
<file path=[Content_Types].xml><?xml version="1.0" encoding="utf-8"?>
<Types xmlns="http://schemas.openxmlformats.org/package/2006/content-types">
  <Default Extension="dib" ContentType="image/dib"/>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5142E" w14:textId="77777777" w:rsidR="0082647F" w:rsidRPr="00E67CA8" w:rsidRDefault="009E6CDE">
      <w:pPr>
        <w:jc w:val="center"/>
        <w:rPr>
          <w:b/>
          <w:noProof/>
          <w:sz w:val="56"/>
          <w:szCs w:val="56"/>
        </w:rPr>
      </w:pPr>
      <w:r w:rsidRPr="00E67CA8">
        <w:rPr>
          <w:b/>
          <w:noProof/>
          <w:sz w:val="56"/>
          <w:szCs w:val="56"/>
        </w:rPr>
        <w:t>SÉLECTION DE CONSULTANTS</w:t>
      </w:r>
    </w:p>
    <w:p w14:paraId="67A3D238" w14:textId="77777777" w:rsidR="0082647F" w:rsidRPr="00E67CA8" w:rsidRDefault="0082647F">
      <w:pPr>
        <w:jc w:val="center"/>
        <w:rPr>
          <w:b/>
          <w:noProof/>
          <w:sz w:val="56"/>
          <w:szCs w:val="56"/>
        </w:rPr>
      </w:pPr>
    </w:p>
    <w:p w14:paraId="12C4A050" w14:textId="77777777" w:rsidR="0082647F" w:rsidRPr="00E67CA8" w:rsidRDefault="0082647F">
      <w:pPr>
        <w:jc w:val="center"/>
        <w:rPr>
          <w:b/>
          <w:noProof/>
          <w:sz w:val="56"/>
          <w:szCs w:val="56"/>
        </w:rPr>
      </w:pPr>
    </w:p>
    <w:p w14:paraId="1C46DB1B" w14:textId="77777777" w:rsidR="0082647F" w:rsidRPr="00E67CA8" w:rsidRDefault="0082647F">
      <w:pPr>
        <w:jc w:val="center"/>
        <w:rPr>
          <w:b/>
          <w:noProof/>
          <w:sz w:val="56"/>
          <w:szCs w:val="56"/>
        </w:rPr>
      </w:pPr>
    </w:p>
    <w:p w14:paraId="65505D91" w14:textId="77777777" w:rsidR="0082647F" w:rsidRPr="00E67CA8" w:rsidRDefault="009E6CDE">
      <w:pPr>
        <w:jc w:val="center"/>
        <w:rPr>
          <w:b/>
          <w:noProof/>
          <w:sz w:val="56"/>
          <w:szCs w:val="56"/>
        </w:rPr>
      </w:pPr>
      <w:r w:rsidRPr="00E67CA8">
        <w:rPr>
          <w:b/>
          <w:noProof/>
          <w:sz w:val="56"/>
          <w:szCs w:val="56"/>
        </w:rPr>
        <w:t>DEMANDE DE PROPOSITIONS</w:t>
      </w:r>
    </w:p>
    <w:p w14:paraId="57227DCF" w14:textId="77777777" w:rsidR="0082647F" w:rsidRPr="00E67CA8" w:rsidRDefault="0082647F">
      <w:pPr>
        <w:rPr>
          <w:noProof/>
        </w:rPr>
      </w:pPr>
    </w:p>
    <w:p w14:paraId="61414AE2" w14:textId="77777777" w:rsidR="0082647F" w:rsidRPr="00E67CA8" w:rsidRDefault="0082647F">
      <w:pPr>
        <w:rPr>
          <w:noProof/>
        </w:rPr>
      </w:pPr>
    </w:p>
    <w:p w14:paraId="20E2B464" w14:textId="77777777" w:rsidR="0082647F" w:rsidRPr="00E67CA8" w:rsidRDefault="0082647F">
      <w:pPr>
        <w:rPr>
          <w:noProof/>
        </w:rPr>
      </w:pPr>
    </w:p>
    <w:p w14:paraId="342F3692" w14:textId="77777777" w:rsidR="0082647F" w:rsidRPr="00E67CA8" w:rsidRDefault="0082647F">
      <w:pPr>
        <w:rPr>
          <w:noProof/>
        </w:rPr>
      </w:pPr>
    </w:p>
    <w:p w14:paraId="124D5B81" w14:textId="77777777" w:rsidR="0082647F" w:rsidRPr="00E67CA8" w:rsidRDefault="0082647F">
      <w:pPr>
        <w:rPr>
          <w:noProof/>
        </w:rPr>
      </w:pPr>
    </w:p>
    <w:p w14:paraId="3CBC1CE2" w14:textId="26A62961" w:rsidR="0082647F" w:rsidRPr="00E67CA8" w:rsidRDefault="009E6CDE">
      <w:pPr>
        <w:jc w:val="center"/>
        <w:rPr>
          <w:noProof/>
          <w:sz w:val="28"/>
          <w:szCs w:val="28"/>
        </w:rPr>
      </w:pPr>
      <w:r w:rsidRPr="00E67CA8">
        <w:rPr>
          <w:b/>
          <w:noProof/>
          <w:sz w:val="28"/>
          <w:szCs w:val="28"/>
        </w:rPr>
        <w:t xml:space="preserve">DP No. : </w:t>
      </w:r>
      <w:r w:rsidR="00BC6F4F" w:rsidRPr="00BC6F4F">
        <w:rPr>
          <w:b/>
          <w:bCs/>
          <w:sz w:val="44"/>
          <w:szCs w:val="44"/>
          <w:u w:val="single"/>
        </w:rPr>
        <w:t>04 FMFP 26</w:t>
      </w:r>
    </w:p>
    <w:p w14:paraId="17ACECB6" w14:textId="77777777" w:rsidR="0082647F" w:rsidRPr="00E67CA8" w:rsidRDefault="0082647F">
      <w:pPr>
        <w:rPr>
          <w:noProof/>
        </w:rPr>
      </w:pPr>
    </w:p>
    <w:p w14:paraId="6001B717" w14:textId="77777777" w:rsidR="0082647F" w:rsidRPr="00E67CA8" w:rsidRDefault="0082647F">
      <w:pPr>
        <w:rPr>
          <w:noProof/>
        </w:rPr>
      </w:pPr>
    </w:p>
    <w:p w14:paraId="4B5E7EA7" w14:textId="77777777" w:rsidR="0082647F" w:rsidRPr="00E67CA8" w:rsidRDefault="009E6CDE">
      <w:pPr>
        <w:jc w:val="center"/>
        <w:rPr>
          <w:b/>
          <w:noProof/>
          <w:sz w:val="28"/>
          <w:szCs w:val="28"/>
        </w:rPr>
      </w:pPr>
      <w:r w:rsidRPr="00E67CA8">
        <w:rPr>
          <w:b/>
          <w:noProof/>
          <w:sz w:val="28"/>
          <w:szCs w:val="28"/>
        </w:rPr>
        <w:t xml:space="preserve">Sélection de Consultants pour les Services de : </w:t>
      </w:r>
    </w:p>
    <w:p w14:paraId="3CD9D74E" w14:textId="77777777" w:rsidR="0082647F" w:rsidRPr="00E67CA8" w:rsidRDefault="009E6CDE">
      <w:pPr>
        <w:jc w:val="center"/>
        <w:rPr>
          <w:b/>
          <w:noProof/>
          <w:sz w:val="28"/>
          <w:szCs w:val="28"/>
        </w:rPr>
      </w:pPr>
      <w:r w:rsidRPr="00E67CA8">
        <w:rPr>
          <w:b/>
          <w:noProof/>
          <w:sz w:val="28"/>
          <w:szCs w:val="28"/>
        </w:rPr>
        <w:t>Assistance technique pour accompagner la mise en œuvre de la stratégie 2025-2029 du Fonds Malgache de Formation Professionnelle – FMFP</w:t>
      </w:r>
    </w:p>
    <w:p w14:paraId="0C259F09" w14:textId="77777777" w:rsidR="0082647F" w:rsidRPr="00E67CA8" w:rsidRDefault="0082647F">
      <w:pPr>
        <w:jc w:val="center"/>
        <w:rPr>
          <w:b/>
          <w:noProof/>
          <w:sz w:val="28"/>
          <w:szCs w:val="28"/>
        </w:rPr>
      </w:pPr>
    </w:p>
    <w:p w14:paraId="1A52CBA0" w14:textId="77777777" w:rsidR="0082647F" w:rsidRPr="00E67CA8" w:rsidRDefault="009E6CDE">
      <w:pPr>
        <w:jc w:val="center"/>
        <w:rPr>
          <w:b/>
          <w:noProof/>
          <w:sz w:val="28"/>
          <w:szCs w:val="28"/>
        </w:rPr>
      </w:pPr>
      <w:r w:rsidRPr="00E67CA8">
        <w:rPr>
          <w:b/>
          <w:noProof/>
          <w:sz w:val="28"/>
          <w:szCs w:val="28"/>
        </w:rPr>
        <w:t xml:space="preserve">Client : </w:t>
      </w:r>
      <w:r w:rsidRPr="00E67CA8">
        <w:rPr>
          <w:b/>
          <w:sz w:val="36"/>
        </w:rPr>
        <w:t>Le Fonds Malgache de Formation Professionnelle (FMFP)</w:t>
      </w:r>
    </w:p>
    <w:p w14:paraId="755A8B2B" w14:textId="77777777" w:rsidR="0082647F" w:rsidRPr="00E67CA8" w:rsidRDefault="0082647F">
      <w:pPr>
        <w:jc w:val="center"/>
        <w:rPr>
          <w:b/>
          <w:noProof/>
          <w:sz w:val="28"/>
          <w:szCs w:val="28"/>
        </w:rPr>
      </w:pPr>
    </w:p>
    <w:p w14:paraId="2D99ECDB" w14:textId="77777777" w:rsidR="0082647F" w:rsidRPr="00E67CA8" w:rsidRDefault="009E6CDE">
      <w:pPr>
        <w:jc w:val="center"/>
        <w:rPr>
          <w:b/>
          <w:noProof/>
          <w:sz w:val="28"/>
          <w:szCs w:val="28"/>
        </w:rPr>
      </w:pPr>
      <w:r w:rsidRPr="00E67CA8">
        <w:rPr>
          <w:b/>
          <w:noProof/>
          <w:sz w:val="28"/>
          <w:szCs w:val="28"/>
        </w:rPr>
        <w:t xml:space="preserve">Pays : </w:t>
      </w:r>
      <w:r w:rsidRPr="00E67CA8">
        <w:rPr>
          <w:b/>
          <w:sz w:val="28"/>
        </w:rPr>
        <w:t>Madagascar</w:t>
      </w:r>
    </w:p>
    <w:p w14:paraId="05204755" w14:textId="77777777" w:rsidR="0082647F" w:rsidRPr="00E67CA8" w:rsidRDefault="0082647F">
      <w:pPr>
        <w:jc w:val="center"/>
        <w:rPr>
          <w:b/>
          <w:noProof/>
          <w:sz w:val="28"/>
          <w:szCs w:val="28"/>
        </w:rPr>
      </w:pPr>
    </w:p>
    <w:p w14:paraId="425D3D14" w14:textId="77777777" w:rsidR="0082647F" w:rsidRPr="00E67CA8" w:rsidRDefault="009E6CDE">
      <w:pPr>
        <w:jc w:val="center"/>
        <w:rPr>
          <w:b/>
          <w:noProof/>
          <w:sz w:val="28"/>
          <w:szCs w:val="28"/>
        </w:rPr>
      </w:pPr>
      <w:r w:rsidRPr="00E67CA8">
        <w:rPr>
          <w:b/>
          <w:noProof/>
          <w:sz w:val="28"/>
          <w:szCs w:val="28"/>
        </w:rPr>
        <w:t xml:space="preserve">Projet : </w:t>
      </w:r>
      <w:r w:rsidRPr="00E67CA8">
        <w:rPr>
          <w:b/>
          <w:sz w:val="28"/>
        </w:rPr>
        <w:t>Appui à la création d’un fonds de financement de la formation professionnelle à Madagascar</w:t>
      </w:r>
    </w:p>
    <w:p w14:paraId="0DFD00C2" w14:textId="77777777" w:rsidR="0082647F" w:rsidRPr="00E67CA8" w:rsidRDefault="0082647F">
      <w:pPr>
        <w:jc w:val="center"/>
        <w:rPr>
          <w:b/>
          <w:noProof/>
          <w:sz w:val="28"/>
          <w:szCs w:val="28"/>
        </w:rPr>
      </w:pPr>
    </w:p>
    <w:p w14:paraId="3E12D9CF" w14:textId="77777777" w:rsidR="0082647F" w:rsidRPr="00E67CA8" w:rsidRDefault="009E6CDE">
      <w:pPr>
        <w:jc w:val="center"/>
        <w:rPr>
          <w:noProof/>
          <w:sz w:val="28"/>
          <w:szCs w:val="28"/>
        </w:rPr>
      </w:pPr>
      <w:r w:rsidRPr="00E67CA8">
        <w:rPr>
          <w:b/>
          <w:noProof/>
          <w:sz w:val="28"/>
          <w:szCs w:val="28"/>
        </w:rPr>
        <w:t xml:space="preserve">Emise le : </w:t>
      </w:r>
      <w:r w:rsidRPr="00E67CA8">
        <w:rPr>
          <w:i/>
          <w:noProof/>
          <w:sz w:val="28"/>
          <w:szCs w:val="28"/>
        </w:rPr>
        <w:t>2 novembre 2026</w:t>
      </w:r>
    </w:p>
    <w:p w14:paraId="60FDDA31" w14:textId="77777777" w:rsidR="0082647F" w:rsidRPr="00E67CA8" w:rsidRDefault="0082647F">
      <w:pPr>
        <w:rPr>
          <w:noProof/>
        </w:rPr>
      </w:pPr>
    </w:p>
    <w:p w14:paraId="4A984BDC" w14:textId="77777777" w:rsidR="0082647F" w:rsidRPr="00E67CA8" w:rsidRDefault="0082647F">
      <w:pPr>
        <w:rPr>
          <w:noProof/>
        </w:rPr>
        <w:sectPr w:rsidR="0082647F" w:rsidRPr="00E67CA8">
          <w:footnotePr>
            <w:numRestart w:val="eachSect"/>
          </w:footnotePr>
          <w:pgSz w:w="11906" w:h="16838" w:code="9"/>
          <w:pgMar w:top="1417" w:right="1417" w:bottom="1417" w:left="1417" w:header="708" w:footer="708" w:gutter="0"/>
          <w:pgNumType w:fmt="lowerRoman"/>
          <w:cols w:space="708"/>
          <w:titlePg/>
          <w:docGrid w:linePitch="360"/>
        </w:sectPr>
      </w:pPr>
    </w:p>
    <w:p w14:paraId="743AB10A" w14:textId="77777777" w:rsidR="0082647F" w:rsidRPr="00E67CA8" w:rsidRDefault="0082647F">
      <w:pPr>
        <w:rPr>
          <w:noProof/>
        </w:rPr>
      </w:pPr>
    </w:p>
    <w:p w14:paraId="01A81E30" w14:textId="77777777" w:rsidR="0082647F" w:rsidRPr="00E67CA8" w:rsidRDefault="009E6CDE">
      <w:pPr>
        <w:tabs>
          <w:tab w:val="center" w:pos="4536"/>
          <w:tab w:val="left" w:pos="8130"/>
        </w:tabs>
        <w:jc w:val="center"/>
        <w:rPr>
          <w:b/>
          <w:noProof/>
          <w:sz w:val="36"/>
          <w:szCs w:val="36"/>
        </w:rPr>
      </w:pPr>
      <w:r w:rsidRPr="00E67CA8">
        <w:rPr>
          <w:b/>
          <w:noProof/>
          <w:sz w:val="36"/>
          <w:szCs w:val="36"/>
        </w:rPr>
        <w:t>Lettre d’Invitation</w:t>
      </w:r>
    </w:p>
    <w:p w14:paraId="520F8660" w14:textId="77777777" w:rsidR="0082647F" w:rsidRPr="00E67CA8" w:rsidRDefault="009E6CDE">
      <w:pPr>
        <w:rPr>
          <w:noProof/>
        </w:rPr>
      </w:pPr>
      <w:r w:rsidRPr="00E67CA8">
        <w:rPr>
          <w:noProof/>
        </w:rPr>
        <w:t>DP No. : ___ FMFP 26</w:t>
      </w:r>
    </w:p>
    <w:p w14:paraId="0ED6A652" w14:textId="77777777" w:rsidR="0082647F" w:rsidRPr="00E67CA8" w:rsidRDefault="009E6CDE">
      <w:pPr>
        <w:rPr>
          <w:noProof/>
        </w:rPr>
      </w:pPr>
      <w:r w:rsidRPr="00E67CA8">
        <w:rPr>
          <w:noProof/>
        </w:rPr>
        <w:t>Assistance technique pour accompagner la mise en œuvre de la stratégie 2025-2029 du Fonds Malgache de Formation Professionnelle – FMFP</w:t>
      </w:r>
    </w:p>
    <w:p w14:paraId="7F5AC9BA" w14:textId="77777777" w:rsidR="0082647F" w:rsidRPr="00E67CA8" w:rsidRDefault="0082647F">
      <w:pPr>
        <w:rPr>
          <w:i/>
          <w:noProof/>
        </w:rPr>
      </w:pPr>
    </w:p>
    <w:p w14:paraId="30A3F8FC" w14:textId="77777777" w:rsidR="0082647F" w:rsidRPr="00E67CA8" w:rsidRDefault="009E6CDE">
      <w:pPr>
        <w:rPr>
          <w:noProof/>
        </w:rPr>
      </w:pPr>
      <w:r w:rsidRPr="00E67CA8">
        <w:rPr>
          <w:noProof/>
        </w:rPr>
        <w:t>Antananarivo, le 2 novembre 2026</w:t>
      </w:r>
    </w:p>
    <w:p w14:paraId="349154F2" w14:textId="77777777" w:rsidR="0082647F" w:rsidRPr="00E67CA8" w:rsidRDefault="0082647F">
      <w:pPr>
        <w:rPr>
          <w:i/>
          <w:noProof/>
        </w:rPr>
      </w:pPr>
    </w:p>
    <w:p w14:paraId="47840E7C" w14:textId="77777777" w:rsidR="0082647F" w:rsidRPr="00E67CA8" w:rsidRDefault="009E6CDE">
      <w:pPr>
        <w:rPr>
          <w:noProof/>
        </w:rPr>
      </w:pPr>
      <w:r w:rsidRPr="00E67CA8">
        <w:rPr>
          <w:noProof/>
        </w:rPr>
        <w:t>Madame, Monsieur,</w:t>
      </w:r>
    </w:p>
    <w:p w14:paraId="302C8706" w14:textId="77777777" w:rsidR="0082647F" w:rsidRPr="00E67CA8" w:rsidRDefault="009E6CDE">
      <w:pPr>
        <w:pStyle w:val="Paragraphedeliste"/>
        <w:numPr>
          <w:ilvl w:val="0"/>
          <w:numId w:val="5"/>
        </w:numPr>
        <w:ind w:left="567" w:hanging="567"/>
        <w:contextualSpacing w:val="0"/>
        <w:rPr>
          <w:noProof/>
        </w:rPr>
      </w:pPr>
      <w:r w:rsidRPr="00E67CA8">
        <w:rPr>
          <w:noProof/>
        </w:rPr>
        <w:t xml:space="preserve">Le </w:t>
      </w:r>
      <w:bookmarkStart w:id="0" w:name="_Hlk188990327"/>
      <w:r w:rsidRPr="00E67CA8">
        <w:rPr>
          <w:spacing w:val="-2"/>
          <w:sz w:val="22"/>
          <w:szCs w:val="22"/>
        </w:rPr>
        <w:t xml:space="preserve">Fonds Malgache de Formation Professionnelle </w:t>
      </w:r>
      <w:r w:rsidRPr="00E67CA8">
        <w:rPr>
          <w:i/>
          <w:sz w:val="22"/>
          <w:szCs w:val="22"/>
        </w:rPr>
        <w:t>"FMFP</w:t>
      </w:r>
      <w:r w:rsidRPr="00E67CA8">
        <w:rPr>
          <w:spacing w:val="-2"/>
          <w:sz w:val="22"/>
          <w:szCs w:val="22"/>
        </w:rPr>
        <w:t>"</w:t>
      </w:r>
      <w:bookmarkEnd w:id="0"/>
      <w:r w:rsidRPr="00E67CA8">
        <w:rPr>
          <w:spacing w:val="-2"/>
          <w:sz w:val="22"/>
          <w:szCs w:val="22"/>
        </w:rPr>
        <w:t xml:space="preserve"> </w:t>
      </w:r>
      <w:r w:rsidRPr="00E67CA8">
        <w:rPr>
          <w:noProof/>
        </w:rPr>
        <w:t>(ci-après nommé "</w:t>
      </w:r>
      <w:r w:rsidRPr="00E67CA8">
        <w:rPr>
          <w:b/>
          <w:noProof/>
        </w:rPr>
        <w:t>le Client"</w:t>
      </w:r>
      <w:r w:rsidRPr="00E67CA8">
        <w:rPr>
          <w:noProof/>
        </w:rPr>
        <w:t>) a reçu un financement auprès de l’Agence Française de Développement (ci-après nommée l'"</w:t>
      </w:r>
      <w:r w:rsidRPr="00E67CA8">
        <w:rPr>
          <w:b/>
          <w:noProof/>
        </w:rPr>
        <w:t>AFD</w:t>
      </w:r>
      <w:r w:rsidRPr="00E67CA8">
        <w:rPr>
          <w:noProof/>
        </w:rPr>
        <w:t>") pour couvrir le coût du projet d’Appui à la création d’un fonds de financement de la formation professionnelle à Madagascar, et entend affecter une partie du financement aux paiements relatifs au Contrat pour lequel la présente Demande de Propositions (DDP) est émise.</w:t>
      </w:r>
    </w:p>
    <w:p w14:paraId="3744B66A" w14:textId="77777777" w:rsidR="0082647F" w:rsidRPr="00E67CA8" w:rsidRDefault="009E6CDE">
      <w:pPr>
        <w:pStyle w:val="Paragraphedeliste"/>
        <w:numPr>
          <w:ilvl w:val="0"/>
          <w:numId w:val="5"/>
        </w:numPr>
        <w:ind w:left="567" w:hanging="567"/>
        <w:contextualSpacing w:val="0"/>
        <w:rPr>
          <w:noProof/>
        </w:rPr>
      </w:pPr>
      <w:r w:rsidRPr="00E67CA8">
        <w:rPr>
          <w:noProof/>
        </w:rPr>
        <w:t xml:space="preserve">Le Client sollicite maintenant des Propositions en vue de la fourniture des services de consultants ci-après </w:t>
      </w:r>
      <w:r w:rsidRPr="00E67CA8">
        <w:rPr>
          <w:i/>
          <w:noProof/>
        </w:rPr>
        <w:t xml:space="preserve">: </w:t>
      </w:r>
      <w:r w:rsidRPr="00E67CA8">
        <w:rPr>
          <w:b/>
          <w:bCs/>
          <w:i/>
          <w:noProof/>
        </w:rPr>
        <w:t>Assistance technique pour accompagner la mise en œuvre de la stratégie 2025-2029 du Fonds Malgache de Formation Professionnelle – FMFP</w:t>
      </w:r>
      <w:r w:rsidRPr="00E67CA8">
        <w:rPr>
          <w:noProof/>
        </w:rPr>
        <w:t>, ci-après désignés par "</w:t>
      </w:r>
      <w:r w:rsidRPr="00E67CA8">
        <w:rPr>
          <w:b/>
          <w:noProof/>
        </w:rPr>
        <w:t>les Services</w:t>
      </w:r>
      <w:r w:rsidRPr="00E67CA8">
        <w:rPr>
          <w:noProof/>
        </w:rPr>
        <w:t>". Pour de plus amples renseignements sur les Services, veuillez consulter les Termes de référence joints (Section VII).</w:t>
      </w:r>
    </w:p>
    <w:p w14:paraId="2985B64F" w14:textId="77777777" w:rsidR="0082647F" w:rsidRPr="00E67CA8" w:rsidRDefault="009E6CDE">
      <w:pPr>
        <w:pStyle w:val="Paragraphedeliste"/>
        <w:numPr>
          <w:ilvl w:val="0"/>
          <w:numId w:val="5"/>
        </w:numPr>
        <w:ind w:left="567" w:hanging="567"/>
        <w:contextualSpacing w:val="0"/>
        <w:rPr>
          <w:noProof/>
        </w:rPr>
      </w:pPr>
      <w:r w:rsidRPr="00E67CA8">
        <w:rPr>
          <w:noProof/>
        </w:rPr>
        <w:t>La présente DDP comprend les sections suivantes :</w:t>
      </w:r>
    </w:p>
    <w:p w14:paraId="09AFB55E" w14:textId="77777777" w:rsidR="0082647F" w:rsidRPr="00E67CA8" w:rsidRDefault="009E6CDE">
      <w:pPr>
        <w:pStyle w:val="Paragraphedeliste"/>
        <w:numPr>
          <w:ilvl w:val="0"/>
          <w:numId w:val="20"/>
        </w:numPr>
        <w:ind w:left="1134" w:hanging="567"/>
        <w:rPr>
          <w:noProof/>
        </w:rPr>
      </w:pPr>
      <w:r w:rsidRPr="00E67CA8">
        <w:rPr>
          <w:noProof/>
        </w:rPr>
        <w:t>Section I </w:t>
      </w:r>
      <w:r w:rsidRPr="00E67CA8">
        <w:rPr>
          <w:noProof/>
        </w:rPr>
        <w:noBreakHyphen/>
        <w:t> Instructions aux Consultants (IC) ;</w:t>
      </w:r>
    </w:p>
    <w:p w14:paraId="34CD8142" w14:textId="77777777" w:rsidR="0082647F" w:rsidRPr="00E67CA8" w:rsidRDefault="009E6CDE">
      <w:pPr>
        <w:pStyle w:val="Paragraphedeliste"/>
        <w:numPr>
          <w:ilvl w:val="0"/>
          <w:numId w:val="20"/>
        </w:numPr>
        <w:ind w:left="1134" w:hanging="567"/>
        <w:rPr>
          <w:noProof/>
        </w:rPr>
      </w:pPr>
      <w:r w:rsidRPr="00E67CA8">
        <w:rPr>
          <w:noProof/>
        </w:rPr>
        <w:t>Section II </w:t>
      </w:r>
      <w:r w:rsidRPr="00E67CA8">
        <w:rPr>
          <w:noProof/>
        </w:rPr>
        <w:noBreakHyphen/>
        <w:t> Données particulières ;</w:t>
      </w:r>
    </w:p>
    <w:p w14:paraId="4AE49DF6" w14:textId="77777777" w:rsidR="0082647F" w:rsidRPr="00E67CA8" w:rsidRDefault="009E6CDE">
      <w:pPr>
        <w:pStyle w:val="Paragraphedeliste"/>
        <w:numPr>
          <w:ilvl w:val="0"/>
          <w:numId w:val="20"/>
        </w:numPr>
        <w:ind w:left="1134" w:hanging="567"/>
        <w:rPr>
          <w:noProof/>
        </w:rPr>
      </w:pPr>
      <w:r w:rsidRPr="00E67CA8">
        <w:rPr>
          <w:noProof/>
        </w:rPr>
        <w:t>Section III </w:t>
      </w:r>
      <w:r w:rsidRPr="00E67CA8">
        <w:rPr>
          <w:noProof/>
        </w:rPr>
        <w:noBreakHyphen/>
        <w:t> Proposition technique </w:t>
      </w:r>
      <w:r w:rsidRPr="00E67CA8">
        <w:rPr>
          <w:noProof/>
        </w:rPr>
        <w:noBreakHyphen/>
        <w:t> Formulaires types ;</w:t>
      </w:r>
    </w:p>
    <w:p w14:paraId="3F8CD02B" w14:textId="77777777" w:rsidR="0082647F" w:rsidRPr="00E67CA8" w:rsidRDefault="009E6CDE">
      <w:pPr>
        <w:pStyle w:val="Paragraphedeliste"/>
        <w:numPr>
          <w:ilvl w:val="0"/>
          <w:numId w:val="20"/>
        </w:numPr>
        <w:ind w:left="1134" w:hanging="567"/>
        <w:rPr>
          <w:noProof/>
        </w:rPr>
      </w:pPr>
      <w:r w:rsidRPr="00E67CA8">
        <w:rPr>
          <w:noProof/>
        </w:rPr>
        <w:t>Section IV </w:t>
      </w:r>
      <w:r w:rsidRPr="00E67CA8">
        <w:rPr>
          <w:noProof/>
        </w:rPr>
        <w:noBreakHyphen/>
        <w:t> Proposition financière </w:t>
      </w:r>
      <w:r w:rsidRPr="00E67CA8">
        <w:rPr>
          <w:noProof/>
        </w:rPr>
        <w:noBreakHyphen/>
        <w:t> Formulaires types ;</w:t>
      </w:r>
    </w:p>
    <w:p w14:paraId="181AC762" w14:textId="77777777" w:rsidR="0082647F" w:rsidRPr="00E67CA8" w:rsidRDefault="009E6CDE">
      <w:pPr>
        <w:pStyle w:val="Paragraphedeliste"/>
        <w:numPr>
          <w:ilvl w:val="0"/>
          <w:numId w:val="20"/>
        </w:numPr>
        <w:ind w:left="1134" w:hanging="567"/>
        <w:rPr>
          <w:noProof/>
        </w:rPr>
      </w:pPr>
      <w:r w:rsidRPr="00E67CA8">
        <w:rPr>
          <w:noProof/>
        </w:rPr>
        <w:t>Section V </w:t>
      </w:r>
      <w:r w:rsidRPr="00E67CA8">
        <w:rPr>
          <w:noProof/>
        </w:rPr>
        <w:noBreakHyphen/>
        <w:t> Critères d’éligibilité ;</w:t>
      </w:r>
    </w:p>
    <w:p w14:paraId="565FB233" w14:textId="77777777" w:rsidR="0082647F" w:rsidRPr="00E67CA8" w:rsidRDefault="009E6CDE">
      <w:pPr>
        <w:pStyle w:val="Paragraphedeliste"/>
        <w:numPr>
          <w:ilvl w:val="0"/>
          <w:numId w:val="20"/>
        </w:numPr>
        <w:ind w:left="1134" w:hanging="567"/>
        <w:rPr>
          <w:noProof/>
        </w:rPr>
      </w:pPr>
      <w:r w:rsidRPr="00E67CA8">
        <w:rPr>
          <w:noProof/>
        </w:rPr>
        <w:t>Section VI </w:t>
      </w:r>
      <w:r w:rsidRPr="00E67CA8">
        <w:rPr>
          <w:noProof/>
        </w:rPr>
        <w:noBreakHyphen/>
        <w:t> Règles de l’AFD </w:t>
      </w:r>
      <w:r w:rsidRPr="00E67CA8">
        <w:rPr>
          <w:noProof/>
        </w:rPr>
        <w:noBreakHyphen/>
        <w:t> Pratiques prohibées </w:t>
      </w:r>
      <w:r w:rsidRPr="00E67CA8">
        <w:rPr>
          <w:noProof/>
        </w:rPr>
        <w:noBreakHyphen/>
        <w:t> Responsabilité Environnementale et Sociale ;</w:t>
      </w:r>
    </w:p>
    <w:p w14:paraId="30441FD3" w14:textId="77777777" w:rsidR="0082647F" w:rsidRPr="00E67CA8" w:rsidRDefault="009E6CDE">
      <w:pPr>
        <w:pStyle w:val="Paragraphedeliste"/>
        <w:numPr>
          <w:ilvl w:val="0"/>
          <w:numId w:val="20"/>
        </w:numPr>
        <w:ind w:left="1134" w:hanging="567"/>
        <w:rPr>
          <w:noProof/>
        </w:rPr>
      </w:pPr>
      <w:r w:rsidRPr="00E67CA8">
        <w:rPr>
          <w:noProof/>
        </w:rPr>
        <w:t>Section VII </w:t>
      </w:r>
      <w:r w:rsidRPr="00E67CA8">
        <w:rPr>
          <w:noProof/>
        </w:rPr>
        <w:noBreakHyphen/>
        <w:t> Termes de référence (TdR) ;</w:t>
      </w:r>
    </w:p>
    <w:p w14:paraId="4085BE90" w14:textId="77777777" w:rsidR="0082647F" w:rsidRPr="00E67CA8" w:rsidRDefault="009E6CDE">
      <w:pPr>
        <w:pStyle w:val="Paragraphedeliste"/>
        <w:numPr>
          <w:ilvl w:val="0"/>
          <w:numId w:val="20"/>
        </w:numPr>
        <w:ind w:left="1134" w:hanging="567"/>
        <w:contextualSpacing w:val="0"/>
        <w:rPr>
          <w:noProof/>
        </w:rPr>
      </w:pPr>
      <w:r w:rsidRPr="00E67CA8">
        <w:rPr>
          <w:noProof/>
        </w:rPr>
        <w:t>Section VIII </w:t>
      </w:r>
      <w:r w:rsidRPr="00E67CA8">
        <w:rPr>
          <w:noProof/>
        </w:rPr>
        <w:noBreakHyphen/>
        <w:t> </w:t>
      </w:r>
      <w:r w:rsidRPr="00E67CA8">
        <w:t>Conditions de Contrat et Formulaires</w:t>
      </w:r>
      <w:r w:rsidRPr="00E67CA8">
        <w:rPr>
          <w:noProof/>
        </w:rPr>
        <w:t>.</w:t>
      </w:r>
    </w:p>
    <w:p w14:paraId="65EC7D24" w14:textId="77777777" w:rsidR="0082647F" w:rsidRPr="00E67CA8" w:rsidRDefault="009E6CDE">
      <w:pPr>
        <w:pStyle w:val="Paragraphedeliste"/>
        <w:numPr>
          <w:ilvl w:val="0"/>
          <w:numId w:val="5"/>
        </w:numPr>
        <w:spacing w:after="0" w:line="240" w:lineRule="auto"/>
        <w:contextualSpacing w:val="0"/>
        <w:rPr>
          <w:noProof/>
        </w:rPr>
      </w:pPr>
      <w:r w:rsidRPr="00E67CA8">
        <w:rPr>
          <w:noProof/>
        </w:rPr>
        <w:t xml:space="preserve">Veuillez avoir l’obligeance de nous faire savoir au plus tard le ___________________ par écrit à </w:t>
      </w:r>
      <w:r w:rsidRPr="00E67CA8">
        <w:rPr>
          <w:i/>
          <w:noProof/>
        </w:rPr>
        <w:t xml:space="preserve">Fonds Malgache de Formation Professionnelle, Golden Business Center, Alarobia -Derière La City Ivandry 101 Antananarivoou par courriel : </w:t>
      </w:r>
      <w:hyperlink r:id="rId9" w:history="1">
        <w:r w:rsidRPr="00E67CA8">
          <w:rPr>
            <w:rStyle w:val="Lienhypertexte"/>
            <w:i/>
            <w:noProof/>
          </w:rPr>
          <w:t>fmfp@fmfp.mg</w:t>
        </w:r>
      </w:hyperlink>
      <w:r w:rsidRPr="00E67CA8">
        <w:rPr>
          <w:i/>
          <w:noProof/>
        </w:rPr>
        <w:t xml:space="preserve">  </w:t>
      </w:r>
      <w:r w:rsidRPr="00E67CA8">
        <w:rPr>
          <w:noProof/>
        </w:rPr>
        <w:t>:</w:t>
      </w:r>
    </w:p>
    <w:p w14:paraId="3C89BE52" w14:textId="77777777" w:rsidR="0082647F" w:rsidRPr="00E67CA8" w:rsidRDefault="009E6CDE">
      <w:pPr>
        <w:pStyle w:val="Paragraphedeliste"/>
        <w:numPr>
          <w:ilvl w:val="0"/>
          <w:numId w:val="21"/>
        </w:numPr>
        <w:spacing w:after="0" w:line="240" w:lineRule="auto"/>
        <w:ind w:left="1560" w:hanging="567"/>
        <w:contextualSpacing w:val="0"/>
        <w:rPr>
          <w:noProof/>
        </w:rPr>
      </w:pPr>
      <w:r w:rsidRPr="00E67CA8">
        <w:rPr>
          <w:noProof/>
        </w:rPr>
        <w:t>Que vous avez reçu la présente lettre d’invitation ;</w:t>
      </w:r>
    </w:p>
    <w:p w14:paraId="0B572D61" w14:textId="77777777" w:rsidR="0082647F" w:rsidRPr="00E67CA8" w:rsidRDefault="009E6CDE">
      <w:pPr>
        <w:pStyle w:val="Paragraphedeliste"/>
        <w:numPr>
          <w:ilvl w:val="0"/>
          <w:numId w:val="21"/>
        </w:numPr>
        <w:spacing w:after="0" w:line="240" w:lineRule="auto"/>
        <w:ind w:left="1560" w:hanging="567"/>
        <w:contextualSpacing w:val="0"/>
        <w:rPr>
          <w:noProof/>
        </w:rPr>
      </w:pPr>
      <w:r w:rsidRPr="00E67CA8">
        <w:rPr>
          <w:noProof/>
        </w:rPr>
        <w:t>Si vous soumettrez une Proposition, et dans ce cas si, afin d'élargir votre compétence, vous sollicitez l’autorisation de vous associer avec une ou d’autres sociétés (si cela est permis à l’Article IC 14.1.1.1 des Données particulières).</w:t>
      </w:r>
    </w:p>
    <w:p w14:paraId="2A7490B2" w14:textId="77777777" w:rsidR="0082647F" w:rsidRPr="00E67CA8" w:rsidRDefault="009E6CDE">
      <w:pPr>
        <w:pStyle w:val="Paragraphedeliste"/>
        <w:numPr>
          <w:ilvl w:val="0"/>
          <w:numId w:val="21"/>
        </w:numPr>
        <w:spacing w:after="0" w:line="240" w:lineRule="auto"/>
        <w:ind w:left="1560" w:hanging="567"/>
        <w:rPr>
          <w:noProof/>
        </w:rPr>
      </w:pPr>
      <w:r w:rsidRPr="00E67CA8">
        <w:rPr>
          <w:noProof/>
        </w:rPr>
        <w:t>Si vous avez décidé de ne pas soumettre de Proposition, et dans ce cas les raisons vous ayant conduits à prendre cette décision.</w:t>
      </w:r>
    </w:p>
    <w:p w14:paraId="54DFC7D1" w14:textId="77777777" w:rsidR="0082647F" w:rsidRPr="00E67CA8" w:rsidRDefault="0082647F">
      <w:pPr>
        <w:pStyle w:val="Paragraphedeliste"/>
        <w:ind w:left="1134"/>
        <w:rPr>
          <w:noProof/>
        </w:rPr>
      </w:pPr>
    </w:p>
    <w:p w14:paraId="28017DE3" w14:textId="77777777" w:rsidR="0082647F" w:rsidRPr="00E67CA8" w:rsidRDefault="009E6CDE">
      <w:pPr>
        <w:pStyle w:val="Paragraphedeliste"/>
        <w:numPr>
          <w:ilvl w:val="0"/>
          <w:numId w:val="5"/>
        </w:numPr>
        <w:ind w:left="567" w:hanging="567"/>
        <w:contextualSpacing w:val="0"/>
        <w:rPr>
          <w:noProof/>
        </w:rPr>
      </w:pPr>
      <w:r w:rsidRPr="00E67CA8">
        <w:rPr>
          <w:noProof/>
        </w:rPr>
        <w:t>Des compléments d’informations sur la date limite de soumission des Propositions, ainsi que l’heure et l’adresse sont fournis à l’Article IC 17.9 des Données particulières.</w:t>
      </w:r>
    </w:p>
    <w:p w14:paraId="5C472296" w14:textId="77777777" w:rsidR="0082647F" w:rsidRPr="00E67CA8" w:rsidRDefault="009E6CDE">
      <w:pPr>
        <w:rPr>
          <w:noProof/>
        </w:rPr>
      </w:pPr>
      <w:r w:rsidRPr="00E67CA8">
        <w:rPr>
          <w:noProof/>
        </w:rPr>
        <w:t>Veuillez agréer, Madame, Monsieur, l’assurance de ma considération distinguée.</w:t>
      </w:r>
    </w:p>
    <w:p w14:paraId="46E179BC" w14:textId="77777777" w:rsidR="0082647F" w:rsidRPr="00E67CA8" w:rsidRDefault="009E6CDE">
      <w:pPr>
        <w:ind w:left="6237"/>
      </w:pPr>
      <w:r w:rsidRPr="00E67CA8">
        <w:t xml:space="preserve">Le Directeur Général </w:t>
      </w:r>
    </w:p>
    <w:p w14:paraId="5F92E786" w14:textId="77777777" w:rsidR="0082647F" w:rsidRPr="00E67CA8" w:rsidRDefault="0082647F">
      <w:pPr>
        <w:rPr>
          <w:noProof/>
        </w:rPr>
      </w:pPr>
    </w:p>
    <w:p w14:paraId="358F03FA" w14:textId="77777777" w:rsidR="0082647F" w:rsidRPr="00E67CA8" w:rsidRDefault="0082647F">
      <w:pPr>
        <w:rPr>
          <w:noProof/>
        </w:rPr>
      </w:pPr>
    </w:p>
    <w:p w14:paraId="0AA6BA7B" w14:textId="77777777" w:rsidR="0082647F" w:rsidRPr="00E67CA8" w:rsidRDefault="0082647F">
      <w:pPr>
        <w:rPr>
          <w:noProof/>
        </w:rPr>
        <w:sectPr w:rsidR="0082647F" w:rsidRPr="00E67CA8">
          <w:headerReference w:type="default" r:id="rId10"/>
          <w:footnotePr>
            <w:numRestart w:val="eachSect"/>
          </w:footnotePr>
          <w:pgSz w:w="11906" w:h="16838" w:code="9"/>
          <w:pgMar w:top="1417" w:right="1417" w:bottom="1417" w:left="1417" w:header="708" w:footer="708" w:gutter="0"/>
          <w:pgNumType w:fmt="lowerRoman"/>
          <w:cols w:space="708"/>
          <w:docGrid w:linePitch="360"/>
        </w:sectPr>
      </w:pPr>
    </w:p>
    <w:p w14:paraId="394CBF40" w14:textId="77777777" w:rsidR="0082647F" w:rsidRPr="00E67CA8" w:rsidRDefault="009E6CDE">
      <w:pPr>
        <w:jc w:val="center"/>
        <w:rPr>
          <w:b/>
          <w:noProof/>
          <w:sz w:val="28"/>
          <w:szCs w:val="28"/>
        </w:rPr>
      </w:pPr>
      <w:r w:rsidRPr="00E67CA8">
        <w:rPr>
          <w:b/>
          <w:noProof/>
          <w:sz w:val="28"/>
          <w:szCs w:val="28"/>
        </w:rPr>
        <w:lastRenderedPageBreak/>
        <w:t>Table des matières</w:t>
      </w:r>
    </w:p>
    <w:p w14:paraId="5051C76D" w14:textId="77777777" w:rsidR="0082647F" w:rsidRPr="00E67CA8" w:rsidRDefault="0082647F">
      <w:pPr>
        <w:rPr>
          <w:noProof/>
        </w:rPr>
      </w:pPr>
    </w:p>
    <w:p w14:paraId="6C5C7DE2" w14:textId="77777777" w:rsidR="0082647F" w:rsidRPr="00E67CA8" w:rsidRDefault="0082647F">
      <w:pPr>
        <w:rPr>
          <w:noProof/>
        </w:rPr>
      </w:pPr>
    </w:p>
    <w:p w14:paraId="799C471B" w14:textId="77777777" w:rsidR="0082647F" w:rsidRPr="00E67CA8" w:rsidRDefault="009E6CDE">
      <w:pPr>
        <w:pStyle w:val="TM1"/>
        <w:rPr>
          <w:b w:val="0"/>
        </w:rPr>
      </w:pPr>
      <w:r w:rsidRPr="00E67CA8">
        <w:fldChar w:fldCharType="begin"/>
      </w:r>
      <w:r w:rsidRPr="00E67CA8">
        <w:instrText xml:space="preserve"> TOC \b "TOUT"\t "TITLE PART;1;TITLE SECTION;2"\* MERGEFORMAT </w:instrText>
      </w:r>
      <w:r w:rsidRPr="00E67CA8">
        <w:fldChar w:fldCharType="separate"/>
      </w:r>
      <w:r w:rsidRPr="00E67CA8">
        <w:t>PREMIÈRE PARTIE</w:t>
      </w:r>
      <w:r w:rsidRPr="00E67CA8">
        <w:tab/>
      </w:r>
      <w:r w:rsidRPr="00E67CA8">
        <w:fldChar w:fldCharType="begin"/>
      </w:r>
      <w:r w:rsidRPr="00E67CA8">
        <w:instrText xml:space="preserve"> PAGEREF _Toc180430900 \h </w:instrText>
      </w:r>
      <w:r w:rsidRPr="00E67CA8">
        <w:fldChar w:fldCharType="separate"/>
      </w:r>
      <w:r w:rsidRPr="00E67CA8">
        <w:t>5</w:t>
      </w:r>
      <w:r w:rsidRPr="00E67CA8">
        <w:fldChar w:fldCharType="end"/>
      </w:r>
    </w:p>
    <w:p w14:paraId="7B60D908" w14:textId="77777777" w:rsidR="0082647F" w:rsidRPr="00E67CA8" w:rsidRDefault="009E6CDE">
      <w:pPr>
        <w:pStyle w:val="TM2"/>
        <w:rPr>
          <w:rFonts w:ascii="Calibri" w:eastAsia="SimSun" w:hAnsi="Calibri" w:cs="SimSun"/>
          <w:noProof/>
          <w:sz w:val="22"/>
          <w:szCs w:val="22"/>
          <w:lang w:eastAsia="fr-FR"/>
        </w:rPr>
      </w:pPr>
      <w:r w:rsidRPr="00E67CA8">
        <w:rPr>
          <w:noProof/>
        </w:rPr>
        <w:t>Section I </w:t>
      </w:r>
      <w:r w:rsidRPr="00E67CA8">
        <w:rPr>
          <w:noProof/>
        </w:rPr>
        <w:noBreakHyphen/>
        <w:t> Instructions aux Consultants</w:t>
      </w:r>
      <w:r w:rsidRPr="00E67CA8">
        <w:rPr>
          <w:noProof/>
        </w:rPr>
        <w:tab/>
      </w:r>
      <w:r w:rsidRPr="00E67CA8">
        <w:rPr>
          <w:noProof/>
        </w:rPr>
        <w:fldChar w:fldCharType="begin"/>
      </w:r>
      <w:r w:rsidRPr="00E67CA8">
        <w:rPr>
          <w:noProof/>
        </w:rPr>
        <w:instrText xml:space="preserve"> PAGEREF _Toc180430901 \h </w:instrText>
      </w:r>
      <w:r w:rsidRPr="00E67CA8">
        <w:rPr>
          <w:noProof/>
        </w:rPr>
      </w:r>
      <w:r w:rsidRPr="00E67CA8">
        <w:rPr>
          <w:noProof/>
        </w:rPr>
        <w:fldChar w:fldCharType="separate"/>
      </w:r>
      <w:r w:rsidRPr="00E67CA8">
        <w:rPr>
          <w:noProof/>
        </w:rPr>
        <w:t>5</w:t>
      </w:r>
      <w:r w:rsidRPr="00E67CA8">
        <w:rPr>
          <w:noProof/>
        </w:rPr>
        <w:fldChar w:fldCharType="end"/>
      </w:r>
    </w:p>
    <w:p w14:paraId="4D72FC6B" w14:textId="77777777" w:rsidR="0082647F" w:rsidRPr="00E67CA8" w:rsidRDefault="009E6CDE">
      <w:pPr>
        <w:pStyle w:val="TM2"/>
        <w:rPr>
          <w:rFonts w:ascii="Calibri" w:eastAsia="SimSun" w:hAnsi="Calibri" w:cs="SimSun"/>
          <w:noProof/>
          <w:sz w:val="22"/>
          <w:szCs w:val="22"/>
          <w:lang w:eastAsia="fr-FR"/>
        </w:rPr>
      </w:pPr>
      <w:r w:rsidRPr="00E67CA8">
        <w:rPr>
          <w:noProof/>
        </w:rPr>
        <w:t xml:space="preserve">Section II </w:t>
      </w:r>
      <w:r w:rsidRPr="00E67CA8">
        <w:rPr>
          <w:noProof/>
        </w:rPr>
        <w:noBreakHyphen/>
        <w:t xml:space="preserve"> Données particulières</w:t>
      </w:r>
      <w:r w:rsidRPr="00E67CA8">
        <w:rPr>
          <w:noProof/>
        </w:rPr>
        <w:tab/>
      </w:r>
      <w:r w:rsidRPr="00E67CA8">
        <w:rPr>
          <w:noProof/>
        </w:rPr>
        <w:fldChar w:fldCharType="begin"/>
      </w:r>
      <w:r w:rsidRPr="00E67CA8">
        <w:rPr>
          <w:noProof/>
        </w:rPr>
        <w:instrText xml:space="preserve"> PAGEREF _Toc180430902 \h </w:instrText>
      </w:r>
      <w:r w:rsidRPr="00E67CA8">
        <w:rPr>
          <w:noProof/>
        </w:rPr>
      </w:r>
      <w:r w:rsidRPr="00E67CA8">
        <w:rPr>
          <w:noProof/>
        </w:rPr>
        <w:fldChar w:fldCharType="separate"/>
      </w:r>
      <w:r w:rsidRPr="00E67CA8">
        <w:rPr>
          <w:noProof/>
        </w:rPr>
        <w:t>19</w:t>
      </w:r>
      <w:r w:rsidRPr="00E67CA8">
        <w:rPr>
          <w:noProof/>
        </w:rPr>
        <w:fldChar w:fldCharType="end"/>
      </w:r>
    </w:p>
    <w:p w14:paraId="4F4A8018" w14:textId="77777777" w:rsidR="0082647F" w:rsidRPr="00E67CA8" w:rsidRDefault="009E6CDE">
      <w:pPr>
        <w:pStyle w:val="TM2"/>
        <w:rPr>
          <w:rFonts w:ascii="Calibri" w:eastAsia="SimSun" w:hAnsi="Calibri" w:cs="SimSun"/>
          <w:noProof/>
          <w:sz w:val="22"/>
          <w:szCs w:val="22"/>
          <w:lang w:eastAsia="fr-FR"/>
        </w:rPr>
      </w:pPr>
      <w:r w:rsidRPr="00E67CA8">
        <w:rPr>
          <w:noProof/>
        </w:rPr>
        <w:t>Section III – Proposition technique – Formulaires types</w:t>
      </w:r>
      <w:r w:rsidRPr="00E67CA8">
        <w:rPr>
          <w:noProof/>
        </w:rPr>
        <w:tab/>
      </w:r>
      <w:r w:rsidRPr="00E67CA8">
        <w:rPr>
          <w:noProof/>
        </w:rPr>
        <w:fldChar w:fldCharType="begin"/>
      </w:r>
      <w:r w:rsidRPr="00E67CA8">
        <w:rPr>
          <w:noProof/>
        </w:rPr>
        <w:instrText xml:space="preserve"> PAGEREF _Toc180430903 \h </w:instrText>
      </w:r>
      <w:r w:rsidRPr="00E67CA8">
        <w:rPr>
          <w:noProof/>
        </w:rPr>
      </w:r>
      <w:r w:rsidRPr="00E67CA8">
        <w:rPr>
          <w:noProof/>
        </w:rPr>
        <w:fldChar w:fldCharType="separate"/>
      </w:r>
      <w:r w:rsidRPr="00E67CA8">
        <w:rPr>
          <w:noProof/>
        </w:rPr>
        <w:t>28</w:t>
      </w:r>
      <w:r w:rsidRPr="00E67CA8">
        <w:rPr>
          <w:noProof/>
        </w:rPr>
        <w:fldChar w:fldCharType="end"/>
      </w:r>
    </w:p>
    <w:p w14:paraId="7820EFC8" w14:textId="77777777" w:rsidR="0082647F" w:rsidRPr="00E67CA8" w:rsidRDefault="009E6CDE">
      <w:pPr>
        <w:pStyle w:val="TM2"/>
        <w:rPr>
          <w:rFonts w:ascii="Calibri" w:eastAsia="SimSun" w:hAnsi="Calibri" w:cs="SimSun"/>
          <w:noProof/>
          <w:sz w:val="22"/>
          <w:szCs w:val="22"/>
          <w:lang w:eastAsia="fr-FR"/>
        </w:rPr>
      </w:pPr>
      <w:r w:rsidRPr="00E67CA8">
        <w:rPr>
          <w:noProof/>
        </w:rPr>
        <w:t>Section IV – Proposition financière – Formulaires types</w:t>
      </w:r>
      <w:r w:rsidRPr="00E67CA8">
        <w:rPr>
          <w:noProof/>
        </w:rPr>
        <w:tab/>
      </w:r>
      <w:r w:rsidRPr="00E67CA8">
        <w:rPr>
          <w:noProof/>
        </w:rPr>
        <w:fldChar w:fldCharType="begin"/>
      </w:r>
      <w:r w:rsidRPr="00E67CA8">
        <w:rPr>
          <w:noProof/>
        </w:rPr>
        <w:instrText xml:space="preserve"> PAGEREF _Toc180430904 \h </w:instrText>
      </w:r>
      <w:r w:rsidRPr="00E67CA8">
        <w:rPr>
          <w:noProof/>
        </w:rPr>
      </w:r>
      <w:r w:rsidRPr="00E67CA8">
        <w:rPr>
          <w:noProof/>
        </w:rPr>
        <w:fldChar w:fldCharType="separate"/>
      </w:r>
      <w:r w:rsidRPr="00E67CA8">
        <w:rPr>
          <w:noProof/>
        </w:rPr>
        <w:t>39</w:t>
      </w:r>
      <w:r w:rsidRPr="00E67CA8">
        <w:rPr>
          <w:noProof/>
        </w:rPr>
        <w:fldChar w:fldCharType="end"/>
      </w:r>
    </w:p>
    <w:p w14:paraId="229BCE69" w14:textId="77777777" w:rsidR="0082647F" w:rsidRPr="00E67CA8" w:rsidRDefault="009E6CDE">
      <w:pPr>
        <w:pStyle w:val="TM2"/>
        <w:rPr>
          <w:rFonts w:ascii="Calibri" w:eastAsia="SimSun" w:hAnsi="Calibri" w:cs="SimSun"/>
          <w:noProof/>
          <w:sz w:val="22"/>
          <w:szCs w:val="22"/>
          <w:lang w:eastAsia="fr-FR"/>
        </w:rPr>
      </w:pPr>
      <w:r w:rsidRPr="00E67CA8">
        <w:rPr>
          <w:noProof/>
        </w:rPr>
        <w:t>Section V – Critères d'éligibilité</w:t>
      </w:r>
      <w:r w:rsidRPr="00E67CA8">
        <w:rPr>
          <w:noProof/>
        </w:rPr>
        <w:tab/>
      </w:r>
      <w:r w:rsidRPr="00E67CA8">
        <w:rPr>
          <w:noProof/>
        </w:rPr>
        <w:fldChar w:fldCharType="begin"/>
      </w:r>
      <w:r w:rsidRPr="00E67CA8">
        <w:rPr>
          <w:noProof/>
        </w:rPr>
        <w:instrText xml:space="preserve"> PAGEREF _Toc180430905 \h </w:instrText>
      </w:r>
      <w:r w:rsidRPr="00E67CA8">
        <w:rPr>
          <w:noProof/>
        </w:rPr>
      </w:r>
      <w:r w:rsidRPr="00E67CA8">
        <w:rPr>
          <w:noProof/>
        </w:rPr>
        <w:fldChar w:fldCharType="separate"/>
      </w:r>
      <w:r w:rsidRPr="00E67CA8">
        <w:rPr>
          <w:noProof/>
        </w:rPr>
        <w:t>45</w:t>
      </w:r>
      <w:r w:rsidRPr="00E67CA8">
        <w:rPr>
          <w:noProof/>
        </w:rPr>
        <w:fldChar w:fldCharType="end"/>
      </w:r>
    </w:p>
    <w:p w14:paraId="4E4A4445" w14:textId="77777777" w:rsidR="0082647F" w:rsidRPr="00E67CA8" w:rsidRDefault="009E6CDE">
      <w:pPr>
        <w:pStyle w:val="TM2"/>
        <w:rPr>
          <w:rFonts w:ascii="Calibri" w:eastAsia="SimSun" w:hAnsi="Calibri" w:cs="SimSun"/>
          <w:noProof/>
          <w:sz w:val="22"/>
          <w:szCs w:val="22"/>
          <w:lang w:eastAsia="fr-FR"/>
        </w:rPr>
      </w:pPr>
      <w:r w:rsidRPr="00E67CA8">
        <w:rPr>
          <w:noProof/>
        </w:rPr>
        <w:t>Section VI – Règles de l'AFD – Pratiques prohibées – Responsabilité Environnementale et Sociale</w:t>
      </w:r>
      <w:r w:rsidRPr="00E67CA8">
        <w:rPr>
          <w:noProof/>
        </w:rPr>
        <w:tab/>
      </w:r>
      <w:r w:rsidRPr="00E67CA8">
        <w:rPr>
          <w:noProof/>
        </w:rPr>
        <w:fldChar w:fldCharType="begin"/>
      </w:r>
      <w:r w:rsidRPr="00E67CA8">
        <w:rPr>
          <w:noProof/>
        </w:rPr>
        <w:instrText xml:space="preserve"> PAGEREF _Toc180430906 \h </w:instrText>
      </w:r>
      <w:r w:rsidRPr="00E67CA8">
        <w:rPr>
          <w:noProof/>
        </w:rPr>
      </w:r>
      <w:r w:rsidRPr="00E67CA8">
        <w:rPr>
          <w:noProof/>
        </w:rPr>
        <w:fldChar w:fldCharType="separate"/>
      </w:r>
      <w:r w:rsidRPr="00E67CA8">
        <w:rPr>
          <w:noProof/>
        </w:rPr>
        <w:t>47</w:t>
      </w:r>
      <w:r w:rsidRPr="00E67CA8">
        <w:rPr>
          <w:noProof/>
        </w:rPr>
        <w:fldChar w:fldCharType="end"/>
      </w:r>
    </w:p>
    <w:p w14:paraId="1229F8C4" w14:textId="77777777" w:rsidR="0082647F" w:rsidRPr="00E67CA8" w:rsidRDefault="009E6CDE">
      <w:pPr>
        <w:pStyle w:val="TM2"/>
        <w:rPr>
          <w:rFonts w:ascii="Calibri" w:eastAsia="SimSun" w:hAnsi="Calibri" w:cs="SimSun"/>
          <w:noProof/>
          <w:sz w:val="22"/>
          <w:szCs w:val="22"/>
          <w:lang w:eastAsia="fr-FR"/>
        </w:rPr>
      </w:pPr>
      <w:r w:rsidRPr="00E67CA8">
        <w:rPr>
          <w:noProof/>
        </w:rPr>
        <w:t>Section VII – Termes de référence</w:t>
      </w:r>
      <w:r w:rsidRPr="00E67CA8">
        <w:rPr>
          <w:noProof/>
        </w:rPr>
        <w:tab/>
      </w:r>
      <w:r w:rsidRPr="00E67CA8">
        <w:rPr>
          <w:noProof/>
        </w:rPr>
        <w:fldChar w:fldCharType="begin"/>
      </w:r>
      <w:r w:rsidRPr="00E67CA8">
        <w:rPr>
          <w:noProof/>
        </w:rPr>
        <w:instrText xml:space="preserve"> PAGEREF _Toc180430907 \h </w:instrText>
      </w:r>
      <w:r w:rsidRPr="00E67CA8">
        <w:rPr>
          <w:noProof/>
        </w:rPr>
      </w:r>
      <w:r w:rsidRPr="00E67CA8">
        <w:rPr>
          <w:noProof/>
        </w:rPr>
        <w:fldChar w:fldCharType="separate"/>
      </w:r>
      <w:r w:rsidRPr="00E67CA8">
        <w:rPr>
          <w:noProof/>
        </w:rPr>
        <w:t>49</w:t>
      </w:r>
      <w:r w:rsidRPr="00E67CA8">
        <w:rPr>
          <w:noProof/>
        </w:rPr>
        <w:fldChar w:fldCharType="end"/>
      </w:r>
    </w:p>
    <w:p w14:paraId="6F3927AE" w14:textId="77777777" w:rsidR="0082647F" w:rsidRPr="00E67CA8" w:rsidRDefault="009E6CDE">
      <w:pPr>
        <w:pStyle w:val="TM1"/>
        <w:rPr>
          <w:b w:val="0"/>
        </w:rPr>
      </w:pPr>
      <w:r w:rsidRPr="00E67CA8">
        <w:t>DEUXIEME PARTIE</w:t>
      </w:r>
      <w:r w:rsidRPr="00E67CA8">
        <w:tab/>
      </w:r>
      <w:r w:rsidRPr="00E67CA8">
        <w:fldChar w:fldCharType="begin"/>
      </w:r>
      <w:r w:rsidRPr="00E67CA8">
        <w:instrText xml:space="preserve"> PAGEREF _Toc180430908 \h </w:instrText>
      </w:r>
      <w:r w:rsidRPr="00E67CA8">
        <w:fldChar w:fldCharType="separate"/>
      </w:r>
      <w:r w:rsidRPr="00E67CA8">
        <w:t>57</w:t>
      </w:r>
      <w:r w:rsidRPr="00E67CA8">
        <w:fldChar w:fldCharType="end"/>
      </w:r>
    </w:p>
    <w:p w14:paraId="7EB42C0D" w14:textId="77777777" w:rsidR="0082647F" w:rsidRPr="00E67CA8" w:rsidRDefault="009E6CDE">
      <w:pPr>
        <w:pStyle w:val="TM2"/>
        <w:rPr>
          <w:rFonts w:ascii="Calibri" w:eastAsia="SimSun" w:hAnsi="Calibri" w:cs="SimSun"/>
          <w:noProof/>
          <w:sz w:val="22"/>
          <w:szCs w:val="22"/>
          <w:lang w:eastAsia="fr-FR"/>
        </w:rPr>
      </w:pPr>
      <w:r w:rsidRPr="00E67CA8">
        <w:rPr>
          <w:noProof/>
        </w:rPr>
        <w:t>Section VIII – Conditions du Contrat et Formulaires</w:t>
      </w:r>
      <w:r w:rsidRPr="00E67CA8">
        <w:rPr>
          <w:noProof/>
        </w:rPr>
        <w:tab/>
      </w:r>
      <w:r w:rsidRPr="00E67CA8">
        <w:rPr>
          <w:noProof/>
        </w:rPr>
        <w:fldChar w:fldCharType="begin"/>
      </w:r>
      <w:r w:rsidRPr="00E67CA8">
        <w:rPr>
          <w:noProof/>
        </w:rPr>
        <w:instrText xml:space="preserve"> PAGEREF _Toc180430909 \h </w:instrText>
      </w:r>
      <w:r w:rsidRPr="00E67CA8">
        <w:rPr>
          <w:noProof/>
        </w:rPr>
      </w:r>
      <w:r w:rsidRPr="00E67CA8">
        <w:rPr>
          <w:noProof/>
        </w:rPr>
        <w:fldChar w:fldCharType="separate"/>
      </w:r>
      <w:r w:rsidRPr="00E67CA8">
        <w:rPr>
          <w:noProof/>
        </w:rPr>
        <w:t>57</w:t>
      </w:r>
      <w:r w:rsidRPr="00E67CA8">
        <w:rPr>
          <w:noProof/>
        </w:rPr>
        <w:fldChar w:fldCharType="end"/>
      </w:r>
    </w:p>
    <w:p w14:paraId="2B0CB24A" w14:textId="77777777" w:rsidR="0082647F" w:rsidRPr="00E67CA8" w:rsidRDefault="009E6CDE">
      <w:pPr>
        <w:rPr>
          <w:noProof/>
        </w:rPr>
      </w:pPr>
      <w:r w:rsidRPr="00E67CA8">
        <w:rPr>
          <w:noProof/>
        </w:rPr>
        <w:fldChar w:fldCharType="end"/>
      </w:r>
    </w:p>
    <w:p w14:paraId="21208645" w14:textId="77777777" w:rsidR="0082647F" w:rsidRPr="00E67CA8" w:rsidRDefault="0082647F">
      <w:pPr>
        <w:rPr>
          <w:noProof/>
        </w:rPr>
      </w:pPr>
    </w:p>
    <w:p w14:paraId="77CBC02F" w14:textId="77777777" w:rsidR="0082647F" w:rsidRPr="00E67CA8" w:rsidRDefault="0082647F">
      <w:pPr>
        <w:rPr>
          <w:noProof/>
        </w:rPr>
      </w:pPr>
    </w:p>
    <w:p w14:paraId="5E98B0FA" w14:textId="77777777" w:rsidR="0082647F" w:rsidRPr="00E67CA8" w:rsidRDefault="0082647F">
      <w:pPr>
        <w:rPr>
          <w:noProof/>
        </w:rPr>
      </w:pPr>
    </w:p>
    <w:p w14:paraId="22CA41DC" w14:textId="77777777" w:rsidR="0082647F" w:rsidRPr="00E67CA8" w:rsidRDefault="0082647F">
      <w:pPr>
        <w:rPr>
          <w:noProof/>
        </w:rPr>
        <w:sectPr w:rsidR="0082647F" w:rsidRPr="00E67CA8">
          <w:headerReference w:type="default" r:id="rId11"/>
          <w:footnotePr>
            <w:numRestart w:val="eachSect"/>
          </w:footnotePr>
          <w:pgSz w:w="11906" w:h="16838" w:code="9"/>
          <w:pgMar w:top="1417" w:right="1417" w:bottom="1417" w:left="1417" w:header="708" w:footer="708" w:gutter="0"/>
          <w:cols w:space="708"/>
          <w:docGrid w:linePitch="360"/>
        </w:sectPr>
      </w:pPr>
    </w:p>
    <w:p w14:paraId="444D62FF" w14:textId="77777777" w:rsidR="0082647F" w:rsidRPr="00E67CA8" w:rsidRDefault="0082647F">
      <w:pPr>
        <w:rPr>
          <w:noProof/>
        </w:rPr>
      </w:pPr>
      <w:bookmarkStart w:id="1" w:name="TOUT"/>
    </w:p>
    <w:p w14:paraId="67DBB4D0" w14:textId="77777777" w:rsidR="0082647F" w:rsidRPr="00E67CA8" w:rsidRDefault="009E6CDE">
      <w:pPr>
        <w:pStyle w:val="TITLEPART"/>
        <w:rPr>
          <w:noProof/>
        </w:rPr>
      </w:pPr>
      <w:bookmarkStart w:id="2" w:name="_Toc180430900"/>
      <w:r w:rsidRPr="00E67CA8">
        <w:rPr>
          <w:noProof/>
        </w:rPr>
        <w:t>PREMIÈRE PARTIE</w:t>
      </w:r>
      <w:bookmarkEnd w:id="2"/>
    </w:p>
    <w:p w14:paraId="72B48A24" w14:textId="77777777" w:rsidR="0082647F" w:rsidRPr="00E67CA8" w:rsidRDefault="0082647F">
      <w:pPr>
        <w:pStyle w:val="TITLESECTION"/>
        <w:rPr>
          <w:noProof/>
        </w:rPr>
      </w:pPr>
    </w:p>
    <w:p w14:paraId="13248D94" w14:textId="77777777" w:rsidR="0082647F" w:rsidRPr="00E67CA8" w:rsidRDefault="009E6CDE">
      <w:pPr>
        <w:pStyle w:val="TITLESECTION"/>
        <w:rPr>
          <w:noProof/>
        </w:rPr>
      </w:pPr>
      <w:bookmarkStart w:id="3" w:name="_Toc180430901"/>
      <w:r w:rsidRPr="00E67CA8">
        <w:rPr>
          <w:noProof/>
        </w:rPr>
        <w:t>Section I </w:t>
      </w:r>
      <w:r w:rsidRPr="00E67CA8">
        <w:rPr>
          <w:noProof/>
        </w:rPr>
        <w:noBreakHyphen/>
        <w:t> Instructions aux Consultants</w:t>
      </w:r>
      <w:bookmarkEnd w:id="3"/>
    </w:p>
    <w:p w14:paraId="7C581C09" w14:textId="77777777" w:rsidR="0082647F" w:rsidRPr="00E67CA8" w:rsidRDefault="0082647F">
      <w:pPr>
        <w:rPr>
          <w:noProof/>
        </w:rPr>
      </w:pPr>
    </w:p>
    <w:p w14:paraId="5B388B17" w14:textId="77777777" w:rsidR="0082647F" w:rsidRPr="00E67CA8" w:rsidRDefault="009E6CDE">
      <w:pPr>
        <w:jc w:val="center"/>
        <w:rPr>
          <w:b/>
          <w:noProof/>
          <w:sz w:val="28"/>
          <w:szCs w:val="28"/>
        </w:rPr>
      </w:pPr>
      <w:r w:rsidRPr="00E67CA8">
        <w:rPr>
          <w:b/>
          <w:noProof/>
          <w:sz w:val="28"/>
          <w:szCs w:val="28"/>
        </w:rPr>
        <w:t>Table des Articles</w:t>
      </w:r>
    </w:p>
    <w:p w14:paraId="233CDB15" w14:textId="77777777" w:rsidR="0082647F" w:rsidRPr="00E67CA8" w:rsidRDefault="0082647F">
      <w:pPr>
        <w:rPr>
          <w:noProof/>
        </w:rPr>
      </w:pPr>
    </w:p>
    <w:p w14:paraId="10F46FCA" w14:textId="77777777" w:rsidR="0082647F" w:rsidRPr="00E67CA8" w:rsidRDefault="009E6CDE">
      <w:pPr>
        <w:pStyle w:val="TM1"/>
        <w:spacing w:line="276" w:lineRule="auto"/>
        <w:rPr>
          <w:b w:val="0"/>
        </w:rPr>
      </w:pPr>
      <w:r w:rsidRPr="00E67CA8">
        <w:rPr>
          <w:lang w:val="es-ES"/>
        </w:rPr>
        <w:fldChar w:fldCharType="begin"/>
      </w:r>
      <w:r w:rsidRPr="00E67CA8">
        <w:instrText xml:space="preserve"> TOC \t "HeadingA;1;Heading1;2;ANNEXE;1" </w:instrText>
      </w:r>
      <w:r w:rsidRPr="00E67CA8">
        <w:rPr>
          <w:lang w:val="es-ES"/>
        </w:rPr>
        <w:fldChar w:fldCharType="separate"/>
      </w:r>
      <w:r w:rsidRPr="00E67CA8">
        <w:t>A.</w:t>
      </w:r>
      <w:r w:rsidRPr="00E67CA8">
        <w:rPr>
          <w:b w:val="0"/>
        </w:rPr>
        <w:tab/>
      </w:r>
      <w:r w:rsidRPr="00E67CA8">
        <w:t>Dispositions Générales</w:t>
      </w:r>
      <w:r w:rsidRPr="00E67CA8">
        <w:tab/>
      </w:r>
      <w:r w:rsidRPr="00E67CA8">
        <w:fldChar w:fldCharType="begin"/>
      </w:r>
      <w:r w:rsidRPr="00E67CA8">
        <w:instrText xml:space="preserve"> PAGEREF _Toc190691092 \h </w:instrText>
      </w:r>
      <w:r w:rsidRPr="00E67CA8">
        <w:fldChar w:fldCharType="separate"/>
      </w:r>
      <w:r w:rsidRPr="00E67CA8">
        <w:t>6</w:t>
      </w:r>
      <w:r w:rsidRPr="00E67CA8">
        <w:fldChar w:fldCharType="end"/>
      </w:r>
    </w:p>
    <w:p w14:paraId="0C7148B7" w14:textId="77777777" w:rsidR="0082647F" w:rsidRPr="00E67CA8" w:rsidRDefault="009E6CDE">
      <w:pPr>
        <w:pStyle w:val="TM2"/>
        <w:tabs>
          <w:tab w:val="left" w:pos="400"/>
        </w:tabs>
        <w:spacing w:line="276" w:lineRule="auto"/>
        <w:rPr>
          <w:rFonts w:ascii="Calibri" w:eastAsia="SimSun" w:hAnsi="Calibri" w:cs="SimSun"/>
          <w:noProof/>
          <w:sz w:val="22"/>
          <w:szCs w:val="22"/>
          <w:lang w:eastAsia="fr-FR"/>
        </w:rPr>
      </w:pPr>
      <w:r w:rsidRPr="00E67CA8">
        <w:rPr>
          <w:rFonts w:ascii="Arial Gras" w:hAnsi="Arial Gras"/>
          <w:noProof/>
        </w:rPr>
        <w:t>1</w:t>
      </w:r>
      <w:r w:rsidRPr="00E67CA8">
        <w:rPr>
          <w:rFonts w:ascii="Calibri" w:eastAsia="SimSun" w:hAnsi="Calibri" w:cs="SimSun"/>
          <w:noProof/>
          <w:sz w:val="22"/>
          <w:szCs w:val="22"/>
          <w:lang w:eastAsia="fr-FR"/>
        </w:rPr>
        <w:tab/>
      </w:r>
      <w:r w:rsidRPr="00E67CA8">
        <w:rPr>
          <w:noProof/>
        </w:rPr>
        <w:t>Définitions</w:t>
      </w:r>
      <w:r w:rsidRPr="00E67CA8">
        <w:rPr>
          <w:noProof/>
        </w:rPr>
        <w:tab/>
      </w:r>
      <w:r w:rsidRPr="00E67CA8">
        <w:rPr>
          <w:noProof/>
        </w:rPr>
        <w:fldChar w:fldCharType="begin"/>
      </w:r>
      <w:r w:rsidRPr="00E67CA8">
        <w:rPr>
          <w:noProof/>
        </w:rPr>
        <w:instrText xml:space="preserve"> PAGEREF _Toc190691093 \h </w:instrText>
      </w:r>
      <w:r w:rsidRPr="00E67CA8">
        <w:rPr>
          <w:noProof/>
        </w:rPr>
      </w:r>
      <w:r w:rsidRPr="00E67CA8">
        <w:rPr>
          <w:noProof/>
        </w:rPr>
        <w:fldChar w:fldCharType="separate"/>
      </w:r>
      <w:r w:rsidRPr="00E67CA8">
        <w:rPr>
          <w:noProof/>
        </w:rPr>
        <w:t>6</w:t>
      </w:r>
      <w:r w:rsidRPr="00E67CA8">
        <w:rPr>
          <w:noProof/>
        </w:rPr>
        <w:fldChar w:fldCharType="end"/>
      </w:r>
    </w:p>
    <w:p w14:paraId="70FF4E06" w14:textId="77777777" w:rsidR="0082647F" w:rsidRPr="00E67CA8" w:rsidRDefault="009E6CDE">
      <w:pPr>
        <w:pStyle w:val="TM2"/>
        <w:tabs>
          <w:tab w:val="left" w:pos="400"/>
        </w:tabs>
        <w:spacing w:line="276" w:lineRule="auto"/>
        <w:rPr>
          <w:rFonts w:ascii="Calibri" w:eastAsia="SimSun" w:hAnsi="Calibri" w:cs="SimSun"/>
          <w:noProof/>
          <w:sz w:val="22"/>
          <w:szCs w:val="22"/>
          <w:lang w:eastAsia="fr-FR"/>
        </w:rPr>
      </w:pPr>
      <w:r w:rsidRPr="00E67CA8">
        <w:rPr>
          <w:rFonts w:ascii="Arial Gras" w:hAnsi="Arial Gras"/>
          <w:noProof/>
        </w:rPr>
        <w:t>2</w:t>
      </w:r>
      <w:r w:rsidRPr="00E67CA8">
        <w:rPr>
          <w:rFonts w:ascii="Calibri" w:eastAsia="SimSun" w:hAnsi="Calibri" w:cs="SimSun"/>
          <w:noProof/>
          <w:sz w:val="22"/>
          <w:szCs w:val="22"/>
          <w:lang w:eastAsia="fr-FR"/>
        </w:rPr>
        <w:tab/>
      </w:r>
      <w:r w:rsidRPr="00E67CA8">
        <w:rPr>
          <w:noProof/>
        </w:rPr>
        <w:t>Introduction</w:t>
      </w:r>
      <w:r w:rsidRPr="00E67CA8">
        <w:rPr>
          <w:noProof/>
        </w:rPr>
        <w:tab/>
      </w:r>
      <w:r w:rsidRPr="00E67CA8">
        <w:rPr>
          <w:noProof/>
        </w:rPr>
        <w:fldChar w:fldCharType="begin"/>
      </w:r>
      <w:r w:rsidRPr="00E67CA8">
        <w:rPr>
          <w:noProof/>
        </w:rPr>
        <w:instrText xml:space="preserve"> PAGEREF _Toc190691094 \h </w:instrText>
      </w:r>
      <w:r w:rsidRPr="00E67CA8">
        <w:rPr>
          <w:noProof/>
        </w:rPr>
      </w:r>
      <w:r w:rsidRPr="00E67CA8">
        <w:rPr>
          <w:noProof/>
        </w:rPr>
        <w:fldChar w:fldCharType="separate"/>
      </w:r>
      <w:r w:rsidRPr="00E67CA8">
        <w:rPr>
          <w:noProof/>
        </w:rPr>
        <w:t>7</w:t>
      </w:r>
      <w:r w:rsidRPr="00E67CA8">
        <w:rPr>
          <w:noProof/>
        </w:rPr>
        <w:fldChar w:fldCharType="end"/>
      </w:r>
    </w:p>
    <w:p w14:paraId="0D612934" w14:textId="77777777" w:rsidR="0082647F" w:rsidRPr="00E67CA8" w:rsidRDefault="009E6CDE">
      <w:pPr>
        <w:pStyle w:val="TM2"/>
        <w:tabs>
          <w:tab w:val="left" w:pos="400"/>
        </w:tabs>
        <w:spacing w:line="276" w:lineRule="auto"/>
        <w:rPr>
          <w:rFonts w:ascii="Calibri" w:eastAsia="SimSun" w:hAnsi="Calibri" w:cs="SimSun"/>
          <w:noProof/>
          <w:sz w:val="22"/>
          <w:szCs w:val="22"/>
          <w:lang w:eastAsia="fr-FR"/>
        </w:rPr>
      </w:pPr>
      <w:r w:rsidRPr="00E67CA8">
        <w:rPr>
          <w:rFonts w:ascii="Arial Gras" w:hAnsi="Arial Gras"/>
          <w:noProof/>
        </w:rPr>
        <w:t>3</w:t>
      </w:r>
      <w:r w:rsidRPr="00E67CA8">
        <w:rPr>
          <w:rFonts w:ascii="Calibri" w:eastAsia="SimSun" w:hAnsi="Calibri" w:cs="SimSun"/>
          <w:noProof/>
          <w:sz w:val="22"/>
          <w:szCs w:val="22"/>
          <w:lang w:eastAsia="fr-FR"/>
        </w:rPr>
        <w:tab/>
      </w:r>
      <w:r w:rsidRPr="00E67CA8">
        <w:rPr>
          <w:noProof/>
        </w:rPr>
        <w:t>Conflit d’Intérêt</w:t>
      </w:r>
      <w:r w:rsidRPr="00E67CA8">
        <w:rPr>
          <w:noProof/>
        </w:rPr>
        <w:tab/>
      </w:r>
      <w:r w:rsidRPr="00E67CA8">
        <w:rPr>
          <w:noProof/>
        </w:rPr>
        <w:fldChar w:fldCharType="begin"/>
      </w:r>
      <w:r w:rsidRPr="00E67CA8">
        <w:rPr>
          <w:noProof/>
        </w:rPr>
        <w:instrText xml:space="preserve"> PAGEREF _Toc190691095 \h </w:instrText>
      </w:r>
      <w:r w:rsidRPr="00E67CA8">
        <w:rPr>
          <w:noProof/>
        </w:rPr>
      </w:r>
      <w:r w:rsidRPr="00E67CA8">
        <w:rPr>
          <w:noProof/>
        </w:rPr>
        <w:fldChar w:fldCharType="separate"/>
      </w:r>
      <w:r w:rsidRPr="00E67CA8">
        <w:rPr>
          <w:noProof/>
        </w:rPr>
        <w:t>7</w:t>
      </w:r>
      <w:r w:rsidRPr="00E67CA8">
        <w:rPr>
          <w:noProof/>
        </w:rPr>
        <w:fldChar w:fldCharType="end"/>
      </w:r>
    </w:p>
    <w:p w14:paraId="63766E74" w14:textId="77777777" w:rsidR="0082647F" w:rsidRPr="00E67CA8" w:rsidRDefault="009E6CDE">
      <w:pPr>
        <w:pStyle w:val="TM2"/>
        <w:tabs>
          <w:tab w:val="left" w:pos="400"/>
        </w:tabs>
        <w:spacing w:line="276" w:lineRule="auto"/>
        <w:rPr>
          <w:rFonts w:ascii="Calibri" w:eastAsia="SimSun" w:hAnsi="Calibri" w:cs="SimSun"/>
          <w:noProof/>
          <w:sz w:val="22"/>
          <w:szCs w:val="22"/>
          <w:lang w:eastAsia="fr-FR"/>
        </w:rPr>
      </w:pPr>
      <w:r w:rsidRPr="00E67CA8">
        <w:rPr>
          <w:rFonts w:ascii="Arial Gras" w:hAnsi="Arial Gras"/>
          <w:noProof/>
        </w:rPr>
        <w:t>4</w:t>
      </w:r>
      <w:r w:rsidRPr="00E67CA8">
        <w:rPr>
          <w:rFonts w:ascii="Calibri" w:eastAsia="SimSun" w:hAnsi="Calibri" w:cs="SimSun"/>
          <w:noProof/>
          <w:sz w:val="22"/>
          <w:szCs w:val="22"/>
          <w:lang w:eastAsia="fr-FR"/>
        </w:rPr>
        <w:tab/>
      </w:r>
      <w:r w:rsidRPr="00E67CA8">
        <w:rPr>
          <w:noProof/>
        </w:rPr>
        <w:t>Avantage compétitif inéquitable</w:t>
      </w:r>
      <w:r w:rsidRPr="00E67CA8">
        <w:rPr>
          <w:noProof/>
        </w:rPr>
        <w:tab/>
      </w:r>
      <w:r w:rsidRPr="00E67CA8">
        <w:rPr>
          <w:noProof/>
        </w:rPr>
        <w:fldChar w:fldCharType="begin"/>
      </w:r>
      <w:r w:rsidRPr="00E67CA8">
        <w:rPr>
          <w:noProof/>
        </w:rPr>
        <w:instrText xml:space="preserve"> PAGEREF _Toc190691096 \h </w:instrText>
      </w:r>
      <w:r w:rsidRPr="00E67CA8">
        <w:rPr>
          <w:noProof/>
        </w:rPr>
      </w:r>
      <w:r w:rsidRPr="00E67CA8">
        <w:rPr>
          <w:noProof/>
        </w:rPr>
        <w:fldChar w:fldCharType="separate"/>
      </w:r>
      <w:r w:rsidRPr="00E67CA8">
        <w:rPr>
          <w:noProof/>
        </w:rPr>
        <w:t>8</w:t>
      </w:r>
      <w:r w:rsidRPr="00E67CA8">
        <w:rPr>
          <w:noProof/>
        </w:rPr>
        <w:fldChar w:fldCharType="end"/>
      </w:r>
    </w:p>
    <w:p w14:paraId="51784BAE" w14:textId="77777777" w:rsidR="0082647F" w:rsidRPr="00E67CA8" w:rsidRDefault="009E6CDE">
      <w:pPr>
        <w:pStyle w:val="TM2"/>
        <w:tabs>
          <w:tab w:val="left" w:pos="400"/>
        </w:tabs>
        <w:spacing w:line="276" w:lineRule="auto"/>
        <w:rPr>
          <w:rFonts w:ascii="Calibri" w:eastAsia="SimSun" w:hAnsi="Calibri" w:cs="SimSun"/>
          <w:noProof/>
          <w:sz w:val="22"/>
          <w:szCs w:val="22"/>
          <w:lang w:eastAsia="fr-FR"/>
        </w:rPr>
      </w:pPr>
      <w:r w:rsidRPr="00E67CA8">
        <w:rPr>
          <w:rFonts w:ascii="Arial Gras" w:hAnsi="Arial Gras"/>
          <w:noProof/>
        </w:rPr>
        <w:t>5</w:t>
      </w:r>
      <w:r w:rsidRPr="00E67CA8">
        <w:rPr>
          <w:rFonts w:ascii="Calibri" w:eastAsia="SimSun" w:hAnsi="Calibri" w:cs="SimSun"/>
          <w:noProof/>
          <w:sz w:val="22"/>
          <w:szCs w:val="22"/>
          <w:lang w:eastAsia="fr-FR"/>
        </w:rPr>
        <w:tab/>
      </w:r>
      <w:r w:rsidRPr="00E67CA8">
        <w:rPr>
          <w:noProof/>
        </w:rPr>
        <w:t>Pratiques prohibées</w:t>
      </w:r>
      <w:r w:rsidRPr="00E67CA8">
        <w:rPr>
          <w:noProof/>
        </w:rPr>
        <w:tab/>
      </w:r>
      <w:r w:rsidRPr="00E67CA8">
        <w:rPr>
          <w:noProof/>
        </w:rPr>
        <w:fldChar w:fldCharType="begin"/>
      </w:r>
      <w:r w:rsidRPr="00E67CA8">
        <w:rPr>
          <w:noProof/>
        </w:rPr>
        <w:instrText xml:space="preserve"> PAGEREF _Toc190691097 \h </w:instrText>
      </w:r>
      <w:r w:rsidRPr="00E67CA8">
        <w:rPr>
          <w:noProof/>
        </w:rPr>
      </w:r>
      <w:r w:rsidRPr="00E67CA8">
        <w:rPr>
          <w:noProof/>
        </w:rPr>
        <w:fldChar w:fldCharType="separate"/>
      </w:r>
      <w:r w:rsidRPr="00E67CA8">
        <w:rPr>
          <w:noProof/>
        </w:rPr>
        <w:t>8</w:t>
      </w:r>
      <w:r w:rsidRPr="00E67CA8">
        <w:rPr>
          <w:noProof/>
        </w:rPr>
        <w:fldChar w:fldCharType="end"/>
      </w:r>
    </w:p>
    <w:p w14:paraId="0EFC2F80" w14:textId="77777777" w:rsidR="0082647F" w:rsidRPr="00E67CA8" w:rsidRDefault="009E6CDE">
      <w:pPr>
        <w:pStyle w:val="TM2"/>
        <w:tabs>
          <w:tab w:val="left" w:pos="400"/>
        </w:tabs>
        <w:spacing w:line="276" w:lineRule="auto"/>
        <w:rPr>
          <w:rFonts w:ascii="Calibri" w:eastAsia="SimSun" w:hAnsi="Calibri" w:cs="SimSun"/>
          <w:noProof/>
          <w:sz w:val="22"/>
          <w:szCs w:val="22"/>
          <w:lang w:eastAsia="fr-FR"/>
        </w:rPr>
      </w:pPr>
      <w:r w:rsidRPr="00E67CA8">
        <w:rPr>
          <w:rFonts w:ascii="Arial Gras" w:hAnsi="Arial Gras"/>
          <w:noProof/>
        </w:rPr>
        <w:t>6</w:t>
      </w:r>
      <w:r w:rsidRPr="00E67CA8">
        <w:rPr>
          <w:rFonts w:ascii="Calibri" w:eastAsia="SimSun" w:hAnsi="Calibri" w:cs="SimSun"/>
          <w:noProof/>
          <w:sz w:val="22"/>
          <w:szCs w:val="22"/>
          <w:lang w:eastAsia="fr-FR"/>
        </w:rPr>
        <w:tab/>
      </w:r>
      <w:r w:rsidRPr="00E67CA8">
        <w:rPr>
          <w:noProof/>
        </w:rPr>
        <w:t>Eligibilité</w:t>
      </w:r>
      <w:r w:rsidRPr="00E67CA8">
        <w:rPr>
          <w:noProof/>
        </w:rPr>
        <w:tab/>
      </w:r>
      <w:r w:rsidRPr="00E67CA8">
        <w:rPr>
          <w:noProof/>
        </w:rPr>
        <w:fldChar w:fldCharType="begin"/>
      </w:r>
      <w:r w:rsidRPr="00E67CA8">
        <w:rPr>
          <w:noProof/>
        </w:rPr>
        <w:instrText xml:space="preserve"> PAGEREF _Toc190691098 \h </w:instrText>
      </w:r>
      <w:r w:rsidRPr="00E67CA8">
        <w:rPr>
          <w:noProof/>
        </w:rPr>
      </w:r>
      <w:r w:rsidRPr="00E67CA8">
        <w:rPr>
          <w:noProof/>
        </w:rPr>
        <w:fldChar w:fldCharType="separate"/>
      </w:r>
      <w:r w:rsidRPr="00E67CA8">
        <w:rPr>
          <w:noProof/>
        </w:rPr>
        <w:t>9</w:t>
      </w:r>
      <w:r w:rsidRPr="00E67CA8">
        <w:rPr>
          <w:noProof/>
        </w:rPr>
        <w:fldChar w:fldCharType="end"/>
      </w:r>
    </w:p>
    <w:p w14:paraId="7BB6FA71" w14:textId="77777777" w:rsidR="0082647F" w:rsidRPr="00E67CA8" w:rsidRDefault="009E6CDE">
      <w:pPr>
        <w:pStyle w:val="TM1"/>
        <w:spacing w:line="276" w:lineRule="auto"/>
        <w:rPr>
          <w:b w:val="0"/>
        </w:rPr>
      </w:pPr>
      <w:r w:rsidRPr="00E67CA8">
        <w:t>B.</w:t>
      </w:r>
      <w:r w:rsidRPr="00E67CA8">
        <w:rPr>
          <w:b w:val="0"/>
        </w:rPr>
        <w:tab/>
      </w:r>
      <w:r w:rsidRPr="00E67CA8">
        <w:t>Préparation des Propositions</w:t>
      </w:r>
      <w:r w:rsidRPr="00E67CA8">
        <w:tab/>
      </w:r>
      <w:r w:rsidRPr="00E67CA8">
        <w:fldChar w:fldCharType="begin"/>
      </w:r>
      <w:r w:rsidRPr="00E67CA8">
        <w:instrText xml:space="preserve"> PAGEREF _Toc190691099 \h </w:instrText>
      </w:r>
      <w:r w:rsidRPr="00E67CA8">
        <w:fldChar w:fldCharType="separate"/>
      </w:r>
      <w:r w:rsidRPr="00E67CA8">
        <w:t>9</w:t>
      </w:r>
      <w:r w:rsidRPr="00E67CA8">
        <w:fldChar w:fldCharType="end"/>
      </w:r>
    </w:p>
    <w:p w14:paraId="35B2C30D" w14:textId="77777777" w:rsidR="0082647F" w:rsidRPr="00E67CA8" w:rsidRDefault="009E6CDE">
      <w:pPr>
        <w:pStyle w:val="TM2"/>
        <w:tabs>
          <w:tab w:val="left" w:pos="400"/>
        </w:tabs>
        <w:spacing w:line="276" w:lineRule="auto"/>
        <w:rPr>
          <w:rFonts w:ascii="Calibri" w:eastAsia="SimSun" w:hAnsi="Calibri" w:cs="SimSun"/>
          <w:noProof/>
          <w:sz w:val="22"/>
          <w:szCs w:val="22"/>
          <w:lang w:eastAsia="fr-FR"/>
        </w:rPr>
      </w:pPr>
      <w:r w:rsidRPr="00E67CA8">
        <w:rPr>
          <w:rFonts w:ascii="Arial Gras" w:hAnsi="Arial Gras"/>
          <w:noProof/>
        </w:rPr>
        <w:t>7</w:t>
      </w:r>
      <w:r w:rsidRPr="00E67CA8">
        <w:rPr>
          <w:rFonts w:ascii="Calibri" w:eastAsia="SimSun" w:hAnsi="Calibri" w:cs="SimSun"/>
          <w:noProof/>
          <w:sz w:val="22"/>
          <w:szCs w:val="22"/>
          <w:lang w:eastAsia="fr-FR"/>
        </w:rPr>
        <w:tab/>
      </w:r>
      <w:r w:rsidRPr="00E67CA8">
        <w:rPr>
          <w:noProof/>
        </w:rPr>
        <w:t>Considérations générales</w:t>
      </w:r>
      <w:r w:rsidRPr="00E67CA8">
        <w:rPr>
          <w:noProof/>
        </w:rPr>
        <w:tab/>
      </w:r>
      <w:r w:rsidRPr="00E67CA8">
        <w:rPr>
          <w:noProof/>
        </w:rPr>
        <w:fldChar w:fldCharType="begin"/>
      </w:r>
      <w:r w:rsidRPr="00E67CA8">
        <w:rPr>
          <w:noProof/>
        </w:rPr>
        <w:instrText xml:space="preserve"> PAGEREF _Toc190691100 \h </w:instrText>
      </w:r>
      <w:r w:rsidRPr="00E67CA8">
        <w:rPr>
          <w:noProof/>
        </w:rPr>
      </w:r>
      <w:r w:rsidRPr="00E67CA8">
        <w:rPr>
          <w:noProof/>
        </w:rPr>
        <w:fldChar w:fldCharType="separate"/>
      </w:r>
      <w:r w:rsidRPr="00E67CA8">
        <w:rPr>
          <w:noProof/>
        </w:rPr>
        <w:t>9</w:t>
      </w:r>
      <w:r w:rsidRPr="00E67CA8">
        <w:rPr>
          <w:noProof/>
        </w:rPr>
        <w:fldChar w:fldCharType="end"/>
      </w:r>
    </w:p>
    <w:p w14:paraId="25F1A942" w14:textId="77777777" w:rsidR="0082647F" w:rsidRPr="00E67CA8" w:rsidRDefault="009E6CDE">
      <w:pPr>
        <w:pStyle w:val="TM2"/>
        <w:tabs>
          <w:tab w:val="left" w:pos="400"/>
        </w:tabs>
        <w:spacing w:line="276" w:lineRule="auto"/>
        <w:rPr>
          <w:rFonts w:ascii="Calibri" w:eastAsia="SimSun" w:hAnsi="Calibri" w:cs="SimSun"/>
          <w:noProof/>
          <w:sz w:val="22"/>
          <w:szCs w:val="22"/>
          <w:lang w:eastAsia="fr-FR"/>
        </w:rPr>
      </w:pPr>
      <w:r w:rsidRPr="00E67CA8">
        <w:rPr>
          <w:rFonts w:ascii="Arial Gras" w:hAnsi="Arial Gras"/>
          <w:noProof/>
        </w:rPr>
        <w:t>8</w:t>
      </w:r>
      <w:r w:rsidRPr="00E67CA8">
        <w:rPr>
          <w:rFonts w:ascii="Calibri" w:eastAsia="SimSun" w:hAnsi="Calibri" w:cs="SimSun"/>
          <w:noProof/>
          <w:sz w:val="22"/>
          <w:szCs w:val="22"/>
          <w:lang w:eastAsia="fr-FR"/>
        </w:rPr>
        <w:tab/>
      </w:r>
      <w:r w:rsidRPr="00E67CA8">
        <w:rPr>
          <w:noProof/>
        </w:rPr>
        <w:t>Frais de préparation de la Proposition</w:t>
      </w:r>
      <w:r w:rsidRPr="00E67CA8">
        <w:rPr>
          <w:noProof/>
        </w:rPr>
        <w:tab/>
      </w:r>
      <w:r w:rsidRPr="00E67CA8">
        <w:rPr>
          <w:noProof/>
        </w:rPr>
        <w:fldChar w:fldCharType="begin"/>
      </w:r>
      <w:r w:rsidRPr="00E67CA8">
        <w:rPr>
          <w:noProof/>
        </w:rPr>
        <w:instrText xml:space="preserve"> PAGEREF _Toc190691101 \h </w:instrText>
      </w:r>
      <w:r w:rsidRPr="00E67CA8">
        <w:rPr>
          <w:noProof/>
        </w:rPr>
      </w:r>
      <w:r w:rsidRPr="00E67CA8">
        <w:rPr>
          <w:noProof/>
        </w:rPr>
        <w:fldChar w:fldCharType="separate"/>
      </w:r>
      <w:r w:rsidRPr="00E67CA8">
        <w:rPr>
          <w:noProof/>
        </w:rPr>
        <w:t>9</w:t>
      </w:r>
      <w:r w:rsidRPr="00E67CA8">
        <w:rPr>
          <w:noProof/>
        </w:rPr>
        <w:fldChar w:fldCharType="end"/>
      </w:r>
    </w:p>
    <w:p w14:paraId="42F71328" w14:textId="77777777" w:rsidR="0082647F" w:rsidRPr="00E67CA8" w:rsidRDefault="009E6CDE">
      <w:pPr>
        <w:pStyle w:val="TM2"/>
        <w:tabs>
          <w:tab w:val="left" w:pos="400"/>
        </w:tabs>
        <w:spacing w:line="276" w:lineRule="auto"/>
        <w:rPr>
          <w:rFonts w:ascii="Calibri" w:eastAsia="SimSun" w:hAnsi="Calibri" w:cs="SimSun"/>
          <w:noProof/>
          <w:sz w:val="22"/>
          <w:szCs w:val="22"/>
          <w:lang w:eastAsia="fr-FR"/>
        </w:rPr>
      </w:pPr>
      <w:r w:rsidRPr="00E67CA8">
        <w:rPr>
          <w:rFonts w:ascii="Arial Gras" w:hAnsi="Arial Gras"/>
          <w:noProof/>
        </w:rPr>
        <w:t>9</w:t>
      </w:r>
      <w:r w:rsidRPr="00E67CA8">
        <w:rPr>
          <w:rFonts w:ascii="Calibri" w:eastAsia="SimSun" w:hAnsi="Calibri" w:cs="SimSun"/>
          <w:noProof/>
          <w:sz w:val="22"/>
          <w:szCs w:val="22"/>
          <w:lang w:eastAsia="fr-FR"/>
        </w:rPr>
        <w:tab/>
      </w:r>
      <w:r w:rsidRPr="00E67CA8">
        <w:rPr>
          <w:noProof/>
        </w:rPr>
        <w:t>Langue</w:t>
      </w:r>
      <w:r w:rsidRPr="00E67CA8">
        <w:rPr>
          <w:noProof/>
        </w:rPr>
        <w:tab/>
      </w:r>
      <w:r w:rsidRPr="00E67CA8">
        <w:rPr>
          <w:noProof/>
        </w:rPr>
        <w:fldChar w:fldCharType="begin"/>
      </w:r>
      <w:r w:rsidRPr="00E67CA8">
        <w:rPr>
          <w:noProof/>
        </w:rPr>
        <w:instrText xml:space="preserve"> PAGEREF _Toc190691102 \h </w:instrText>
      </w:r>
      <w:r w:rsidRPr="00E67CA8">
        <w:rPr>
          <w:noProof/>
        </w:rPr>
      </w:r>
      <w:r w:rsidRPr="00E67CA8">
        <w:rPr>
          <w:noProof/>
        </w:rPr>
        <w:fldChar w:fldCharType="separate"/>
      </w:r>
      <w:r w:rsidRPr="00E67CA8">
        <w:rPr>
          <w:noProof/>
        </w:rPr>
        <w:t>9</w:t>
      </w:r>
      <w:r w:rsidRPr="00E67CA8">
        <w:rPr>
          <w:noProof/>
        </w:rPr>
        <w:fldChar w:fldCharType="end"/>
      </w:r>
    </w:p>
    <w:p w14:paraId="1BA6B8A1"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10</w:t>
      </w:r>
      <w:r w:rsidRPr="00E67CA8">
        <w:rPr>
          <w:rFonts w:ascii="Calibri" w:eastAsia="SimSun" w:hAnsi="Calibri" w:cs="SimSun"/>
          <w:noProof/>
          <w:sz w:val="22"/>
          <w:szCs w:val="22"/>
          <w:lang w:eastAsia="fr-FR"/>
        </w:rPr>
        <w:tab/>
      </w:r>
      <w:r w:rsidRPr="00E67CA8">
        <w:rPr>
          <w:noProof/>
        </w:rPr>
        <w:t>Documents constitutifs de la Proposition</w:t>
      </w:r>
      <w:r w:rsidRPr="00E67CA8">
        <w:rPr>
          <w:noProof/>
        </w:rPr>
        <w:tab/>
      </w:r>
      <w:r w:rsidRPr="00E67CA8">
        <w:rPr>
          <w:noProof/>
        </w:rPr>
        <w:fldChar w:fldCharType="begin"/>
      </w:r>
      <w:r w:rsidRPr="00E67CA8">
        <w:rPr>
          <w:noProof/>
        </w:rPr>
        <w:instrText xml:space="preserve"> PAGEREF _Toc190691103 \h </w:instrText>
      </w:r>
      <w:r w:rsidRPr="00E67CA8">
        <w:rPr>
          <w:noProof/>
        </w:rPr>
      </w:r>
      <w:r w:rsidRPr="00E67CA8">
        <w:rPr>
          <w:noProof/>
        </w:rPr>
        <w:fldChar w:fldCharType="separate"/>
      </w:r>
      <w:r w:rsidRPr="00E67CA8">
        <w:rPr>
          <w:noProof/>
        </w:rPr>
        <w:t>9</w:t>
      </w:r>
      <w:r w:rsidRPr="00E67CA8">
        <w:rPr>
          <w:noProof/>
        </w:rPr>
        <w:fldChar w:fldCharType="end"/>
      </w:r>
    </w:p>
    <w:p w14:paraId="6605BCD2"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11</w:t>
      </w:r>
      <w:r w:rsidRPr="00E67CA8">
        <w:rPr>
          <w:rFonts w:ascii="Calibri" w:eastAsia="SimSun" w:hAnsi="Calibri" w:cs="SimSun"/>
          <w:noProof/>
          <w:sz w:val="22"/>
          <w:szCs w:val="22"/>
          <w:lang w:eastAsia="fr-FR"/>
        </w:rPr>
        <w:tab/>
      </w:r>
      <w:r w:rsidRPr="00E67CA8">
        <w:rPr>
          <w:noProof/>
        </w:rPr>
        <w:t>Une seule Proposition</w:t>
      </w:r>
      <w:r w:rsidRPr="00E67CA8">
        <w:rPr>
          <w:noProof/>
        </w:rPr>
        <w:tab/>
      </w:r>
      <w:r w:rsidRPr="00E67CA8">
        <w:rPr>
          <w:noProof/>
        </w:rPr>
        <w:fldChar w:fldCharType="begin"/>
      </w:r>
      <w:r w:rsidRPr="00E67CA8">
        <w:rPr>
          <w:noProof/>
        </w:rPr>
        <w:instrText xml:space="preserve"> PAGEREF _Toc190691104 \h </w:instrText>
      </w:r>
      <w:r w:rsidRPr="00E67CA8">
        <w:rPr>
          <w:noProof/>
        </w:rPr>
      </w:r>
      <w:r w:rsidRPr="00E67CA8">
        <w:rPr>
          <w:noProof/>
        </w:rPr>
        <w:fldChar w:fldCharType="separate"/>
      </w:r>
      <w:r w:rsidRPr="00E67CA8">
        <w:rPr>
          <w:noProof/>
        </w:rPr>
        <w:t>9</w:t>
      </w:r>
      <w:r w:rsidRPr="00E67CA8">
        <w:rPr>
          <w:noProof/>
        </w:rPr>
        <w:fldChar w:fldCharType="end"/>
      </w:r>
    </w:p>
    <w:p w14:paraId="0529B74F"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12</w:t>
      </w:r>
      <w:r w:rsidRPr="00E67CA8">
        <w:rPr>
          <w:rFonts w:ascii="Calibri" w:eastAsia="SimSun" w:hAnsi="Calibri" w:cs="SimSun"/>
          <w:noProof/>
          <w:sz w:val="22"/>
          <w:szCs w:val="22"/>
          <w:lang w:eastAsia="fr-FR"/>
        </w:rPr>
        <w:tab/>
      </w:r>
      <w:r w:rsidRPr="00E67CA8">
        <w:rPr>
          <w:noProof/>
        </w:rPr>
        <w:t>Validité des Propositions</w:t>
      </w:r>
      <w:r w:rsidRPr="00E67CA8">
        <w:rPr>
          <w:noProof/>
        </w:rPr>
        <w:tab/>
      </w:r>
      <w:r w:rsidRPr="00E67CA8">
        <w:rPr>
          <w:noProof/>
        </w:rPr>
        <w:fldChar w:fldCharType="begin"/>
      </w:r>
      <w:r w:rsidRPr="00E67CA8">
        <w:rPr>
          <w:noProof/>
        </w:rPr>
        <w:instrText xml:space="preserve"> PAGEREF _Toc190691105 \h </w:instrText>
      </w:r>
      <w:r w:rsidRPr="00E67CA8">
        <w:rPr>
          <w:noProof/>
        </w:rPr>
      </w:r>
      <w:r w:rsidRPr="00E67CA8">
        <w:rPr>
          <w:noProof/>
        </w:rPr>
        <w:fldChar w:fldCharType="separate"/>
      </w:r>
      <w:r w:rsidRPr="00E67CA8">
        <w:rPr>
          <w:noProof/>
        </w:rPr>
        <w:t>9</w:t>
      </w:r>
      <w:r w:rsidRPr="00E67CA8">
        <w:rPr>
          <w:noProof/>
        </w:rPr>
        <w:fldChar w:fldCharType="end"/>
      </w:r>
    </w:p>
    <w:p w14:paraId="2C69FE35"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13</w:t>
      </w:r>
      <w:r w:rsidRPr="00E67CA8">
        <w:rPr>
          <w:rFonts w:ascii="Calibri" w:eastAsia="SimSun" w:hAnsi="Calibri" w:cs="SimSun"/>
          <w:noProof/>
          <w:sz w:val="22"/>
          <w:szCs w:val="22"/>
          <w:lang w:eastAsia="fr-FR"/>
        </w:rPr>
        <w:tab/>
      </w:r>
      <w:r w:rsidRPr="00E67CA8">
        <w:rPr>
          <w:noProof/>
        </w:rPr>
        <w:t>Éclaircissements et modificatifs apportés à la DDP</w:t>
      </w:r>
      <w:r w:rsidRPr="00E67CA8">
        <w:rPr>
          <w:noProof/>
        </w:rPr>
        <w:tab/>
      </w:r>
      <w:r w:rsidRPr="00E67CA8">
        <w:rPr>
          <w:noProof/>
        </w:rPr>
        <w:fldChar w:fldCharType="begin"/>
      </w:r>
      <w:r w:rsidRPr="00E67CA8">
        <w:rPr>
          <w:noProof/>
        </w:rPr>
        <w:instrText xml:space="preserve"> PAGEREF _Toc190691106 \h </w:instrText>
      </w:r>
      <w:r w:rsidRPr="00E67CA8">
        <w:rPr>
          <w:noProof/>
        </w:rPr>
      </w:r>
      <w:r w:rsidRPr="00E67CA8">
        <w:rPr>
          <w:noProof/>
        </w:rPr>
        <w:fldChar w:fldCharType="separate"/>
      </w:r>
      <w:r w:rsidRPr="00E67CA8">
        <w:rPr>
          <w:noProof/>
        </w:rPr>
        <w:t>10</w:t>
      </w:r>
      <w:r w:rsidRPr="00E67CA8">
        <w:rPr>
          <w:noProof/>
        </w:rPr>
        <w:fldChar w:fldCharType="end"/>
      </w:r>
    </w:p>
    <w:p w14:paraId="794A0D0B"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14</w:t>
      </w:r>
      <w:r w:rsidRPr="00E67CA8">
        <w:rPr>
          <w:rFonts w:ascii="Calibri" w:eastAsia="SimSun" w:hAnsi="Calibri" w:cs="SimSun"/>
          <w:noProof/>
          <w:sz w:val="22"/>
          <w:szCs w:val="22"/>
          <w:lang w:eastAsia="fr-FR"/>
        </w:rPr>
        <w:tab/>
      </w:r>
      <w:r w:rsidRPr="00E67CA8">
        <w:rPr>
          <w:noProof/>
        </w:rPr>
        <w:t>Établissement des Propositions – Remarques spécifiques</w:t>
      </w:r>
      <w:r w:rsidRPr="00E67CA8">
        <w:rPr>
          <w:noProof/>
        </w:rPr>
        <w:tab/>
      </w:r>
      <w:r w:rsidRPr="00E67CA8">
        <w:rPr>
          <w:noProof/>
        </w:rPr>
        <w:fldChar w:fldCharType="begin"/>
      </w:r>
      <w:r w:rsidRPr="00E67CA8">
        <w:rPr>
          <w:noProof/>
        </w:rPr>
        <w:instrText xml:space="preserve"> PAGEREF _Toc190691107 \h </w:instrText>
      </w:r>
      <w:r w:rsidRPr="00E67CA8">
        <w:rPr>
          <w:noProof/>
        </w:rPr>
      </w:r>
      <w:r w:rsidRPr="00E67CA8">
        <w:rPr>
          <w:noProof/>
        </w:rPr>
        <w:fldChar w:fldCharType="separate"/>
      </w:r>
      <w:r w:rsidRPr="00E67CA8">
        <w:rPr>
          <w:noProof/>
        </w:rPr>
        <w:t>11</w:t>
      </w:r>
      <w:r w:rsidRPr="00E67CA8">
        <w:rPr>
          <w:noProof/>
        </w:rPr>
        <w:fldChar w:fldCharType="end"/>
      </w:r>
    </w:p>
    <w:p w14:paraId="28E35E60"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15</w:t>
      </w:r>
      <w:r w:rsidRPr="00E67CA8">
        <w:rPr>
          <w:rFonts w:ascii="Calibri" w:eastAsia="SimSun" w:hAnsi="Calibri" w:cs="SimSun"/>
          <w:noProof/>
          <w:sz w:val="22"/>
          <w:szCs w:val="22"/>
          <w:lang w:eastAsia="fr-FR"/>
        </w:rPr>
        <w:tab/>
      </w:r>
      <w:r w:rsidRPr="00E67CA8">
        <w:rPr>
          <w:noProof/>
        </w:rPr>
        <w:t>Format et contenu de la Proposition technique</w:t>
      </w:r>
      <w:r w:rsidRPr="00E67CA8">
        <w:rPr>
          <w:noProof/>
        </w:rPr>
        <w:tab/>
      </w:r>
      <w:r w:rsidRPr="00E67CA8">
        <w:rPr>
          <w:noProof/>
        </w:rPr>
        <w:fldChar w:fldCharType="begin"/>
      </w:r>
      <w:r w:rsidRPr="00E67CA8">
        <w:rPr>
          <w:noProof/>
        </w:rPr>
        <w:instrText xml:space="preserve"> PAGEREF _Toc190691108 \h </w:instrText>
      </w:r>
      <w:r w:rsidRPr="00E67CA8">
        <w:rPr>
          <w:noProof/>
        </w:rPr>
      </w:r>
      <w:r w:rsidRPr="00E67CA8">
        <w:rPr>
          <w:noProof/>
        </w:rPr>
        <w:fldChar w:fldCharType="separate"/>
      </w:r>
      <w:r w:rsidRPr="00E67CA8">
        <w:rPr>
          <w:noProof/>
        </w:rPr>
        <w:t>12</w:t>
      </w:r>
      <w:r w:rsidRPr="00E67CA8">
        <w:rPr>
          <w:noProof/>
        </w:rPr>
        <w:fldChar w:fldCharType="end"/>
      </w:r>
    </w:p>
    <w:p w14:paraId="35A85A9F"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16</w:t>
      </w:r>
      <w:r w:rsidRPr="00E67CA8">
        <w:rPr>
          <w:rFonts w:ascii="Calibri" w:eastAsia="SimSun" w:hAnsi="Calibri" w:cs="SimSun"/>
          <w:noProof/>
          <w:sz w:val="22"/>
          <w:szCs w:val="22"/>
          <w:lang w:eastAsia="fr-FR"/>
        </w:rPr>
        <w:tab/>
      </w:r>
      <w:r w:rsidRPr="00E67CA8">
        <w:rPr>
          <w:noProof/>
        </w:rPr>
        <w:t>Proposition financière</w:t>
      </w:r>
      <w:r w:rsidRPr="00E67CA8">
        <w:rPr>
          <w:noProof/>
        </w:rPr>
        <w:tab/>
      </w:r>
      <w:r w:rsidRPr="00E67CA8">
        <w:rPr>
          <w:noProof/>
        </w:rPr>
        <w:fldChar w:fldCharType="begin"/>
      </w:r>
      <w:r w:rsidRPr="00E67CA8">
        <w:rPr>
          <w:noProof/>
        </w:rPr>
        <w:instrText xml:space="preserve"> PAGEREF _Toc190691109 \h </w:instrText>
      </w:r>
      <w:r w:rsidRPr="00E67CA8">
        <w:rPr>
          <w:noProof/>
        </w:rPr>
      </w:r>
      <w:r w:rsidRPr="00E67CA8">
        <w:rPr>
          <w:noProof/>
        </w:rPr>
        <w:fldChar w:fldCharType="separate"/>
      </w:r>
      <w:r w:rsidRPr="00E67CA8">
        <w:rPr>
          <w:noProof/>
        </w:rPr>
        <w:t>12</w:t>
      </w:r>
      <w:r w:rsidRPr="00E67CA8">
        <w:rPr>
          <w:noProof/>
        </w:rPr>
        <w:fldChar w:fldCharType="end"/>
      </w:r>
    </w:p>
    <w:p w14:paraId="16A9661F" w14:textId="77777777" w:rsidR="0082647F" w:rsidRPr="00E67CA8" w:rsidRDefault="009E6CDE">
      <w:pPr>
        <w:pStyle w:val="TM1"/>
        <w:spacing w:line="276" w:lineRule="auto"/>
        <w:rPr>
          <w:b w:val="0"/>
        </w:rPr>
      </w:pPr>
      <w:r w:rsidRPr="00E67CA8">
        <w:t>C.</w:t>
      </w:r>
      <w:r w:rsidRPr="00E67CA8">
        <w:rPr>
          <w:b w:val="0"/>
        </w:rPr>
        <w:tab/>
      </w:r>
      <w:r w:rsidRPr="00E67CA8">
        <w:t>Dépôt, Ouverture et Evaluation des Propositions</w:t>
      </w:r>
      <w:r w:rsidRPr="00E67CA8">
        <w:tab/>
      </w:r>
      <w:r w:rsidRPr="00E67CA8">
        <w:fldChar w:fldCharType="begin"/>
      </w:r>
      <w:r w:rsidRPr="00E67CA8">
        <w:instrText xml:space="preserve"> PAGEREF _Toc190691110 \h </w:instrText>
      </w:r>
      <w:r w:rsidRPr="00E67CA8">
        <w:fldChar w:fldCharType="separate"/>
      </w:r>
      <w:r w:rsidRPr="00E67CA8">
        <w:t>13</w:t>
      </w:r>
      <w:r w:rsidRPr="00E67CA8">
        <w:fldChar w:fldCharType="end"/>
      </w:r>
    </w:p>
    <w:p w14:paraId="7BBF7D5D"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17</w:t>
      </w:r>
      <w:r w:rsidRPr="00E67CA8">
        <w:rPr>
          <w:rFonts w:ascii="Calibri" w:eastAsia="SimSun" w:hAnsi="Calibri" w:cs="SimSun"/>
          <w:noProof/>
          <w:sz w:val="22"/>
          <w:szCs w:val="22"/>
          <w:lang w:eastAsia="fr-FR"/>
        </w:rPr>
        <w:tab/>
      </w:r>
      <w:r w:rsidRPr="00E67CA8">
        <w:rPr>
          <w:noProof/>
        </w:rPr>
        <w:t>Dépôt, cachetage et marquage des Propositions</w:t>
      </w:r>
      <w:r w:rsidRPr="00E67CA8">
        <w:rPr>
          <w:noProof/>
        </w:rPr>
        <w:tab/>
      </w:r>
      <w:r w:rsidRPr="00E67CA8">
        <w:rPr>
          <w:noProof/>
        </w:rPr>
        <w:fldChar w:fldCharType="begin"/>
      </w:r>
      <w:r w:rsidRPr="00E67CA8">
        <w:rPr>
          <w:noProof/>
        </w:rPr>
        <w:instrText xml:space="preserve"> PAGEREF _Toc190691111 \h </w:instrText>
      </w:r>
      <w:r w:rsidRPr="00E67CA8">
        <w:rPr>
          <w:noProof/>
        </w:rPr>
      </w:r>
      <w:r w:rsidRPr="00E67CA8">
        <w:rPr>
          <w:noProof/>
        </w:rPr>
        <w:fldChar w:fldCharType="separate"/>
      </w:r>
      <w:r w:rsidRPr="00E67CA8">
        <w:rPr>
          <w:noProof/>
        </w:rPr>
        <w:t>13</w:t>
      </w:r>
      <w:r w:rsidRPr="00E67CA8">
        <w:rPr>
          <w:noProof/>
        </w:rPr>
        <w:fldChar w:fldCharType="end"/>
      </w:r>
    </w:p>
    <w:p w14:paraId="7C394B46"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18</w:t>
      </w:r>
      <w:r w:rsidRPr="00E67CA8">
        <w:rPr>
          <w:rFonts w:ascii="Calibri" w:eastAsia="SimSun" w:hAnsi="Calibri" w:cs="SimSun"/>
          <w:noProof/>
          <w:sz w:val="22"/>
          <w:szCs w:val="22"/>
          <w:lang w:eastAsia="fr-FR"/>
        </w:rPr>
        <w:tab/>
      </w:r>
      <w:r w:rsidRPr="00E67CA8">
        <w:rPr>
          <w:noProof/>
        </w:rPr>
        <w:t>Confidentialité</w:t>
      </w:r>
      <w:r w:rsidRPr="00E67CA8">
        <w:rPr>
          <w:noProof/>
        </w:rPr>
        <w:tab/>
      </w:r>
      <w:r w:rsidRPr="00E67CA8">
        <w:rPr>
          <w:noProof/>
        </w:rPr>
        <w:fldChar w:fldCharType="begin"/>
      </w:r>
      <w:r w:rsidRPr="00E67CA8">
        <w:rPr>
          <w:noProof/>
        </w:rPr>
        <w:instrText xml:space="preserve"> PAGEREF _Toc190691112 \h </w:instrText>
      </w:r>
      <w:r w:rsidRPr="00E67CA8">
        <w:rPr>
          <w:noProof/>
        </w:rPr>
      </w:r>
      <w:r w:rsidRPr="00E67CA8">
        <w:rPr>
          <w:noProof/>
        </w:rPr>
        <w:fldChar w:fldCharType="separate"/>
      </w:r>
      <w:r w:rsidRPr="00E67CA8">
        <w:rPr>
          <w:noProof/>
        </w:rPr>
        <w:t>14</w:t>
      </w:r>
      <w:r w:rsidRPr="00E67CA8">
        <w:rPr>
          <w:noProof/>
        </w:rPr>
        <w:fldChar w:fldCharType="end"/>
      </w:r>
    </w:p>
    <w:p w14:paraId="3D09AB40"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19</w:t>
      </w:r>
      <w:r w:rsidRPr="00E67CA8">
        <w:rPr>
          <w:rFonts w:ascii="Calibri" w:eastAsia="SimSun" w:hAnsi="Calibri" w:cs="SimSun"/>
          <w:noProof/>
          <w:sz w:val="22"/>
          <w:szCs w:val="22"/>
          <w:lang w:eastAsia="fr-FR"/>
        </w:rPr>
        <w:tab/>
      </w:r>
      <w:r w:rsidRPr="00E67CA8">
        <w:rPr>
          <w:noProof/>
        </w:rPr>
        <w:t>Ouverture des Propositions techniques</w:t>
      </w:r>
      <w:r w:rsidRPr="00E67CA8">
        <w:rPr>
          <w:noProof/>
        </w:rPr>
        <w:tab/>
      </w:r>
      <w:r w:rsidRPr="00E67CA8">
        <w:rPr>
          <w:noProof/>
        </w:rPr>
        <w:fldChar w:fldCharType="begin"/>
      </w:r>
      <w:r w:rsidRPr="00E67CA8">
        <w:rPr>
          <w:noProof/>
        </w:rPr>
        <w:instrText xml:space="preserve"> PAGEREF _Toc190691113 \h </w:instrText>
      </w:r>
      <w:r w:rsidRPr="00E67CA8">
        <w:rPr>
          <w:noProof/>
        </w:rPr>
      </w:r>
      <w:r w:rsidRPr="00E67CA8">
        <w:rPr>
          <w:noProof/>
        </w:rPr>
        <w:fldChar w:fldCharType="separate"/>
      </w:r>
      <w:r w:rsidRPr="00E67CA8">
        <w:rPr>
          <w:noProof/>
        </w:rPr>
        <w:t>14</w:t>
      </w:r>
      <w:r w:rsidRPr="00E67CA8">
        <w:rPr>
          <w:noProof/>
        </w:rPr>
        <w:fldChar w:fldCharType="end"/>
      </w:r>
    </w:p>
    <w:p w14:paraId="36FB829A"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20</w:t>
      </w:r>
      <w:r w:rsidRPr="00E67CA8">
        <w:rPr>
          <w:rFonts w:ascii="Calibri" w:eastAsia="SimSun" w:hAnsi="Calibri" w:cs="SimSun"/>
          <w:noProof/>
          <w:sz w:val="22"/>
          <w:szCs w:val="22"/>
          <w:lang w:eastAsia="fr-FR"/>
        </w:rPr>
        <w:tab/>
      </w:r>
      <w:r w:rsidRPr="00E67CA8">
        <w:rPr>
          <w:noProof/>
        </w:rPr>
        <w:t>Evaluation des Propositions</w:t>
      </w:r>
      <w:r w:rsidRPr="00E67CA8">
        <w:rPr>
          <w:noProof/>
        </w:rPr>
        <w:tab/>
      </w:r>
      <w:r w:rsidRPr="00E67CA8">
        <w:rPr>
          <w:noProof/>
        </w:rPr>
        <w:fldChar w:fldCharType="begin"/>
      </w:r>
      <w:r w:rsidRPr="00E67CA8">
        <w:rPr>
          <w:noProof/>
        </w:rPr>
        <w:instrText xml:space="preserve"> PAGEREF _Toc190691114 \h </w:instrText>
      </w:r>
      <w:r w:rsidRPr="00E67CA8">
        <w:rPr>
          <w:noProof/>
        </w:rPr>
      </w:r>
      <w:r w:rsidRPr="00E67CA8">
        <w:rPr>
          <w:noProof/>
        </w:rPr>
        <w:fldChar w:fldCharType="separate"/>
      </w:r>
      <w:r w:rsidRPr="00E67CA8">
        <w:rPr>
          <w:noProof/>
        </w:rPr>
        <w:t>14</w:t>
      </w:r>
      <w:r w:rsidRPr="00E67CA8">
        <w:rPr>
          <w:noProof/>
        </w:rPr>
        <w:fldChar w:fldCharType="end"/>
      </w:r>
    </w:p>
    <w:p w14:paraId="69CE2B4E"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21</w:t>
      </w:r>
      <w:r w:rsidRPr="00E67CA8">
        <w:rPr>
          <w:rFonts w:ascii="Calibri" w:eastAsia="SimSun" w:hAnsi="Calibri" w:cs="SimSun"/>
          <w:noProof/>
          <w:sz w:val="22"/>
          <w:szCs w:val="22"/>
          <w:lang w:eastAsia="fr-FR"/>
        </w:rPr>
        <w:tab/>
      </w:r>
      <w:r w:rsidRPr="00E67CA8">
        <w:rPr>
          <w:noProof/>
        </w:rPr>
        <w:t>Evaluation des Propositions techniques</w:t>
      </w:r>
      <w:r w:rsidRPr="00E67CA8">
        <w:rPr>
          <w:noProof/>
        </w:rPr>
        <w:tab/>
      </w:r>
      <w:r w:rsidRPr="00E67CA8">
        <w:rPr>
          <w:noProof/>
        </w:rPr>
        <w:fldChar w:fldCharType="begin"/>
      </w:r>
      <w:r w:rsidRPr="00E67CA8">
        <w:rPr>
          <w:noProof/>
        </w:rPr>
        <w:instrText xml:space="preserve"> PAGEREF _Toc190691115 \h </w:instrText>
      </w:r>
      <w:r w:rsidRPr="00E67CA8">
        <w:rPr>
          <w:noProof/>
        </w:rPr>
      </w:r>
      <w:r w:rsidRPr="00E67CA8">
        <w:rPr>
          <w:noProof/>
        </w:rPr>
        <w:fldChar w:fldCharType="separate"/>
      </w:r>
      <w:r w:rsidRPr="00E67CA8">
        <w:rPr>
          <w:noProof/>
        </w:rPr>
        <w:t>15</w:t>
      </w:r>
      <w:r w:rsidRPr="00E67CA8">
        <w:rPr>
          <w:noProof/>
        </w:rPr>
        <w:fldChar w:fldCharType="end"/>
      </w:r>
    </w:p>
    <w:p w14:paraId="2560359D"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22</w:t>
      </w:r>
      <w:r w:rsidRPr="00E67CA8">
        <w:rPr>
          <w:rFonts w:ascii="Calibri" w:eastAsia="SimSun" w:hAnsi="Calibri" w:cs="SimSun"/>
          <w:noProof/>
          <w:sz w:val="22"/>
          <w:szCs w:val="22"/>
          <w:lang w:eastAsia="fr-FR"/>
        </w:rPr>
        <w:tab/>
      </w:r>
      <w:r w:rsidRPr="00E67CA8">
        <w:rPr>
          <w:noProof/>
        </w:rPr>
        <w:t>Propositions financières en cas de sélection fondée sur la qualité seulement (SQS)</w:t>
      </w:r>
      <w:r w:rsidRPr="00E67CA8">
        <w:rPr>
          <w:noProof/>
        </w:rPr>
        <w:tab/>
      </w:r>
      <w:r w:rsidRPr="00E67CA8">
        <w:rPr>
          <w:noProof/>
        </w:rPr>
        <w:fldChar w:fldCharType="begin"/>
      </w:r>
      <w:r w:rsidRPr="00E67CA8">
        <w:rPr>
          <w:noProof/>
        </w:rPr>
        <w:instrText xml:space="preserve"> PAGEREF _Toc190691116 \h </w:instrText>
      </w:r>
      <w:r w:rsidRPr="00E67CA8">
        <w:rPr>
          <w:noProof/>
        </w:rPr>
      </w:r>
      <w:r w:rsidRPr="00E67CA8">
        <w:rPr>
          <w:noProof/>
        </w:rPr>
        <w:fldChar w:fldCharType="separate"/>
      </w:r>
      <w:r w:rsidRPr="00E67CA8">
        <w:rPr>
          <w:noProof/>
        </w:rPr>
        <w:t>15</w:t>
      </w:r>
      <w:r w:rsidRPr="00E67CA8">
        <w:rPr>
          <w:noProof/>
        </w:rPr>
        <w:fldChar w:fldCharType="end"/>
      </w:r>
    </w:p>
    <w:p w14:paraId="76F59F8C"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23</w:t>
      </w:r>
      <w:r w:rsidRPr="00E67CA8">
        <w:rPr>
          <w:rFonts w:ascii="Calibri" w:eastAsia="SimSun" w:hAnsi="Calibri" w:cs="SimSun"/>
          <w:noProof/>
          <w:sz w:val="22"/>
          <w:szCs w:val="22"/>
          <w:lang w:eastAsia="fr-FR"/>
        </w:rPr>
        <w:tab/>
      </w:r>
      <w:r w:rsidRPr="00E67CA8">
        <w:rPr>
          <w:noProof/>
        </w:rPr>
        <w:t>Ouverture en séance publique des Propositions financières</w:t>
      </w:r>
      <w:r w:rsidRPr="00E67CA8">
        <w:rPr>
          <w:noProof/>
        </w:rPr>
        <w:tab/>
      </w:r>
      <w:r w:rsidRPr="00E67CA8">
        <w:rPr>
          <w:noProof/>
        </w:rPr>
        <w:fldChar w:fldCharType="begin"/>
      </w:r>
      <w:r w:rsidRPr="00E67CA8">
        <w:rPr>
          <w:noProof/>
        </w:rPr>
        <w:instrText xml:space="preserve"> PAGEREF _Toc190691117 \h </w:instrText>
      </w:r>
      <w:r w:rsidRPr="00E67CA8">
        <w:rPr>
          <w:noProof/>
        </w:rPr>
      </w:r>
      <w:r w:rsidRPr="00E67CA8">
        <w:rPr>
          <w:noProof/>
        </w:rPr>
        <w:fldChar w:fldCharType="separate"/>
      </w:r>
      <w:r w:rsidRPr="00E67CA8">
        <w:rPr>
          <w:noProof/>
        </w:rPr>
        <w:t>15</w:t>
      </w:r>
      <w:r w:rsidRPr="00E67CA8">
        <w:rPr>
          <w:noProof/>
        </w:rPr>
        <w:fldChar w:fldCharType="end"/>
      </w:r>
    </w:p>
    <w:p w14:paraId="47F6C40E"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24</w:t>
      </w:r>
      <w:r w:rsidRPr="00E67CA8">
        <w:rPr>
          <w:rFonts w:ascii="Calibri" w:eastAsia="SimSun" w:hAnsi="Calibri" w:cs="SimSun"/>
          <w:noProof/>
          <w:sz w:val="22"/>
          <w:szCs w:val="22"/>
          <w:lang w:eastAsia="fr-FR"/>
        </w:rPr>
        <w:tab/>
      </w:r>
      <w:r w:rsidRPr="00E67CA8">
        <w:rPr>
          <w:noProof/>
        </w:rPr>
        <w:t>Correction des erreurs</w:t>
      </w:r>
      <w:r w:rsidRPr="00E67CA8">
        <w:rPr>
          <w:noProof/>
        </w:rPr>
        <w:tab/>
      </w:r>
      <w:r w:rsidRPr="00E67CA8">
        <w:rPr>
          <w:noProof/>
        </w:rPr>
        <w:fldChar w:fldCharType="begin"/>
      </w:r>
      <w:r w:rsidRPr="00E67CA8">
        <w:rPr>
          <w:noProof/>
        </w:rPr>
        <w:instrText xml:space="preserve"> PAGEREF _Toc190691118 \h </w:instrText>
      </w:r>
      <w:r w:rsidRPr="00E67CA8">
        <w:rPr>
          <w:noProof/>
        </w:rPr>
      </w:r>
      <w:r w:rsidRPr="00E67CA8">
        <w:rPr>
          <w:noProof/>
        </w:rPr>
        <w:fldChar w:fldCharType="separate"/>
      </w:r>
      <w:r w:rsidRPr="00E67CA8">
        <w:rPr>
          <w:noProof/>
        </w:rPr>
        <w:t>15</w:t>
      </w:r>
      <w:r w:rsidRPr="00E67CA8">
        <w:rPr>
          <w:noProof/>
        </w:rPr>
        <w:fldChar w:fldCharType="end"/>
      </w:r>
    </w:p>
    <w:p w14:paraId="60CC3336"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25</w:t>
      </w:r>
      <w:r w:rsidRPr="00E67CA8">
        <w:rPr>
          <w:rFonts w:ascii="Calibri" w:eastAsia="SimSun" w:hAnsi="Calibri" w:cs="SimSun"/>
          <w:noProof/>
          <w:sz w:val="22"/>
          <w:szCs w:val="22"/>
          <w:lang w:eastAsia="fr-FR"/>
        </w:rPr>
        <w:tab/>
      </w:r>
      <w:r w:rsidRPr="00E67CA8">
        <w:rPr>
          <w:noProof/>
        </w:rPr>
        <w:t>Evaluation des Propositions financières</w:t>
      </w:r>
      <w:r w:rsidRPr="00E67CA8">
        <w:rPr>
          <w:noProof/>
        </w:rPr>
        <w:tab/>
      </w:r>
      <w:r w:rsidRPr="00E67CA8">
        <w:rPr>
          <w:noProof/>
        </w:rPr>
        <w:fldChar w:fldCharType="begin"/>
      </w:r>
      <w:r w:rsidRPr="00E67CA8">
        <w:rPr>
          <w:noProof/>
        </w:rPr>
        <w:instrText xml:space="preserve"> PAGEREF _Toc190691119 \h </w:instrText>
      </w:r>
      <w:r w:rsidRPr="00E67CA8">
        <w:rPr>
          <w:noProof/>
        </w:rPr>
      </w:r>
      <w:r w:rsidRPr="00E67CA8">
        <w:rPr>
          <w:noProof/>
        </w:rPr>
        <w:fldChar w:fldCharType="separate"/>
      </w:r>
      <w:r w:rsidRPr="00E67CA8">
        <w:rPr>
          <w:noProof/>
        </w:rPr>
        <w:t>16</w:t>
      </w:r>
      <w:r w:rsidRPr="00E67CA8">
        <w:rPr>
          <w:noProof/>
        </w:rPr>
        <w:fldChar w:fldCharType="end"/>
      </w:r>
    </w:p>
    <w:p w14:paraId="14D58E90"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26</w:t>
      </w:r>
      <w:r w:rsidRPr="00E67CA8">
        <w:rPr>
          <w:rFonts w:ascii="Calibri" w:eastAsia="SimSun" w:hAnsi="Calibri" w:cs="SimSun"/>
          <w:noProof/>
          <w:sz w:val="22"/>
          <w:szCs w:val="22"/>
          <w:lang w:eastAsia="fr-FR"/>
        </w:rPr>
        <w:tab/>
      </w:r>
      <w:r w:rsidRPr="00E67CA8">
        <w:rPr>
          <w:noProof/>
        </w:rPr>
        <w:t>Conversion en une seule monnaie</w:t>
      </w:r>
      <w:r w:rsidRPr="00E67CA8">
        <w:rPr>
          <w:noProof/>
        </w:rPr>
        <w:tab/>
      </w:r>
      <w:r w:rsidRPr="00E67CA8">
        <w:rPr>
          <w:noProof/>
        </w:rPr>
        <w:fldChar w:fldCharType="begin"/>
      </w:r>
      <w:r w:rsidRPr="00E67CA8">
        <w:rPr>
          <w:noProof/>
        </w:rPr>
        <w:instrText xml:space="preserve"> PAGEREF _Toc190691120 \h </w:instrText>
      </w:r>
      <w:r w:rsidRPr="00E67CA8">
        <w:rPr>
          <w:noProof/>
        </w:rPr>
      </w:r>
      <w:r w:rsidRPr="00E67CA8">
        <w:rPr>
          <w:noProof/>
        </w:rPr>
        <w:fldChar w:fldCharType="separate"/>
      </w:r>
      <w:r w:rsidRPr="00E67CA8">
        <w:rPr>
          <w:noProof/>
        </w:rPr>
        <w:t>16</w:t>
      </w:r>
      <w:r w:rsidRPr="00E67CA8">
        <w:rPr>
          <w:noProof/>
        </w:rPr>
        <w:fldChar w:fldCharType="end"/>
      </w:r>
    </w:p>
    <w:p w14:paraId="5FCAEC06"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27</w:t>
      </w:r>
      <w:r w:rsidRPr="00E67CA8">
        <w:rPr>
          <w:rFonts w:ascii="Calibri" w:eastAsia="SimSun" w:hAnsi="Calibri" w:cs="SimSun"/>
          <w:noProof/>
          <w:sz w:val="22"/>
          <w:szCs w:val="22"/>
          <w:lang w:eastAsia="fr-FR"/>
        </w:rPr>
        <w:tab/>
      </w:r>
      <w:r w:rsidRPr="00E67CA8">
        <w:rPr>
          <w:noProof/>
        </w:rPr>
        <w:t>Evaluation combinée de la qualité et du coût (SFQC, SBD, SMC)</w:t>
      </w:r>
      <w:r w:rsidRPr="00E67CA8">
        <w:rPr>
          <w:noProof/>
        </w:rPr>
        <w:tab/>
      </w:r>
      <w:r w:rsidRPr="00E67CA8">
        <w:rPr>
          <w:noProof/>
        </w:rPr>
        <w:fldChar w:fldCharType="begin"/>
      </w:r>
      <w:r w:rsidRPr="00E67CA8">
        <w:rPr>
          <w:noProof/>
        </w:rPr>
        <w:instrText xml:space="preserve"> PAGEREF _Toc190691121 \h </w:instrText>
      </w:r>
      <w:r w:rsidRPr="00E67CA8">
        <w:rPr>
          <w:noProof/>
        </w:rPr>
      </w:r>
      <w:r w:rsidRPr="00E67CA8">
        <w:rPr>
          <w:noProof/>
        </w:rPr>
        <w:fldChar w:fldCharType="separate"/>
      </w:r>
      <w:r w:rsidRPr="00E67CA8">
        <w:rPr>
          <w:noProof/>
        </w:rPr>
        <w:t>16</w:t>
      </w:r>
      <w:r w:rsidRPr="00E67CA8">
        <w:rPr>
          <w:noProof/>
        </w:rPr>
        <w:fldChar w:fldCharType="end"/>
      </w:r>
    </w:p>
    <w:p w14:paraId="06CD877D"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28</w:t>
      </w:r>
      <w:r w:rsidRPr="00E67CA8">
        <w:rPr>
          <w:rFonts w:ascii="Calibri" w:eastAsia="SimSun" w:hAnsi="Calibri" w:cs="SimSun"/>
          <w:noProof/>
          <w:sz w:val="22"/>
          <w:szCs w:val="22"/>
          <w:lang w:eastAsia="fr-FR"/>
        </w:rPr>
        <w:tab/>
      </w:r>
      <w:r w:rsidRPr="00E67CA8">
        <w:rPr>
          <w:noProof/>
        </w:rPr>
        <w:t>Proposition financière anormalement basse</w:t>
      </w:r>
      <w:r w:rsidRPr="00E67CA8">
        <w:rPr>
          <w:noProof/>
        </w:rPr>
        <w:tab/>
      </w:r>
      <w:r w:rsidRPr="00E67CA8">
        <w:rPr>
          <w:noProof/>
        </w:rPr>
        <w:fldChar w:fldCharType="begin"/>
      </w:r>
      <w:r w:rsidRPr="00E67CA8">
        <w:rPr>
          <w:noProof/>
        </w:rPr>
        <w:instrText xml:space="preserve"> PAGEREF _Toc190691122 \h </w:instrText>
      </w:r>
      <w:r w:rsidRPr="00E67CA8">
        <w:rPr>
          <w:noProof/>
        </w:rPr>
      </w:r>
      <w:r w:rsidRPr="00E67CA8">
        <w:rPr>
          <w:noProof/>
        </w:rPr>
        <w:fldChar w:fldCharType="separate"/>
      </w:r>
      <w:r w:rsidRPr="00E67CA8">
        <w:rPr>
          <w:noProof/>
        </w:rPr>
        <w:t>16</w:t>
      </w:r>
      <w:r w:rsidRPr="00E67CA8">
        <w:rPr>
          <w:noProof/>
        </w:rPr>
        <w:fldChar w:fldCharType="end"/>
      </w:r>
    </w:p>
    <w:p w14:paraId="15D369B4" w14:textId="77777777" w:rsidR="0082647F" w:rsidRPr="00E67CA8" w:rsidRDefault="009E6CDE">
      <w:pPr>
        <w:pStyle w:val="TM1"/>
        <w:spacing w:line="276" w:lineRule="auto"/>
        <w:rPr>
          <w:b w:val="0"/>
        </w:rPr>
      </w:pPr>
      <w:r w:rsidRPr="00E67CA8">
        <w:t>D.</w:t>
      </w:r>
      <w:r w:rsidRPr="00E67CA8">
        <w:rPr>
          <w:b w:val="0"/>
        </w:rPr>
        <w:tab/>
      </w:r>
      <w:r w:rsidRPr="00E67CA8">
        <w:t>Négociations et Attribution du Contrat</w:t>
      </w:r>
      <w:r w:rsidRPr="00E67CA8">
        <w:tab/>
      </w:r>
      <w:r w:rsidRPr="00E67CA8">
        <w:fldChar w:fldCharType="begin"/>
      </w:r>
      <w:r w:rsidRPr="00E67CA8">
        <w:instrText xml:space="preserve"> PAGEREF _Toc190691123 \h </w:instrText>
      </w:r>
      <w:r w:rsidRPr="00E67CA8">
        <w:fldChar w:fldCharType="separate"/>
      </w:r>
      <w:r w:rsidRPr="00E67CA8">
        <w:t>17</w:t>
      </w:r>
      <w:r w:rsidRPr="00E67CA8">
        <w:fldChar w:fldCharType="end"/>
      </w:r>
    </w:p>
    <w:p w14:paraId="6A8AE712"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29</w:t>
      </w:r>
      <w:r w:rsidRPr="00E67CA8">
        <w:rPr>
          <w:rFonts w:ascii="Calibri" w:eastAsia="SimSun" w:hAnsi="Calibri" w:cs="SimSun"/>
          <w:noProof/>
          <w:sz w:val="22"/>
          <w:szCs w:val="22"/>
          <w:lang w:eastAsia="fr-FR"/>
        </w:rPr>
        <w:tab/>
      </w:r>
      <w:r w:rsidRPr="00E67CA8">
        <w:rPr>
          <w:noProof/>
        </w:rPr>
        <w:t>Négociations</w:t>
      </w:r>
      <w:r w:rsidRPr="00E67CA8">
        <w:rPr>
          <w:noProof/>
        </w:rPr>
        <w:tab/>
      </w:r>
      <w:r w:rsidRPr="00E67CA8">
        <w:rPr>
          <w:noProof/>
        </w:rPr>
        <w:fldChar w:fldCharType="begin"/>
      </w:r>
      <w:r w:rsidRPr="00E67CA8">
        <w:rPr>
          <w:noProof/>
        </w:rPr>
        <w:instrText xml:space="preserve"> PAGEREF _Toc190691124 \h </w:instrText>
      </w:r>
      <w:r w:rsidRPr="00E67CA8">
        <w:rPr>
          <w:noProof/>
        </w:rPr>
      </w:r>
      <w:r w:rsidRPr="00E67CA8">
        <w:rPr>
          <w:noProof/>
        </w:rPr>
        <w:fldChar w:fldCharType="separate"/>
      </w:r>
      <w:r w:rsidRPr="00E67CA8">
        <w:rPr>
          <w:noProof/>
        </w:rPr>
        <w:t>17</w:t>
      </w:r>
      <w:r w:rsidRPr="00E67CA8">
        <w:rPr>
          <w:noProof/>
        </w:rPr>
        <w:fldChar w:fldCharType="end"/>
      </w:r>
    </w:p>
    <w:p w14:paraId="6DCF7EB8"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30</w:t>
      </w:r>
      <w:r w:rsidRPr="00E67CA8">
        <w:rPr>
          <w:rFonts w:ascii="Calibri" w:eastAsia="SimSun" w:hAnsi="Calibri" w:cs="SimSun"/>
          <w:noProof/>
          <w:sz w:val="22"/>
          <w:szCs w:val="22"/>
          <w:lang w:eastAsia="fr-FR"/>
        </w:rPr>
        <w:tab/>
      </w:r>
      <w:r w:rsidRPr="00E67CA8">
        <w:rPr>
          <w:noProof/>
        </w:rPr>
        <w:t>Conclusion des négociations</w:t>
      </w:r>
      <w:r w:rsidRPr="00E67CA8">
        <w:rPr>
          <w:noProof/>
        </w:rPr>
        <w:tab/>
      </w:r>
      <w:r w:rsidRPr="00E67CA8">
        <w:rPr>
          <w:noProof/>
        </w:rPr>
        <w:fldChar w:fldCharType="begin"/>
      </w:r>
      <w:r w:rsidRPr="00E67CA8">
        <w:rPr>
          <w:noProof/>
        </w:rPr>
        <w:instrText xml:space="preserve"> PAGEREF _Toc190691125 \h </w:instrText>
      </w:r>
      <w:r w:rsidRPr="00E67CA8">
        <w:rPr>
          <w:noProof/>
        </w:rPr>
      </w:r>
      <w:r w:rsidRPr="00E67CA8">
        <w:rPr>
          <w:noProof/>
        </w:rPr>
        <w:fldChar w:fldCharType="separate"/>
      </w:r>
      <w:r w:rsidRPr="00E67CA8">
        <w:rPr>
          <w:noProof/>
        </w:rPr>
        <w:t>18</w:t>
      </w:r>
      <w:r w:rsidRPr="00E67CA8">
        <w:rPr>
          <w:noProof/>
        </w:rPr>
        <w:fldChar w:fldCharType="end"/>
      </w:r>
    </w:p>
    <w:p w14:paraId="4C3D493C"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31</w:t>
      </w:r>
      <w:r w:rsidRPr="00E67CA8">
        <w:rPr>
          <w:rFonts w:ascii="Calibri" w:eastAsia="SimSun" w:hAnsi="Calibri" w:cs="SimSun"/>
          <w:noProof/>
          <w:sz w:val="22"/>
          <w:szCs w:val="22"/>
          <w:lang w:eastAsia="fr-FR"/>
        </w:rPr>
        <w:tab/>
      </w:r>
      <w:r w:rsidRPr="00E67CA8">
        <w:rPr>
          <w:noProof/>
        </w:rPr>
        <w:t>Attribution du Contrat</w:t>
      </w:r>
      <w:r w:rsidRPr="00E67CA8">
        <w:rPr>
          <w:noProof/>
        </w:rPr>
        <w:tab/>
      </w:r>
      <w:r w:rsidRPr="00E67CA8">
        <w:rPr>
          <w:noProof/>
        </w:rPr>
        <w:fldChar w:fldCharType="begin"/>
      </w:r>
      <w:r w:rsidRPr="00E67CA8">
        <w:rPr>
          <w:noProof/>
        </w:rPr>
        <w:instrText xml:space="preserve"> PAGEREF _Toc190691126 \h </w:instrText>
      </w:r>
      <w:r w:rsidRPr="00E67CA8">
        <w:rPr>
          <w:noProof/>
        </w:rPr>
      </w:r>
      <w:r w:rsidRPr="00E67CA8">
        <w:rPr>
          <w:noProof/>
        </w:rPr>
        <w:fldChar w:fldCharType="separate"/>
      </w:r>
      <w:r w:rsidRPr="00E67CA8">
        <w:rPr>
          <w:noProof/>
        </w:rPr>
        <w:t>18</w:t>
      </w:r>
      <w:r w:rsidRPr="00E67CA8">
        <w:rPr>
          <w:noProof/>
        </w:rPr>
        <w:fldChar w:fldCharType="end"/>
      </w:r>
    </w:p>
    <w:p w14:paraId="662F6E51"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32</w:t>
      </w:r>
      <w:r w:rsidRPr="00E67CA8">
        <w:rPr>
          <w:rFonts w:ascii="Calibri" w:eastAsia="SimSun" w:hAnsi="Calibri" w:cs="SimSun"/>
          <w:noProof/>
          <w:sz w:val="22"/>
          <w:szCs w:val="22"/>
          <w:lang w:eastAsia="fr-FR"/>
        </w:rPr>
        <w:tab/>
      </w:r>
      <w:r w:rsidRPr="00E67CA8">
        <w:rPr>
          <w:noProof/>
        </w:rPr>
        <w:t>Information des Consultants</w:t>
      </w:r>
      <w:r w:rsidRPr="00E67CA8">
        <w:rPr>
          <w:noProof/>
        </w:rPr>
        <w:tab/>
      </w:r>
      <w:r w:rsidRPr="00E67CA8">
        <w:rPr>
          <w:noProof/>
        </w:rPr>
        <w:fldChar w:fldCharType="begin"/>
      </w:r>
      <w:r w:rsidRPr="00E67CA8">
        <w:rPr>
          <w:noProof/>
        </w:rPr>
        <w:instrText xml:space="preserve"> PAGEREF _Toc190691127 \h </w:instrText>
      </w:r>
      <w:r w:rsidRPr="00E67CA8">
        <w:rPr>
          <w:noProof/>
        </w:rPr>
      </w:r>
      <w:r w:rsidRPr="00E67CA8">
        <w:rPr>
          <w:noProof/>
        </w:rPr>
        <w:fldChar w:fldCharType="separate"/>
      </w:r>
      <w:r w:rsidRPr="00E67CA8">
        <w:rPr>
          <w:noProof/>
        </w:rPr>
        <w:t>18</w:t>
      </w:r>
      <w:r w:rsidRPr="00E67CA8">
        <w:rPr>
          <w:noProof/>
        </w:rPr>
        <w:fldChar w:fldCharType="end"/>
      </w:r>
    </w:p>
    <w:p w14:paraId="44A80C5E"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rFonts w:ascii="Arial Gras" w:hAnsi="Arial Gras"/>
          <w:noProof/>
        </w:rPr>
        <w:t>33</w:t>
      </w:r>
      <w:r w:rsidRPr="00E67CA8">
        <w:rPr>
          <w:rFonts w:ascii="Calibri" w:eastAsia="SimSun" w:hAnsi="Calibri" w:cs="SimSun"/>
          <w:noProof/>
          <w:sz w:val="22"/>
          <w:szCs w:val="22"/>
          <w:lang w:eastAsia="fr-FR"/>
        </w:rPr>
        <w:tab/>
      </w:r>
      <w:r w:rsidRPr="00E67CA8">
        <w:rPr>
          <w:noProof/>
        </w:rPr>
        <w:t>Réclamations</w:t>
      </w:r>
      <w:r w:rsidRPr="00E67CA8">
        <w:rPr>
          <w:noProof/>
        </w:rPr>
        <w:tab/>
      </w:r>
      <w:r w:rsidRPr="00E67CA8">
        <w:rPr>
          <w:noProof/>
        </w:rPr>
        <w:fldChar w:fldCharType="begin"/>
      </w:r>
      <w:r w:rsidRPr="00E67CA8">
        <w:rPr>
          <w:noProof/>
        </w:rPr>
        <w:instrText xml:space="preserve"> PAGEREF _Toc190691128 \h </w:instrText>
      </w:r>
      <w:r w:rsidRPr="00E67CA8">
        <w:rPr>
          <w:noProof/>
        </w:rPr>
      </w:r>
      <w:r w:rsidRPr="00E67CA8">
        <w:rPr>
          <w:noProof/>
        </w:rPr>
        <w:fldChar w:fldCharType="separate"/>
      </w:r>
      <w:r w:rsidRPr="00E67CA8">
        <w:rPr>
          <w:noProof/>
        </w:rPr>
        <w:t>18</w:t>
      </w:r>
      <w:r w:rsidRPr="00E67CA8">
        <w:rPr>
          <w:noProof/>
        </w:rPr>
        <w:fldChar w:fldCharType="end"/>
      </w:r>
    </w:p>
    <w:p w14:paraId="665D6AE7" w14:textId="77777777" w:rsidR="0082647F" w:rsidRPr="00E67CA8" w:rsidRDefault="009E6CDE">
      <w:pPr>
        <w:pStyle w:val="TM2"/>
        <w:spacing w:after="100" w:line="276" w:lineRule="auto"/>
        <w:ind w:left="851" w:hanging="567"/>
        <w:jc w:val="both"/>
        <w:rPr>
          <w:noProof/>
        </w:rPr>
      </w:pPr>
      <w:r w:rsidRPr="00E67CA8">
        <w:rPr>
          <w:noProof/>
          <w:lang w:val="es-ES"/>
        </w:rPr>
        <w:fldChar w:fldCharType="end"/>
      </w:r>
      <w:r w:rsidRPr="00E67CA8">
        <w:rPr>
          <w:noProof/>
        </w:rPr>
        <w:br w:type="page"/>
      </w: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0"/>
        <w:gridCol w:w="6762"/>
      </w:tblGrid>
      <w:tr w:rsidR="0082647F" w:rsidRPr="00E67CA8" w14:paraId="102D7898" w14:textId="77777777">
        <w:tc>
          <w:tcPr>
            <w:tcW w:w="2560" w:type="dxa"/>
          </w:tcPr>
          <w:p w14:paraId="28DB05D2" w14:textId="77777777" w:rsidR="0082647F" w:rsidRPr="00E67CA8" w:rsidRDefault="0082647F">
            <w:pPr>
              <w:spacing w:after="120"/>
              <w:rPr>
                <w:noProof/>
              </w:rPr>
            </w:pPr>
            <w:bookmarkStart w:id="4" w:name="SECTION1"/>
          </w:p>
        </w:tc>
        <w:tc>
          <w:tcPr>
            <w:tcW w:w="6762" w:type="dxa"/>
          </w:tcPr>
          <w:p w14:paraId="757B2453" w14:textId="77777777" w:rsidR="0082647F" w:rsidRPr="00E67CA8" w:rsidRDefault="009E6CDE">
            <w:pPr>
              <w:pStyle w:val="HeadingA"/>
              <w:spacing w:after="120"/>
              <w:rPr>
                <w:noProof/>
              </w:rPr>
            </w:pPr>
            <w:bookmarkStart w:id="5" w:name="_Toc190690915"/>
            <w:bookmarkStart w:id="6" w:name="_Toc190691092"/>
            <w:bookmarkStart w:id="7" w:name="_Toc190691356"/>
            <w:r w:rsidRPr="00E67CA8">
              <w:rPr>
                <w:noProof/>
              </w:rPr>
              <w:t>Dispositions Générales</w:t>
            </w:r>
            <w:bookmarkEnd w:id="5"/>
            <w:bookmarkEnd w:id="6"/>
            <w:bookmarkEnd w:id="7"/>
          </w:p>
        </w:tc>
      </w:tr>
      <w:tr w:rsidR="0082647F" w:rsidRPr="00E67CA8" w14:paraId="5926FE11" w14:textId="77777777">
        <w:tc>
          <w:tcPr>
            <w:tcW w:w="2560" w:type="dxa"/>
          </w:tcPr>
          <w:p w14:paraId="3B781D2F" w14:textId="77777777" w:rsidR="0082647F" w:rsidRPr="00E67CA8" w:rsidRDefault="009E6CDE">
            <w:pPr>
              <w:pStyle w:val="Heading1"/>
              <w:spacing w:after="120"/>
              <w:rPr>
                <w:noProof/>
              </w:rPr>
            </w:pPr>
            <w:bookmarkStart w:id="8" w:name="_Toc190691093"/>
            <w:r w:rsidRPr="00E67CA8">
              <w:rPr>
                <w:noProof/>
              </w:rPr>
              <w:t>Définitions</w:t>
            </w:r>
            <w:bookmarkEnd w:id="8"/>
          </w:p>
        </w:tc>
        <w:tc>
          <w:tcPr>
            <w:tcW w:w="6762" w:type="dxa"/>
          </w:tcPr>
          <w:p w14:paraId="0A04763C" w14:textId="77777777" w:rsidR="0082647F" w:rsidRPr="00E67CA8" w:rsidRDefault="009E6CDE">
            <w:pPr>
              <w:pStyle w:val="Heading2"/>
              <w:spacing w:after="120"/>
              <w:rPr>
                <w:noProof/>
              </w:rPr>
            </w:pPr>
            <w:r w:rsidRPr="00E67CA8">
              <w:rPr>
                <w:noProof/>
              </w:rPr>
              <w:t>"</w:t>
            </w:r>
            <w:r w:rsidRPr="00E67CA8">
              <w:rPr>
                <w:b/>
                <w:noProof/>
              </w:rPr>
              <w:t>AFD</w:t>
            </w:r>
            <w:r w:rsidRPr="00E67CA8">
              <w:rPr>
                <w:noProof/>
              </w:rPr>
              <w:t>" désigne l’Agence Française de Développement (AFD).</w:t>
            </w:r>
          </w:p>
          <w:p w14:paraId="68388D53" w14:textId="77777777" w:rsidR="0082647F" w:rsidRPr="00E67CA8" w:rsidRDefault="009E6CDE">
            <w:pPr>
              <w:pStyle w:val="Heading2"/>
              <w:spacing w:after="120"/>
              <w:rPr>
                <w:noProof/>
              </w:rPr>
            </w:pPr>
            <w:r w:rsidRPr="00E67CA8">
              <w:rPr>
                <w:noProof/>
              </w:rPr>
              <w:t>"</w:t>
            </w:r>
            <w:r w:rsidRPr="00E67CA8">
              <w:rPr>
                <w:b/>
                <w:noProof/>
              </w:rPr>
              <w:t>Affilié(s)</w:t>
            </w:r>
            <w:r w:rsidRPr="00E67CA8">
              <w:rPr>
                <w:noProof/>
              </w:rPr>
              <w:t>" signifie une personne ou une entité qui contrôle directement ou indirectement le Consultant, ou est sous son contrôle, ou se trouve contrôlé par une entité qui contrôle également le Consultant.</w:t>
            </w:r>
          </w:p>
          <w:p w14:paraId="5C928576" w14:textId="77777777" w:rsidR="0082647F" w:rsidRPr="00E67CA8" w:rsidRDefault="009E6CDE">
            <w:pPr>
              <w:pStyle w:val="Heading2"/>
              <w:spacing w:after="120"/>
              <w:rPr>
                <w:noProof/>
              </w:rPr>
            </w:pPr>
            <w:r w:rsidRPr="00E67CA8">
              <w:rPr>
                <w:noProof/>
              </w:rPr>
              <w:t>"</w:t>
            </w:r>
            <w:r w:rsidRPr="00E67CA8">
              <w:rPr>
                <w:b/>
                <w:noProof/>
              </w:rPr>
              <w:t>Autre personnel</w:t>
            </w:r>
            <w:r w:rsidRPr="00E67CA8">
              <w:rPr>
                <w:noProof/>
              </w:rPr>
              <w:t>" désigne un ou des professionnels fournis par le Consultant ou un Sous-traitant, affectés à la réalisation des Services en tout ou partie dans le cadre du Contrat, et dont les CV ne sont pas évalués à titre individuel.</w:t>
            </w:r>
          </w:p>
          <w:p w14:paraId="7C16F7AD" w14:textId="77777777" w:rsidR="0082647F" w:rsidRPr="00E67CA8" w:rsidRDefault="009E6CDE">
            <w:pPr>
              <w:pStyle w:val="Heading2"/>
              <w:spacing w:after="120"/>
              <w:rPr>
                <w:noProof/>
              </w:rPr>
            </w:pPr>
            <w:r w:rsidRPr="00E67CA8">
              <w:rPr>
                <w:noProof/>
              </w:rPr>
              <w:t>"</w:t>
            </w:r>
            <w:r w:rsidRPr="00E67CA8">
              <w:rPr>
                <w:b/>
                <w:noProof/>
              </w:rPr>
              <w:t>Client</w:t>
            </w:r>
            <w:r w:rsidRPr="00E67CA8">
              <w:rPr>
                <w:noProof/>
              </w:rPr>
              <w:t>" désigne l’agence d’exécution avec laquelle le Consultant retenu devra signer le Contrat de Services.</w:t>
            </w:r>
          </w:p>
          <w:p w14:paraId="182892B3" w14:textId="77777777" w:rsidR="0082647F" w:rsidRPr="00E67CA8" w:rsidRDefault="009E6CDE">
            <w:pPr>
              <w:pStyle w:val="Heading2"/>
              <w:spacing w:after="120"/>
              <w:rPr>
                <w:noProof/>
              </w:rPr>
            </w:pPr>
            <w:r w:rsidRPr="00E67CA8">
              <w:rPr>
                <w:noProof/>
              </w:rPr>
              <w:t>"</w:t>
            </w:r>
            <w:r w:rsidRPr="00E67CA8">
              <w:rPr>
                <w:b/>
                <w:noProof/>
              </w:rPr>
              <w:t>Consultant</w:t>
            </w:r>
            <w:r w:rsidRPr="00E67CA8">
              <w:rPr>
                <w:noProof/>
              </w:rPr>
              <w:t>" désigne une personne morale ou une entité qui peut fournir ou qui fournit les Services au Client en vertu du contrat.</w:t>
            </w:r>
          </w:p>
          <w:p w14:paraId="67909166" w14:textId="77777777" w:rsidR="0082647F" w:rsidRPr="00E67CA8" w:rsidRDefault="009E6CDE">
            <w:pPr>
              <w:pStyle w:val="Heading2"/>
              <w:spacing w:after="120"/>
              <w:rPr>
                <w:noProof/>
              </w:rPr>
            </w:pPr>
            <w:r w:rsidRPr="00E67CA8">
              <w:rPr>
                <w:noProof/>
              </w:rPr>
              <w:t>"</w:t>
            </w:r>
            <w:r w:rsidRPr="00E67CA8">
              <w:rPr>
                <w:b/>
                <w:noProof/>
              </w:rPr>
              <w:t>Contrat</w:t>
            </w:r>
            <w:r w:rsidRPr="00E67CA8">
              <w:rPr>
                <w:noProof/>
              </w:rPr>
              <w:t>" désigne le marché signé par le Client et le Consultant et tous les documents annexés énumérés à l'Article 1, à savoir les Conditions générales (CG), les Conditions particulières (CP) et les Annexes.</w:t>
            </w:r>
          </w:p>
          <w:p w14:paraId="3026F4FC" w14:textId="77777777" w:rsidR="0082647F" w:rsidRPr="00E67CA8" w:rsidRDefault="009E6CDE">
            <w:pPr>
              <w:pStyle w:val="Heading2"/>
              <w:spacing w:after="120"/>
              <w:rPr>
                <w:noProof/>
              </w:rPr>
            </w:pPr>
            <w:r w:rsidRPr="00E67CA8">
              <w:rPr>
                <w:noProof/>
              </w:rPr>
              <w:t>"</w:t>
            </w:r>
            <w:r w:rsidRPr="00E67CA8">
              <w:rPr>
                <w:b/>
                <w:noProof/>
              </w:rPr>
              <w:t>DDP</w:t>
            </w:r>
            <w:r w:rsidRPr="00E67CA8">
              <w:rPr>
                <w:noProof/>
              </w:rPr>
              <w:t>" désigne la Demande de Propositions devant être établie par le Client pour la sélection de Consultant.</w:t>
            </w:r>
          </w:p>
          <w:p w14:paraId="619135D8" w14:textId="77777777" w:rsidR="0082647F" w:rsidRPr="00E67CA8" w:rsidRDefault="009E6CDE">
            <w:pPr>
              <w:pStyle w:val="Heading2"/>
              <w:spacing w:after="120"/>
              <w:rPr>
                <w:noProof/>
              </w:rPr>
            </w:pPr>
            <w:r w:rsidRPr="00E67CA8">
              <w:rPr>
                <w:noProof/>
              </w:rPr>
              <w:t>"</w:t>
            </w:r>
            <w:r w:rsidRPr="00E67CA8">
              <w:rPr>
                <w:b/>
                <w:noProof/>
              </w:rPr>
              <w:t>Données particulières</w:t>
            </w:r>
            <w:r w:rsidRPr="00E67CA8">
              <w:rPr>
                <w:noProof/>
              </w:rPr>
              <w:t>" désigne la partie des Instructions aux Consultants (IC), Section II utilisée afin de décrire les circonstances et dispositions spécifiques au pays et à la mission, et complètent (sans s’y substituer) les dispositions des IC.</w:t>
            </w:r>
          </w:p>
          <w:p w14:paraId="1ACB988E" w14:textId="77777777" w:rsidR="0082647F" w:rsidRPr="00E67CA8" w:rsidRDefault="009E6CDE">
            <w:pPr>
              <w:pStyle w:val="Heading2"/>
              <w:spacing w:after="120"/>
              <w:rPr>
                <w:noProof/>
              </w:rPr>
            </w:pPr>
            <w:r w:rsidRPr="00E67CA8">
              <w:rPr>
                <w:noProof/>
              </w:rPr>
              <w:t>"</w:t>
            </w:r>
            <w:r w:rsidRPr="00E67CA8">
              <w:rPr>
                <w:b/>
                <w:noProof/>
              </w:rPr>
              <w:t>Droit applicable</w:t>
            </w:r>
            <w:r w:rsidRPr="00E67CA8">
              <w:rPr>
                <w:noProof/>
              </w:rPr>
              <w:t xml:space="preserve">" signifie l’ensemble des lois et règlements en vigueur dans le pays du Client ou tout autre pays désigné dans les </w:t>
            </w:r>
            <w:r w:rsidRPr="00E67CA8">
              <w:rPr>
                <w:b/>
                <w:noProof/>
              </w:rPr>
              <w:t>Données particulières</w:t>
            </w:r>
            <w:r w:rsidRPr="00E67CA8">
              <w:rPr>
                <w:noProof/>
              </w:rPr>
              <w:t>.</w:t>
            </w:r>
          </w:p>
          <w:p w14:paraId="0FA84772" w14:textId="77777777" w:rsidR="0082647F" w:rsidRPr="00E67CA8" w:rsidRDefault="009E6CDE">
            <w:pPr>
              <w:pStyle w:val="Heading2"/>
              <w:spacing w:after="120"/>
              <w:rPr>
                <w:noProof/>
              </w:rPr>
            </w:pPr>
            <w:r w:rsidRPr="00E67CA8">
              <w:rPr>
                <w:noProof/>
              </w:rPr>
              <w:t>"</w:t>
            </w:r>
            <w:r w:rsidRPr="00E67CA8">
              <w:rPr>
                <w:b/>
                <w:noProof/>
              </w:rPr>
              <w:t>Groupement</w:t>
            </w:r>
            <w:r w:rsidRPr="00E67CA8">
              <w:rPr>
                <w:noProof/>
              </w:rPr>
              <w:t>" signifie une association formelle ou informelle de plus d'un Consultant, (i) disposant, ou non, d’une personnalité juridique distincte de celle des membres le constituant, (ii) dans laquelle un des membres, appelé mandataire, représente tous les membres du Groupement et (iii) qui est conjointement et solidairement responsable de l’exécution du Contrat vis</w:t>
            </w:r>
            <w:r w:rsidRPr="00E67CA8">
              <w:rPr>
                <w:noProof/>
              </w:rPr>
              <w:noBreakHyphen/>
              <w:t>à</w:t>
            </w:r>
            <w:r w:rsidRPr="00E67CA8">
              <w:rPr>
                <w:noProof/>
              </w:rPr>
              <w:noBreakHyphen/>
              <w:t>vis du Client.</w:t>
            </w:r>
          </w:p>
          <w:p w14:paraId="45C99B4F" w14:textId="77777777" w:rsidR="0082647F" w:rsidRPr="00E67CA8" w:rsidRDefault="009E6CDE">
            <w:pPr>
              <w:pStyle w:val="Heading2"/>
              <w:spacing w:after="120"/>
              <w:rPr>
                <w:noProof/>
              </w:rPr>
            </w:pPr>
            <w:r w:rsidRPr="00E67CA8">
              <w:rPr>
                <w:noProof/>
              </w:rPr>
              <w:t>"</w:t>
            </w:r>
            <w:r w:rsidRPr="00E67CA8">
              <w:rPr>
                <w:b/>
                <w:noProof/>
              </w:rPr>
              <w:t>IC</w:t>
            </w:r>
            <w:r w:rsidRPr="00E67CA8">
              <w:rPr>
                <w:noProof/>
              </w:rPr>
              <w:t>" (la présente Section 1 de la DDP) désigne les Instructions aux Consultants destinées à fournir aux Consultants figurant sur la liste restreinte tous renseignements nécessaires pour préparer leur Proposition.</w:t>
            </w:r>
          </w:p>
          <w:p w14:paraId="6257F6B2" w14:textId="77777777" w:rsidR="0082647F" w:rsidRPr="00E67CA8" w:rsidRDefault="009E6CDE">
            <w:pPr>
              <w:pStyle w:val="Heading2"/>
              <w:spacing w:after="120"/>
              <w:rPr>
                <w:noProof/>
              </w:rPr>
            </w:pPr>
            <w:r w:rsidRPr="00E67CA8">
              <w:rPr>
                <w:noProof/>
              </w:rPr>
              <w:t>"</w:t>
            </w:r>
            <w:r w:rsidRPr="00E67CA8">
              <w:rPr>
                <w:b/>
                <w:noProof/>
              </w:rPr>
              <w:t>Jour</w:t>
            </w:r>
            <w:r w:rsidRPr="00E67CA8">
              <w:rPr>
                <w:noProof/>
              </w:rPr>
              <w:t>" signifie un jour calendaire.</w:t>
            </w:r>
          </w:p>
          <w:p w14:paraId="0A164321" w14:textId="77777777" w:rsidR="0082647F" w:rsidRPr="00E67CA8" w:rsidRDefault="009E6CDE">
            <w:pPr>
              <w:pStyle w:val="Heading2"/>
              <w:spacing w:after="120"/>
              <w:rPr>
                <w:noProof/>
              </w:rPr>
            </w:pPr>
            <w:r w:rsidRPr="00E67CA8">
              <w:rPr>
                <w:noProof/>
              </w:rPr>
              <w:t>"</w:t>
            </w:r>
            <w:r w:rsidRPr="00E67CA8">
              <w:rPr>
                <w:b/>
                <w:noProof/>
              </w:rPr>
              <w:t>Personnel</w:t>
            </w:r>
            <w:r w:rsidRPr="00E67CA8">
              <w:rPr>
                <w:noProof/>
              </w:rPr>
              <w:t>" désigne collectivement les Personnels-clé et les Autres personnels du Consultant, des Sous-traitants ou des membres du Groupement.</w:t>
            </w:r>
          </w:p>
          <w:p w14:paraId="131A115F" w14:textId="77777777" w:rsidR="0082647F" w:rsidRPr="00E67CA8" w:rsidRDefault="009E6CDE">
            <w:pPr>
              <w:pStyle w:val="Heading2"/>
              <w:spacing w:after="120"/>
              <w:rPr>
                <w:noProof/>
              </w:rPr>
            </w:pPr>
            <w:r w:rsidRPr="00E67CA8">
              <w:rPr>
                <w:noProof/>
              </w:rPr>
              <w:t>"</w:t>
            </w:r>
            <w:r w:rsidRPr="00E67CA8">
              <w:rPr>
                <w:b/>
                <w:noProof/>
              </w:rPr>
              <w:t>Personnel-clé</w:t>
            </w:r>
            <w:r w:rsidRPr="00E67CA8">
              <w:rPr>
                <w:noProof/>
              </w:rPr>
              <w:t>" désigne un ou des experts fournis par le Consultant ou un Sous-traitant, dont les qualifications professionnelles, le savoir-faire, les connaissances et l’expérience sont essentielles à la réalisation des Services dans le cadre du Contrat, et dont les CV sont pris en compte pour l’évaluation technique de la Proposition du Consultant.</w:t>
            </w:r>
          </w:p>
          <w:p w14:paraId="6A192ED1" w14:textId="77777777" w:rsidR="0082647F" w:rsidRPr="00E67CA8" w:rsidRDefault="009E6CDE">
            <w:pPr>
              <w:pStyle w:val="Heading2"/>
              <w:spacing w:after="120"/>
              <w:rPr>
                <w:noProof/>
              </w:rPr>
            </w:pPr>
            <w:r w:rsidRPr="00E67CA8">
              <w:rPr>
                <w:noProof/>
              </w:rPr>
              <w:t>"</w:t>
            </w:r>
            <w:r w:rsidRPr="00E67CA8">
              <w:rPr>
                <w:b/>
                <w:noProof/>
              </w:rPr>
              <w:t>Proposition</w:t>
            </w:r>
            <w:r w:rsidRPr="00E67CA8">
              <w:rPr>
                <w:noProof/>
              </w:rPr>
              <w:t>" désigne la Proposition technique et la Proposition financière du Consultant.</w:t>
            </w:r>
          </w:p>
          <w:p w14:paraId="632608CD" w14:textId="77777777" w:rsidR="0082647F" w:rsidRPr="00E67CA8" w:rsidRDefault="009E6CDE">
            <w:pPr>
              <w:pStyle w:val="Heading2"/>
              <w:spacing w:after="120"/>
              <w:rPr>
                <w:noProof/>
              </w:rPr>
            </w:pPr>
            <w:r w:rsidRPr="00E67CA8">
              <w:rPr>
                <w:noProof/>
              </w:rPr>
              <w:lastRenderedPageBreak/>
              <w:t>"</w:t>
            </w:r>
            <w:r w:rsidRPr="00E67CA8">
              <w:rPr>
                <w:b/>
                <w:noProof/>
              </w:rPr>
              <w:t>Services</w:t>
            </w:r>
            <w:r w:rsidRPr="00E67CA8">
              <w:rPr>
                <w:noProof/>
              </w:rPr>
              <w:t>" désigne les prestations devant être assurées par le Consultant dans le cadre du Contrat.</w:t>
            </w:r>
          </w:p>
          <w:p w14:paraId="452C8A7F" w14:textId="77777777" w:rsidR="0082647F" w:rsidRPr="00E67CA8" w:rsidRDefault="009E6CDE">
            <w:pPr>
              <w:pStyle w:val="Heading2"/>
              <w:spacing w:after="120"/>
              <w:rPr>
                <w:noProof/>
              </w:rPr>
            </w:pPr>
            <w:r w:rsidRPr="00E67CA8">
              <w:rPr>
                <w:noProof/>
              </w:rPr>
              <w:t>"</w:t>
            </w:r>
            <w:r w:rsidRPr="00E67CA8">
              <w:rPr>
                <w:b/>
                <w:noProof/>
              </w:rPr>
              <w:t>Sous-traitant</w:t>
            </w:r>
            <w:r w:rsidRPr="00E67CA8">
              <w:rPr>
                <w:noProof/>
              </w:rPr>
              <w:t>" désigne toute personne physique ou morale avec laquelle le Consultant passe un accord en vue de sous-traiter une partie des prestations, le Consultant demeurant responsable vis</w:t>
            </w:r>
            <w:r w:rsidRPr="00E67CA8">
              <w:rPr>
                <w:noProof/>
              </w:rPr>
              <w:noBreakHyphen/>
              <w:t>à</w:t>
            </w:r>
            <w:r w:rsidRPr="00E67CA8">
              <w:rPr>
                <w:noProof/>
              </w:rPr>
              <w:noBreakHyphen/>
              <w:t>vis du Client tout au long de l’exécution du Contrat.</w:t>
            </w:r>
          </w:p>
          <w:p w14:paraId="58CA04CC" w14:textId="77777777" w:rsidR="0082647F" w:rsidRPr="00E67CA8" w:rsidRDefault="009E6CDE">
            <w:pPr>
              <w:pStyle w:val="Heading2"/>
              <w:spacing w:after="120"/>
              <w:rPr>
                <w:noProof/>
              </w:rPr>
            </w:pPr>
            <w:r w:rsidRPr="00E67CA8">
              <w:rPr>
                <w:noProof/>
              </w:rPr>
              <w:t>"</w:t>
            </w:r>
            <w:r w:rsidRPr="00E67CA8">
              <w:rPr>
                <w:b/>
                <w:noProof/>
              </w:rPr>
              <w:t>TdR</w:t>
            </w:r>
            <w:r w:rsidRPr="00E67CA8">
              <w:rPr>
                <w:noProof/>
              </w:rPr>
              <w:t>" (la Section VII de la DDP) désigne les Termes de référence définissant les objectifs, l’étendue des prestations, les activités et les tâches à réaliser dans le cadre des Services, les responsabilités respectives du Client et du Consultant, ainsi que les résultats attendus et livrables des Services.</w:t>
            </w:r>
          </w:p>
        </w:tc>
      </w:tr>
      <w:tr w:rsidR="0082647F" w:rsidRPr="00E67CA8" w14:paraId="3A691512" w14:textId="77777777">
        <w:tc>
          <w:tcPr>
            <w:tcW w:w="2560" w:type="dxa"/>
          </w:tcPr>
          <w:p w14:paraId="47EDCAF6" w14:textId="77777777" w:rsidR="0082647F" w:rsidRPr="00E67CA8" w:rsidRDefault="009E6CDE">
            <w:pPr>
              <w:pStyle w:val="Heading1"/>
              <w:spacing w:after="120"/>
              <w:rPr>
                <w:noProof/>
              </w:rPr>
            </w:pPr>
            <w:bookmarkStart w:id="9" w:name="_Toc190691094"/>
            <w:r w:rsidRPr="00E67CA8">
              <w:rPr>
                <w:noProof/>
              </w:rPr>
              <w:lastRenderedPageBreak/>
              <w:t>Introduction</w:t>
            </w:r>
            <w:bookmarkEnd w:id="9"/>
          </w:p>
        </w:tc>
        <w:tc>
          <w:tcPr>
            <w:tcW w:w="6762" w:type="dxa"/>
          </w:tcPr>
          <w:p w14:paraId="089011B8" w14:textId="77777777" w:rsidR="0082647F" w:rsidRPr="00E67CA8" w:rsidRDefault="009E6CDE">
            <w:pPr>
              <w:pStyle w:val="Heading2"/>
              <w:spacing w:after="120"/>
              <w:rPr>
                <w:noProof/>
              </w:rPr>
            </w:pPr>
            <w:r w:rsidRPr="00E67CA8">
              <w:rPr>
                <w:noProof/>
              </w:rPr>
              <w:t xml:space="preserve">Le Client désigné dans les </w:t>
            </w:r>
            <w:r w:rsidRPr="00E67CA8">
              <w:rPr>
                <w:b/>
                <w:noProof/>
              </w:rPr>
              <w:t>Données particulières</w:t>
            </w:r>
            <w:r w:rsidRPr="00E67CA8">
              <w:rPr>
                <w:noProof/>
              </w:rPr>
              <w:t xml:space="preserve"> sélectionne un Consultant parmi ceux dont les noms figurent dans la Lettre d’invitation, conformément à la méthode de sélection indiquée dans les </w:t>
            </w:r>
            <w:r w:rsidRPr="00E67CA8">
              <w:rPr>
                <w:b/>
                <w:noProof/>
              </w:rPr>
              <w:t>Données particulières</w:t>
            </w:r>
            <w:r w:rsidRPr="00E67CA8">
              <w:rPr>
                <w:noProof/>
              </w:rPr>
              <w:t>.</w:t>
            </w:r>
          </w:p>
          <w:p w14:paraId="1A0464DC" w14:textId="77777777" w:rsidR="0082647F" w:rsidRPr="00E67CA8" w:rsidRDefault="009E6CDE">
            <w:pPr>
              <w:pStyle w:val="Heading2"/>
              <w:spacing w:after="120"/>
              <w:rPr>
                <w:noProof/>
              </w:rPr>
            </w:pPr>
            <w:r w:rsidRPr="00E67CA8">
              <w:rPr>
                <w:noProof/>
              </w:rPr>
              <w:t xml:space="preserve">Les Consultants figurant sur la liste restreinte sont invités à soumettre une Proposition technique et une Proposition financière pour les Services définis dans les </w:t>
            </w:r>
            <w:r w:rsidRPr="00E67CA8">
              <w:rPr>
                <w:b/>
                <w:noProof/>
              </w:rPr>
              <w:t>Données particulières</w:t>
            </w:r>
            <w:r w:rsidRPr="00E67CA8">
              <w:rPr>
                <w:noProof/>
              </w:rPr>
              <w:t>. La Proposition servira de référence à la négociation et la signature du Contrat avec le Consultant retenu.</w:t>
            </w:r>
          </w:p>
          <w:p w14:paraId="359E1B6C" w14:textId="77777777" w:rsidR="0082647F" w:rsidRPr="00E67CA8" w:rsidRDefault="009E6CDE">
            <w:pPr>
              <w:pStyle w:val="Heading2"/>
              <w:spacing w:after="120"/>
              <w:rPr>
                <w:noProof/>
              </w:rPr>
            </w:pPr>
            <w:r w:rsidRPr="00E67CA8">
              <w:rPr>
                <w:noProof/>
              </w:rPr>
              <w:t xml:space="preserve">Les Consultants doivent tenir compte du Droit applicable dans l’établissement de leur Proposition et pourront, le cas échéant, assister à la conférence préparatoire au dépôt de Propositions, si les </w:t>
            </w:r>
            <w:r w:rsidRPr="00E67CA8">
              <w:rPr>
                <w:b/>
                <w:noProof/>
              </w:rPr>
              <w:t>Données particulières</w:t>
            </w:r>
            <w:r w:rsidRPr="00E67CA8">
              <w:rPr>
                <w:noProof/>
              </w:rPr>
              <w:t xml:space="preserve"> en prévoient une. Les Consultants ne sont pas tenus d’assister à cette conférence préparatoire et s’ils le font, ils devront supporter tous les frais nécessaires à leur participation.</w:t>
            </w:r>
          </w:p>
          <w:p w14:paraId="0D8ECD5D" w14:textId="77777777" w:rsidR="0082647F" w:rsidRPr="00E67CA8" w:rsidRDefault="009E6CDE">
            <w:pPr>
              <w:pStyle w:val="Heading2"/>
              <w:spacing w:after="120"/>
              <w:rPr>
                <w:noProof/>
              </w:rPr>
            </w:pPr>
            <w:r w:rsidRPr="00E67CA8">
              <w:rPr>
                <w:noProof/>
              </w:rPr>
              <w:t xml:space="preserve">Le Client fournira en temps utile, sans frais pour les Consultants, les informations afférentes aux Services et les rapports nécessaires à la préparation des Propositions, comme indiqué dans les </w:t>
            </w:r>
            <w:r w:rsidRPr="00E67CA8">
              <w:rPr>
                <w:b/>
                <w:noProof/>
              </w:rPr>
              <w:t>Données particulières.</w:t>
            </w:r>
          </w:p>
        </w:tc>
      </w:tr>
      <w:tr w:rsidR="0082647F" w:rsidRPr="00E67CA8" w14:paraId="49DFF952" w14:textId="77777777">
        <w:tc>
          <w:tcPr>
            <w:tcW w:w="2560" w:type="dxa"/>
          </w:tcPr>
          <w:p w14:paraId="6C5A146D" w14:textId="77777777" w:rsidR="0082647F" w:rsidRPr="00E67CA8" w:rsidRDefault="009E6CDE">
            <w:pPr>
              <w:pStyle w:val="Heading1"/>
              <w:spacing w:after="120"/>
              <w:jc w:val="left"/>
              <w:rPr>
                <w:noProof/>
              </w:rPr>
            </w:pPr>
            <w:bookmarkStart w:id="10" w:name="_Toc190691095"/>
            <w:r w:rsidRPr="00E67CA8">
              <w:rPr>
                <w:noProof/>
              </w:rPr>
              <w:t>Conflit d’Intérêt</w:t>
            </w:r>
            <w:bookmarkEnd w:id="10"/>
          </w:p>
        </w:tc>
        <w:tc>
          <w:tcPr>
            <w:tcW w:w="6762" w:type="dxa"/>
          </w:tcPr>
          <w:p w14:paraId="56CE7EF9" w14:textId="77777777" w:rsidR="0082647F" w:rsidRPr="00E67CA8" w:rsidRDefault="009E6CDE">
            <w:pPr>
              <w:pStyle w:val="Heading2"/>
              <w:spacing w:after="120"/>
              <w:rPr>
                <w:noProof/>
              </w:rPr>
            </w:pPr>
            <w:r w:rsidRPr="00E67CA8">
              <w:rPr>
                <w:noProof/>
              </w:rPr>
              <w:t>Il est exigé du Consultant qu’il fournisse des conseils professionnels objectifs et impartiaux, qu’en toutes circonstances il serve avant tout les intérêts de son Client, que lorsqu’il dispense un avis, il s’assure de l’absence de conflit avec d’autres activités et avec les intérêts de sa société, et qu’il agisse sans considération d’une potentielle mission future.</w:t>
            </w:r>
          </w:p>
          <w:p w14:paraId="4AEA0D85" w14:textId="77777777" w:rsidR="0082647F" w:rsidRPr="00E67CA8" w:rsidRDefault="009E6CDE">
            <w:pPr>
              <w:pStyle w:val="Heading2"/>
              <w:spacing w:after="120"/>
              <w:rPr>
                <w:noProof/>
              </w:rPr>
            </w:pPr>
            <w:r w:rsidRPr="00E67CA8">
              <w:rPr>
                <w:noProof/>
              </w:rPr>
              <w:t>Le Consultant a l’obligation d’informer le Client de toute situation présente ou éventuelle de conflit d’intérêt qui risquerait de le mettre dans l’impossibilité de servir au mieux l’intérêt du Client. Faute d’informer le Client sur l’existence de telles situations, la Proposition du Consultant pourra être rejetée ou son contrat résilié.</w:t>
            </w:r>
          </w:p>
          <w:p w14:paraId="101572D9" w14:textId="77777777" w:rsidR="0082647F" w:rsidRPr="00E67CA8" w:rsidRDefault="009E6CDE">
            <w:pPr>
              <w:pStyle w:val="Heading2"/>
              <w:spacing w:after="120"/>
              <w:rPr>
                <w:noProof/>
              </w:rPr>
            </w:pPr>
            <w:r w:rsidRPr="00E67CA8">
              <w:rPr>
                <w:noProof/>
              </w:rPr>
              <w:t xml:space="preserve">Sans restriction au caractère général de ce qui précède et sous réserve des précisions apportées dans les </w:t>
            </w:r>
            <w:r w:rsidRPr="00E67CA8">
              <w:rPr>
                <w:b/>
                <w:noProof/>
              </w:rPr>
              <w:t>Données particulières</w:t>
            </w:r>
            <w:r w:rsidRPr="00E67CA8">
              <w:rPr>
                <w:noProof/>
              </w:rPr>
              <w:t>, le Consultant ne sera pas engagé dans les circonstances stipulées ci-après :</w:t>
            </w:r>
          </w:p>
          <w:p w14:paraId="21E3A5E8" w14:textId="77777777" w:rsidR="0082647F" w:rsidRPr="00E67CA8" w:rsidRDefault="009E6CDE">
            <w:pPr>
              <w:pStyle w:val="Heading3"/>
              <w:keepNext/>
              <w:keepLines/>
              <w:pageBreakBefore/>
              <w:spacing w:after="120"/>
              <w:ind w:left="1168" w:hanging="567"/>
              <w:rPr>
                <w:noProof/>
                <w:u w:val="single"/>
              </w:rPr>
            </w:pPr>
            <w:r w:rsidRPr="00E67CA8">
              <w:rPr>
                <w:noProof/>
                <w:u w:val="single"/>
              </w:rPr>
              <w:lastRenderedPageBreak/>
              <w:t>Activités incompatibles</w:t>
            </w:r>
          </w:p>
          <w:p w14:paraId="35607C2A" w14:textId="77777777" w:rsidR="0082647F" w:rsidRPr="00E67CA8" w:rsidRDefault="009E6CDE">
            <w:pPr>
              <w:pStyle w:val="Heading4"/>
              <w:keepNext/>
              <w:keepLines/>
              <w:pageBreakBefore/>
              <w:spacing w:after="120"/>
              <w:ind w:left="1877" w:hanging="851"/>
              <w:rPr>
                <w:noProof/>
              </w:rPr>
            </w:pPr>
            <w:r w:rsidRPr="00E67CA8">
              <w:rPr>
                <w:noProof/>
                <w:u w:val="single"/>
              </w:rPr>
              <w:t>Conflit entre les activités de consultant et la fourniture de biens, d’équipements, de travaux ou de prestations de services (autres que les services de consultants)</w:t>
            </w:r>
            <w:r w:rsidRPr="00E67CA8">
              <w:rPr>
                <w:noProof/>
              </w:rPr>
              <w:t xml:space="preserve"> : une entreprise qui a été engagée par le Client pour réaliser des travaux ou fournir des biens, d’équipements ou des services (autres que les services de consultants) pour un projet, et toutes les entreprises qui lui sont Affiliées, ne pourront fournir des services de consultants relatifs à ces biens, équipements, travaux ou services. De la même manière, une entreprise engagée pour fournir des services de consultants en vue de la préparation ou de l’exécution d’un projet, et toutes les entreprises qui lui sont Affiliées, ne sont pas ultérieurement admises à réaliser des travaux ou fournir des biens, équipements ou des services (autres que les services de consultants) qui font suite ou sont directement liés aux services de consultants précédemment fournis.</w:t>
            </w:r>
          </w:p>
          <w:p w14:paraId="51882AA7" w14:textId="77777777" w:rsidR="0082647F" w:rsidRPr="00E67CA8" w:rsidRDefault="009E6CDE">
            <w:pPr>
              <w:pStyle w:val="Heading3"/>
              <w:spacing w:after="120"/>
              <w:ind w:left="1168" w:hanging="567"/>
              <w:rPr>
                <w:noProof/>
                <w:u w:val="single"/>
              </w:rPr>
            </w:pPr>
            <w:r w:rsidRPr="00E67CA8">
              <w:rPr>
                <w:noProof/>
                <w:u w:val="single"/>
              </w:rPr>
              <w:t>Missions incompatibles</w:t>
            </w:r>
          </w:p>
          <w:p w14:paraId="6FD928E0" w14:textId="77777777" w:rsidR="0082647F" w:rsidRPr="00E67CA8" w:rsidRDefault="009E6CDE">
            <w:pPr>
              <w:pStyle w:val="Heading4"/>
              <w:spacing w:after="120"/>
              <w:ind w:left="1877" w:hanging="851"/>
              <w:rPr>
                <w:noProof/>
              </w:rPr>
            </w:pPr>
            <w:r w:rsidRPr="00E67CA8">
              <w:rPr>
                <w:noProof/>
                <w:u w:val="single"/>
              </w:rPr>
              <w:t>Conflit entre les missions de consultant</w:t>
            </w:r>
            <w:r w:rsidRPr="00E67CA8">
              <w:rPr>
                <w:noProof/>
              </w:rPr>
              <w:t xml:space="preserve"> : un Consultant (y compris son Personnel et ses Sous</w:t>
            </w:r>
            <w:r w:rsidRPr="00E67CA8">
              <w:rPr>
                <w:noProof/>
              </w:rPr>
              <w:noBreakHyphen/>
              <w:t>traitants) ni aucune des firmes qui leur sont Affiliées ne peuvent être engagés pour une mission qui, par sa nature, est ou pourrait être incompatible avec une autre de leurs missions de consultant pour le compte du même client ou d’un autre client.</w:t>
            </w:r>
          </w:p>
          <w:p w14:paraId="7901FBE7" w14:textId="77777777" w:rsidR="0082647F" w:rsidRPr="00E67CA8" w:rsidRDefault="009E6CDE">
            <w:pPr>
              <w:pStyle w:val="Heading3"/>
              <w:spacing w:after="120"/>
              <w:ind w:left="1168" w:hanging="567"/>
              <w:rPr>
                <w:noProof/>
                <w:u w:val="single"/>
              </w:rPr>
            </w:pPr>
            <w:r w:rsidRPr="00E67CA8">
              <w:rPr>
                <w:noProof/>
                <w:u w:val="single"/>
              </w:rPr>
              <w:t>Relations incompatibles</w:t>
            </w:r>
          </w:p>
          <w:p w14:paraId="5C29C7B9" w14:textId="77777777" w:rsidR="0082647F" w:rsidRPr="00E67CA8" w:rsidRDefault="009E6CDE">
            <w:pPr>
              <w:pStyle w:val="Heading4"/>
              <w:spacing w:after="120"/>
              <w:ind w:left="1877" w:hanging="851"/>
              <w:rPr>
                <w:noProof/>
              </w:rPr>
            </w:pPr>
            <w:r w:rsidRPr="00E67CA8">
              <w:rPr>
                <w:noProof/>
                <w:u w:val="single"/>
              </w:rPr>
              <w:t>Relation avec le personnel du Client</w:t>
            </w:r>
            <w:r w:rsidRPr="00E67CA8">
              <w:rPr>
                <w:noProof/>
              </w:rPr>
              <w:t xml:space="preserve"> : un Consultant (y compris son Personnel et ses Sous-traitants) qui a une relation d’affaires ou familiale proche avec un membre du personnel du Client qui intervient directement ou indirectement dans (i) la préparation des Termes de référence des Services, (ii) le processus de sélection pour ledit Contrat ou (iii) la supervision de ce même Contrat, ne pourront se voir attribuer un Contrat sauf si le conflit qui découle de cette relation a été réglé d’une manière acceptable pour l’AFD pour la durée du processus de sélection et de l’exécution du Contrat.</w:t>
            </w:r>
          </w:p>
        </w:tc>
      </w:tr>
      <w:tr w:rsidR="0082647F" w:rsidRPr="00E67CA8" w14:paraId="716BFBA4" w14:textId="77777777">
        <w:tc>
          <w:tcPr>
            <w:tcW w:w="2560" w:type="dxa"/>
          </w:tcPr>
          <w:p w14:paraId="306C94F5" w14:textId="77777777" w:rsidR="0082647F" w:rsidRPr="00E67CA8" w:rsidRDefault="009E6CDE">
            <w:pPr>
              <w:pStyle w:val="Heading1"/>
              <w:spacing w:after="120"/>
              <w:jc w:val="left"/>
              <w:rPr>
                <w:noProof/>
              </w:rPr>
            </w:pPr>
            <w:bookmarkStart w:id="11" w:name="_Toc190691096"/>
            <w:r w:rsidRPr="00E67CA8">
              <w:rPr>
                <w:noProof/>
              </w:rPr>
              <w:lastRenderedPageBreak/>
              <w:t>Avantage compétitif inéquitable</w:t>
            </w:r>
            <w:bookmarkEnd w:id="11"/>
          </w:p>
        </w:tc>
        <w:tc>
          <w:tcPr>
            <w:tcW w:w="6762" w:type="dxa"/>
          </w:tcPr>
          <w:p w14:paraId="509B507F" w14:textId="77777777" w:rsidR="0082647F" w:rsidRPr="00E67CA8" w:rsidRDefault="009E6CDE">
            <w:pPr>
              <w:pStyle w:val="Heading2"/>
              <w:spacing w:after="120"/>
              <w:rPr>
                <w:noProof/>
              </w:rPr>
            </w:pPr>
            <w:r w:rsidRPr="00E67CA8">
              <w:rPr>
                <w:noProof/>
              </w:rPr>
              <w:t xml:space="preserve">Pour assurer l’équité et la transparence du processus de sélection, les Consultants ou leurs Affiliés qui concourent pour une mission spécifique ne doivent pas bénéficier d’un avantage compétitif inéquitable du fait qu’ils ont fourni des services de consultants liés à la mission en question. A cette fin, le Client doit mentionner dans les </w:t>
            </w:r>
            <w:r w:rsidRPr="00E67CA8">
              <w:rPr>
                <w:b/>
                <w:noProof/>
              </w:rPr>
              <w:t>Données particulières</w:t>
            </w:r>
            <w:r w:rsidRPr="00E67CA8">
              <w:rPr>
                <w:noProof/>
              </w:rPr>
              <w:t xml:space="preserve"> et communiquer à tous les Consultants qui figurent sur la liste restreinte, en même temps que la Demande de Propositions, tous les renseignements assurant l’absence d’un tel avantage compétitif inéquitable.</w:t>
            </w:r>
          </w:p>
        </w:tc>
      </w:tr>
      <w:tr w:rsidR="0082647F" w:rsidRPr="00E67CA8" w14:paraId="1963624B" w14:textId="77777777">
        <w:tc>
          <w:tcPr>
            <w:tcW w:w="2560" w:type="dxa"/>
          </w:tcPr>
          <w:p w14:paraId="56A1A4CF" w14:textId="77777777" w:rsidR="0082647F" w:rsidRPr="00E67CA8" w:rsidRDefault="009E6CDE">
            <w:pPr>
              <w:pStyle w:val="Heading1"/>
              <w:spacing w:after="120"/>
              <w:jc w:val="left"/>
              <w:rPr>
                <w:noProof/>
              </w:rPr>
            </w:pPr>
            <w:bookmarkStart w:id="12" w:name="_Toc190691097"/>
            <w:r w:rsidRPr="00E67CA8">
              <w:rPr>
                <w:noProof/>
              </w:rPr>
              <w:t>Pratiques prohibées</w:t>
            </w:r>
            <w:bookmarkEnd w:id="12"/>
          </w:p>
        </w:tc>
        <w:tc>
          <w:tcPr>
            <w:tcW w:w="6762" w:type="dxa"/>
          </w:tcPr>
          <w:p w14:paraId="123C7823" w14:textId="77777777" w:rsidR="0082647F" w:rsidRPr="00E67CA8" w:rsidRDefault="009E6CDE">
            <w:pPr>
              <w:pStyle w:val="Heading2"/>
              <w:spacing w:after="120"/>
              <w:rPr>
                <w:noProof/>
              </w:rPr>
            </w:pPr>
            <w:r w:rsidRPr="00E67CA8">
              <w:rPr>
                <w:noProof/>
              </w:rPr>
              <w:t>L’AFD exige que la procédure de sélection et l’exécution du Contrat respectent les règles de l’AFD concernant les pratiques prohibées, telles que décrites à la Section VI.</w:t>
            </w:r>
          </w:p>
          <w:p w14:paraId="34D98F83" w14:textId="77777777" w:rsidR="0082647F" w:rsidRPr="00E67CA8" w:rsidRDefault="009E6CDE">
            <w:pPr>
              <w:pStyle w:val="Heading2"/>
              <w:spacing w:after="120"/>
              <w:rPr>
                <w:noProof/>
              </w:rPr>
            </w:pPr>
            <w:r w:rsidRPr="00E67CA8">
              <w:rPr>
                <w:noProof/>
              </w:rPr>
              <w:t xml:space="preserve">En vertu de ce principe, les Consultants (y compris leur Personnel et leurs Sous-traitants) devront autoriser l’AFD à examiner les </w:t>
            </w:r>
            <w:r w:rsidRPr="00E67CA8">
              <w:rPr>
                <w:noProof/>
              </w:rPr>
              <w:lastRenderedPageBreak/>
              <w:t>documents et pièces comptables et tout autre document relatifs à la soumission de la Proposition et à l’exécution du contrat (en cas d’attribution), et à les soumettre pour vérification à des auditeurs désignés par l’AFD.</w:t>
            </w:r>
          </w:p>
        </w:tc>
      </w:tr>
      <w:tr w:rsidR="0082647F" w:rsidRPr="00E67CA8" w14:paraId="0F9561BE" w14:textId="77777777">
        <w:tc>
          <w:tcPr>
            <w:tcW w:w="2560" w:type="dxa"/>
          </w:tcPr>
          <w:p w14:paraId="14BE9896" w14:textId="77777777" w:rsidR="0082647F" w:rsidRPr="00E67CA8" w:rsidRDefault="009E6CDE">
            <w:pPr>
              <w:pStyle w:val="Heading1"/>
              <w:spacing w:after="120"/>
              <w:jc w:val="left"/>
              <w:rPr>
                <w:noProof/>
              </w:rPr>
            </w:pPr>
            <w:bookmarkStart w:id="13" w:name="_Toc190691098"/>
            <w:r w:rsidRPr="00E67CA8">
              <w:rPr>
                <w:noProof/>
              </w:rPr>
              <w:lastRenderedPageBreak/>
              <w:t>Eligibilité</w:t>
            </w:r>
            <w:bookmarkEnd w:id="13"/>
          </w:p>
        </w:tc>
        <w:tc>
          <w:tcPr>
            <w:tcW w:w="6762" w:type="dxa"/>
          </w:tcPr>
          <w:p w14:paraId="6EF074F3" w14:textId="77777777" w:rsidR="0082647F" w:rsidRPr="00E67CA8" w:rsidRDefault="009E6CDE">
            <w:pPr>
              <w:pStyle w:val="Heading2"/>
              <w:spacing w:after="120"/>
              <w:rPr>
                <w:noProof/>
              </w:rPr>
            </w:pPr>
            <w:r w:rsidRPr="00E67CA8">
              <w:rPr>
                <w:noProof/>
              </w:rPr>
              <w:t>L’AFD autorise les Consultants (bureaux d’études, y compris les Groupements et leurs membres) de tout pays, sous réserve de l’éligibilité à un financement tel que défini à la Section V, à fournir des services de consultants dans le cadre de projets qu’elle finance.</w:t>
            </w:r>
          </w:p>
          <w:p w14:paraId="19C392E7" w14:textId="77777777" w:rsidR="0082647F" w:rsidRPr="00E67CA8" w:rsidRDefault="009E6CDE">
            <w:pPr>
              <w:pStyle w:val="Heading2"/>
              <w:spacing w:after="120"/>
              <w:rPr>
                <w:noProof/>
              </w:rPr>
            </w:pPr>
            <w:r w:rsidRPr="00E67CA8">
              <w:rPr>
                <w:noProof/>
              </w:rPr>
              <w:t>Il est de la responsabilité du Consultant de s’assurer que ses Personnel, membres de Groupement, Sous-traitants, agents (déclarés ou non), prestataires de services, fournisseurs, et/ou leurs employés satisfont aux exigences d’éligibilité définies par l’AFD à la Section V.</w:t>
            </w:r>
          </w:p>
          <w:p w14:paraId="7EE76EDF" w14:textId="77777777" w:rsidR="0082647F" w:rsidRPr="00E67CA8" w:rsidRDefault="009E6CDE">
            <w:pPr>
              <w:pStyle w:val="Heading2"/>
              <w:spacing w:after="120"/>
              <w:rPr>
                <w:noProof/>
              </w:rPr>
            </w:pPr>
            <w:r w:rsidRPr="00E67CA8">
              <w:rPr>
                <w:noProof/>
              </w:rPr>
              <w:t>Les représentants de l'Etat et les fonctionnaires ne peuvent pas être engagés comme Personnel dans la Proposition du Consultant, sauf si ce recrutement est conforme au Droit applicable et (i) qu’ils sont en congé sans solde, ont démissionné ou sont retraités ; (ii) qu’ils ne sont pas engagés par l’organisme pour lequel ils travaillaient immédiatement avant leur départ en congé sans solde, leur démission ou leur mise à la retraite ; et (iii) que leur emploi ne donne pas lieu à un conflit d’intérêts.</w:t>
            </w:r>
          </w:p>
        </w:tc>
      </w:tr>
      <w:tr w:rsidR="0082647F" w:rsidRPr="00E67CA8" w14:paraId="00031F07" w14:textId="77777777">
        <w:tc>
          <w:tcPr>
            <w:tcW w:w="2560" w:type="dxa"/>
          </w:tcPr>
          <w:p w14:paraId="70D36BE5" w14:textId="77777777" w:rsidR="0082647F" w:rsidRPr="00E67CA8" w:rsidRDefault="0082647F">
            <w:pPr>
              <w:spacing w:after="120"/>
              <w:rPr>
                <w:noProof/>
              </w:rPr>
            </w:pPr>
          </w:p>
        </w:tc>
        <w:tc>
          <w:tcPr>
            <w:tcW w:w="6762" w:type="dxa"/>
          </w:tcPr>
          <w:p w14:paraId="79DF2108" w14:textId="77777777" w:rsidR="0082647F" w:rsidRPr="00E67CA8" w:rsidRDefault="009E6CDE">
            <w:pPr>
              <w:pStyle w:val="HeadingA"/>
              <w:spacing w:after="120"/>
              <w:rPr>
                <w:noProof/>
              </w:rPr>
            </w:pPr>
            <w:bookmarkStart w:id="14" w:name="_Toc190690916"/>
            <w:bookmarkStart w:id="15" w:name="_Toc190691099"/>
            <w:bookmarkStart w:id="16" w:name="_Toc190691357"/>
            <w:r w:rsidRPr="00E67CA8">
              <w:rPr>
                <w:noProof/>
              </w:rPr>
              <w:t>Préparation des Propositions</w:t>
            </w:r>
            <w:bookmarkEnd w:id="14"/>
            <w:bookmarkEnd w:id="15"/>
            <w:bookmarkEnd w:id="16"/>
          </w:p>
        </w:tc>
      </w:tr>
      <w:tr w:rsidR="0082647F" w:rsidRPr="00E67CA8" w14:paraId="493615A2" w14:textId="77777777">
        <w:tc>
          <w:tcPr>
            <w:tcW w:w="2560" w:type="dxa"/>
          </w:tcPr>
          <w:p w14:paraId="12CA1168" w14:textId="77777777" w:rsidR="0082647F" w:rsidRPr="00E67CA8" w:rsidRDefault="009E6CDE">
            <w:pPr>
              <w:pStyle w:val="Heading1"/>
              <w:spacing w:after="120"/>
              <w:jc w:val="left"/>
              <w:rPr>
                <w:noProof/>
              </w:rPr>
            </w:pPr>
            <w:bookmarkStart w:id="17" w:name="_Toc190691100"/>
            <w:r w:rsidRPr="00E67CA8">
              <w:rPr>
                <w:noProof/>
              </w:rPr>
              <w:t>Considérations générales</w:t>
            </w:r>
            <w:bookmarkEnd w:id="17"/>
          </w:p>
        </w:tc>
        <w:tc>
          <w:tcPr>
            <w:tcW w:w="6762" w:type="dxa"/>
          </w:tcPr>
          <w:p w14:paraId="6D0A8FA8" w14:textId="77777777" w:rsidR="0082647F" w:rsidRPr="00E67CA8" w:rsidRDefault="009E6CDE">
            <w:pPr>
              <w:pStyle w:val="Heading2"/>
              <w:spacing w:after="120"/>
              <w:rPr>
                <w:noProof/>
              </w:rPr>
            </w:pPr>
            <w:r w:rsidRPr="00E67CA8">
              <w:rPr>
                <w:noProof/>
              </w:rPr>
              <w:t>Lors de l’établissement de la Proposition technique, les Consultant doivent avoir examiné la DDP en détail. Si les renseignements exigés par la DDP sont incomplets ou incorrects, la Proposition pourra être rejetée.</w:t>
            </w:r>
          </w:p>
        </w:tc>
      </w:tr>
      <w:tr w:rsidR="0082647F" w:rsidRPr="00E67CA8" w14:paraId="13539D07" w14:textId="77777777">
        <w:tc>
          <w:tcPr>
            <w:tcW w:w="2560" w:type="dxa"/>
          </w:tcPr>
          <w:p w14:paraId="3AE8B1CE" w14:textId="77777777" w:rsidR="0082647F" w:rsidRPr="00E67CA8" w:rsidRDefault="009E6CDE">
            <w:pPr>
              <w:pStyle w:val="Heading1"/>
              <w:spacing w:after="120"/>
              <w:jc w:val="left"/>
              <w:rPr>
                <w:noProof/>
              </w:rPr>
            </w:pPr>
            <w:bookmarkStart w:id="18" w:name="_Toc190691101"/>
            <w:r w:rsidRPr="00E67CA8">
              <w:rPr>
                <w:noProof/>
              </w:rPr>
              <w:t>Frais de préparation de la Proposition</w:t>
            </w:r>
            <w:bookmarkEnd w:id="18"/>
          </w:p>
        </w:tc>
        <w:tc>
          <w:tcPr>
            <w:tcW w:w="6762" w:type="dxa"/>
          </w:tcPr>
          <w:p w14:paraId="0BFA1065" w14:textId="77777777" w:rsidR="0082647F" w:rsidRPr="00E67CA8" w:rsidRDefault="009E6CDE">
            <w:pPr>
              <w:pStyle w:val="Heading2"/>
              <w:spacing w:after="120"/>
              <w:rPr>
                <w:noProof/>
              </w:rPr>
            </w:pPr>
            <w:r w:rsidRPr="00E67CA8">
              <w:rPr>
                <w:noProof/>
              </w:rPr>
              <w:t>Le Consultant supportera tous les frais afférents à la préparation et à la présentation de sa Proposition, et le Client n’est en aucun cas responsable de ces frais ni tenu de les régler, quels que soient le déroulement ou les résultats du processus de sélection.</w:t>
            </w:r>
          </w:p>
        </w:tc>
      </w:tr>
      <w:tr w:rsidR="0082647F" w:rsidRPr="00E67CA8" w14:paraId="77B3D9B3" w14:textId="77777777">
        <w:tc>
          <w:tcPr>
            <w:tcW w:w="2560" w:type="dxa"/>
          </w:tcPr>
          <w:p w14:paraId="09BBE113" w14:textId="77777777" w:rsidR="0082647F" w:rsidRPr="00E67CA8" w:rsidRDefault="009E6CDE">
            <w:pPr>
              <w:pStyle w:val="Heading1"/>
              <w:spacing w:after="120"/>
              <w:jc w:val="left"/>
              <w:rPr>
                <w:noProof/>
              </w:rPr>
            </w:pPr>
            <w:bookmarkStart w:id="19" w:name="_Toc190691102"/>
            <w:r w:rsidRPr="00E67CA8">
              <w:rPr>
                <w:noProof/>
              </w:rPr>
              <w:t>Langue</w:t>
            </w:r>
            <w:bookmarkEnd w:id="19"/>
          </w:p>
        </w:tc>
        <w:tc>
          <w:tcPr>
            <w:tcW w:w="6762" w:type="dxa"/>
          </w:tcPr>
          <w:p w14:paraId="07B64CFA" w14:textId="77777777" w:rsidR="0082647F" w:rsidRPr="00E67CA8" w:rsidRDefault="009E6CDE">
            <w:pPr>
              <w:pStyle w:val="Heading2"/>
              <w:spacing w:after="120"/>
              <w:rPr>
                <w:noProof/>
              </w:rPr>
            </w:pPr>
            <w:r w:rsidRPr="00E67CA8">
              <w:rPr>
                <w:noProof/>
              </w:rPr>
              <w:t xml:space="preserve">La Proposition, ainsi que toute la correspondance et tous les documents concernant la Proposition, échangés entre le Consultant et le Client seront rédigés dans la langue indiquée dans les </w:t>
            </w:r>
            <w:r w:rsidRPr="00E67CA8">
              <w:rPr>
                <w:b/>
                <w:noProof/>
              </w:rPr>
              <w:t>Données particulières</w:t>
            </w:r>
            <w:r w:rsidRPr="00E67CA8">
              <w:rPr>
                <w:noProof/>
              </w:rPr>
              <w:t>.</w:t>
            </w:r>
          </w:p>
        </w:tc>
      </w:tr>
      <w:tr w:rsidR="0082647F" w:rsidRPr="00E67CA8" w14:paraId="61621534" w14:textId="77777777">
        <w:tc>
          <w:tcPr>
            <w:tcW w:w="2560" w:type="dxa"/>
          </w:tcPr>
          <w:p w14:paraId="49B3A1C9" w14:textId="77777777" w:rsidR="0082647F" w:rsidRPr="00E67CA8" w:rsidRDefault="009E6CDE">
            <w:pPr>
              <w:pStyle w:val="Heading1"/>
              <w:spacing w:after="120"/>
              <w:jc w:val="left"/>
              <w:rPr>
                <w:noProof/>
              </w:rPr>
            </w:pPr>
            <w:bookmarkStart w:id="20" w:name="_Toc190691103"/>
            <w:r w:rsidRPr="00E67CA8">
              <w:rPr>
                <w:noProof/>
              </w:rPr>
              <w:t>Documents constitutifs de la Proposition</w:t>
            </w:r>
            <w:bookmarkEnd w:id="20"/>
          </w:p>
        </w:tc>
        <w:tc>
          <w:tcPr>
            <w:tcW w:w="6762" w:type="dxa"/>
          </w:tcPr>
          <w:p w14:paraId="0B527C4E" w14:textId="77777777" w:rsidR="0082647F" w:rsidRPr="00E67CA8" w:rsidRDefault="009E6CDE">
            <w:pPr>
              <w:pStyle w:val="Heading2"/>
              <w:spacing w:after="120"/>
              <w:rPr>
                <w:noProof/>
              </w:rPr>
            </w:pPr>
            <w:r w:rsidRPr="00E67CA8">
              <w:rPr>
                <w:noProof/>
              </w:rPr>
              <w:t xml:space="preserve">La Proposition doit contenir tous les documents et formulaires dont la liste figure dans les </w:t>
            </w:r>
            <w:r w:rsidRPr="00E67CA8">
              <w:rPr>
                <w:b/>
                <w:noProof/>
              </w:rPr>
              <w:t>Données particulières</w:t>
            </w:r>
            <w:r w:rsidRPr="00E67CA8">
              <w:rPr>
                <w:noProof/>
              </w:rPr>
              <w:t>.</w:t>
            </w:r>
          </w:p>
          <w:p w14:paraId="76777F78" w14:textId="77777777" w:rsidR="0082647F" w:rsidRPr="00E67CA8" w:rsidRDefault="009E6CDE">
            <w:pPr>
              <w:pStyle w:val="Heading2"/>
              <w:spacing w:after="120"/>
              <w:rPr>
                <w:noProof/>
              </w:rPr>
            </w:pPr>
            <w:r w:rsidRPr="00E67CA8">
              <w:rPr>
                <w:noProof/>
              </w:rPr>
              <w:t>Le Consultant communiquera les renseignements sur les commissions et rétributions éventuellement payées ou devant être payées à des agents en rapport avec la Proposition et l’exécution du contrat s’il est attribué au Consultant.</w:t>
            </w:r>
          </w:p>
        </w:tc>
      </w:tr>
      <w:tr w:rsidR="0082647F" w:rsidRPr="00E67CA8" w14:paraId="1F698586" w14:textId="77777777">
        <w:tc>
          <w:tcPr>
            <w:tcW w:w="2560" w:type="dxa"/>
          </w:tcPr>
          <w:p w14:paraId="0AD45A6A" w14:textId="77777777" w:rsidR="0082647F" w:rsidRPr="00E67CA8" w:rsidRDefault="009E6CDE">
            <w:pPr>
              <w:pStyle w:val="Heading1"/>
              <w:spacing w:after="120"/>
              <w:jc w:val="left"/>
              <w:rPr>
                <w:noProof/>
              </w:rPr>
            </w:pPr>
            <w:bookmarkStart w:id="21" w:name="_Toc190691104"/>
            <w:r w:rsidRPr="00E67CA8">
              <w:rPr>
                <w:noProof/>
              </w:rPr>
              <w:t>Une seule Proposition</w:t>
            </w:r>
            <w:bookmarkEnd w:id="21"/>
          </w:p>
        </w:tc>
        <w:tc>
          <w:tcPr>
            <w:tcW w:w="6762" w:type="dxa"/>
          </w:tcPr>
          <w:p w14:paraId="0F9D44EA" w14:textId="77777777" w:rsidR="0082647F" w:rsidRPr="00E67CA8" w:rsidRDefault="009E6CDE">
            <w:pPr>
              <w:pStyle w:val="Heading2"/>
              <w:spacing w:after="120"/>
              <w:rPr>
                <w:noProof/>
              </w:rPr>
            </w:pPr>
            <w:r w:rsidRPr="00E67CA8">
              <w:rPr>
                <w:noProof/>
              </w:rPr>
              <w:t xml:space="preserve">Les Consultants ne peuvent soumettre qu’une seule Proposition, en leur nom propre ou en Groupement. Si un Consultant (y compris le membre d’un Groupement) soumet, ou participe à, plusieurs Propositions (en son nom propre, en tant que membre d’un autre Groupement ou en tant que Sous-traitant d’un autre Consultant), celles-ci seront éliminées. Toutefois, ceci n’exclut pas la participation d’un même Sous-traitant, y compris le Personnel-Clé, à plus d’une Proposition sauf stipulation contraire dans les </w:t>
            </w:r>
            <w:r w:rsidRPr="00E67CA8">
              <w:rPr>
                <w:b/>
                <w:noProof/>
              </w:rPr>
              <w:t>Données particulières</w:t>
            </w:r>
            <w:r w:rsidRPr="00E67CA8">
              <w:rPr>
                <w:noProof/>
              </w:rPr>
              <w:t>.</w:t>
            </w:r>
          </w:p>
        </w:tc>
      </w:tr>
      <w:tr w:rsidR="0082647F" w:rsidRPr="00E67CA8" w14:paraId="46EC9974" w14:textId="77777777">
        <w:tc>
          <w:tcPr>
            <w:tcW w:w="2560" w:type="dxa"/>
          </w:tcPr>
          <w:p w14:paraId="2E342838" w14:textId="77777777" w:rsidR="0082647F" w:rsidRPr="00E67CA8" w:rsidRDefault="009E6CDE">
            <w:pPr>
              <w:pStyle w:val="Heading1"/>
              <w:spacing w:after="120"/>
              <w:jc w:val="left"/>
              <w:rPr>
                <w:noProof/>
              </w:rPr>
            </w:pPr>
            <w:bookmarkStart w:id="22" w:name="_Toc190691105"/>
            <w:r w:rsidRPr="00E67CA8">
              <w:rPr>
                <w:noProof/>
              </w:rPr>
              <w:t>Validité des Propositions</w:t>
            </w:r>
            <w:bookmarkEnd w:id="22"/>
          </w:p>
        </w:tc>
        <w:tc>
          <w:tcPr>
            <w:tcW w:w="6762" w:type="dxa"/>
          </w:tcPr>
          <w:p w14:paraId="21F7AB36" w14:textId="77777777" w:rsidR="0082647F" w:rsidRPr="00E67CA8" w:rsidRDefault="009E6CDE">
            <w:pPr>
              <w:pStyle w:val="Heading2"/>
              <w:spacing w:after="120"/>
              <w:rPr>
                <w:noProof/>
              </w:rPr>
            </w:pPr>
            <w:r w:rsidRPr="00E67CA8">
              <w:rPr>
                <w:noProof/>
              </w:rPr>
              <w:t xml:space="preserve">La Proposition doit être valable pendant le nombre de Jours indiqué dans les </w:t>
            </w:r>
            <w:r w:rsidRPr="00E67CA8">
              <w:rPr>
                <w:b/>
                <w:noProof/>
              </w:rPr>
              <w:t>Données particulières</w:t>
            </w:r>
            <w:r w:rsidRPr="00E67CA8">
              <w:rPr>
                <w:noProof/>
              </w:rPr>
              <w:t xml:space="preserve"> à compter de la date limite de remise des Propositions.</w:t>
            </w:r>
          </w:p>
          <w:p w14:paraId="356FF94E" w14:textId="77777777" w:rsidR="0082647F" w:rsidRPr="00E67CA8" w:rsidRDefault="009E6CDE">
            <w:pPr>
              <w:pStyle w:val="Heading2"/>
              <w:spacing w:after="120"/>
              <w:rPr>
                <w:noProof/>
              </w:rPr>
            </w:pPr>
            <w:r w:rsidRPr="00E67CA8">
              <w:rPr>
                <w:noProof/>
              </w:rPr>
              <w:lastRenderedPageBreak/>
              <w:t>Durant cette période, le Consultant doit maintenir sa Proposition initiale sans aucun changement, y compris le Personnel-clé proposé, les taux et le prix total proposés.</w:t>
            </w:r>
          </w:p>
          <w:p w14:paraId="23BBF224" w14:textId="77777777" w:rsidR="0082647F" w:rsidRPr="00E67CA8" w:rsidRDefault="009E6CDE">
            <w:pPr>
              <w:pStyle w:val="Heading2"/>
              <w:spacing w:after="120"/>
              <w:rPr>
                <w:noProof/>
              </w:rPr>
            </w:pPr>
            <w:r w:rsidRPr="00E67CA8">
              <w:rPr>
                <w:noProof/>
              </w:rPr>
              <w:t>S’il est établi qu’un Personnel-clé désigné dans la Proposition d’un Consultant n’est pas en mesure d’être disponible au moment de la date prévue par le Consultant pour le commencement des Services auquel ce Personnel-clé doit prendre part au titre de la Proposition (y compris toute prolongation de la date de validité de la Proposition et application de l’Article 12.5 ci-dessous, le cas échéant), ou a été mentionné sans que ledit Personnel-clé n’ait confirmé son accord pour figurer dans ladite Proposition, la Proposition sera rejetée et ne sera pas évaluée.</w:t>
            </w:r>
          </w:p>
          <w:p w14:paraId="7C450985" w14:textId="77777777" w:rsidR="0082647F" w:rsidRPr="00E67CA8" w:rsidRDefault="009E6CDE">
            <w:pPr>
              <w:pStyle w:val="Heading2"/>
              <w:spacing w:after="120"/>
              <w:rPr>
                <w:noProof/>
                <w:u w:val="single"/>
              </w:rPr>
            </w:pPr>
            <w:r w:rsidRPr="00E67CA8">
              <w:rPr>
                <w:noProof/>
                <w:u w:val="single"/>
              </w:rPr>
              <w:t>Prolongation de la période de validité</w:t>
            </w:r>
          </w:p>
          <w:p w14:paraId="7F8B273A" w14:textId="77777777" w:rsidR="0082647F" w:rsidRPr="00E67CA8" w:rsidRDefault="009E6CDE">
            <w:pPr>
              <w:pStyle w:val="Heading3"/>
              <w:spacing w:after="120"/>
              <w:ind w:left="1310" w:hanging="709"/>
              <w:rPr>
                <w:noProof/>
              </w:rPr>
            </w:pPr>
            <w:r w:rsidRPr="00E67CA8">
              <w:rPr>
                <w:noProof/>
              </w:rPr>
              <w:t>Le Client fera tout son possible pour mener à bien les négociations dans le délai de validité de la Proposition. Cependant, en cas de besoin le Client peut demander par écrit aux Consultants ayant soumis une Proposition de prolonger la validité de leur Proposition.</w:t>
            </w:r>
          </w:p>
          <w:p w14:paraId="186CDC46" w14:textId="77777777" w:rsidR="0082647F" w:rsidRPr="00E67CA8" w:rsidRDefault="009E6CDE">
            <w:pPr>
              <w:pStyle w:val="Heading3"/>
              <w:spacing w:after="120"/>
              <w:ind w:left="1310" w:hanging="709"/>
              <w:rPr>
                <w:noProof/>
              </w:rPr>
            </w:pPr>
            <w:r w:rsidRPr="00E67CA8">
              <w:rPr>
                <w:noProof/>
              </w:rPr>
              <w:t>Si le Consultant accepte de prolonger la durée de validité de sa Proposition, il doit le faire sans modifier sa Proposition initiale et doit confirmer la disponibilité du Personnel-clé</w:t>
            </w:r>
            <w:r w:rsidRPr="00E67CA8">
              <w:t>, sous réserve de l’Article 12.5</w:t>
            </w:r>
            <w:r w:rsidRPr="00E67CA8">
              <w:rPr>
                <w:noProof/>
              </w:rPr>
              <w:t>.</w:t>
            </w:r>
          </w:p>
          <w:p w14:paraId="234B3B2E" w14:textId="77777777" w:rsidR="0082647F" w:rsidRPr="00E67CA8" w:rsidRDefault="009E6CDE">
            <w:pPr>
              <w:pStyle w:val="Heading3"/>
              <w:spacing w:after="120"/>
              <w:ind w:left="1310" w:hanging="709"/>
              <w:rPr>
                <w:noProof/>
              </w:rPr>
            </w:pPr>
            <w:r w:rsidRPr="00E67CA8">
              <w:rPr>
                <w:noProof/>
              </w:rPr>
              <w:t>Le Consultant a le droit de refuser la prolongation de la validité de sa Proposition, auquel cas cette dernière ne sera pas davantage prise en considération.</w:t>
            </w:r>
          </w:p>
          <w:p w14:paraId="182A0DB5" w14:textId="77777777" w:rsidR="0082647F" w:rsidRPr="00E67CA8" w:rsidRDefault="009E6CDE">
            <w:pPr>
              <w:pStyle w:val="Heading2"/>
              <w:spacing w:after="120"/>
              <w:rPr>
                <w:noProof/>
                <w:u w:val="single"/>
              </w:rPr>
            </w:pPr>
            <w:r w:rsidRPr="00E67CA8">
              <w:rPr>
                <w:noProof/>
                <w:u w:val="single"/>
              </w:rPr>
              <w:t>Remplacement de Personnel-clé lors de la prolongation de la période de validité</w:t>
            </w:r>
          </w:p>
          <w:p w14:paraId="205CA2DC" w14:textId="77777777" w:rsidR="0082647F" w:rsidRPr="00E67CA8" w:rsidRDefault="009E6CDE">
            <w:pPr>
              <w:pStyle w:val="Heading3"/>
              <w:spacing w:after="120"/>
              <w:ind w:left="1310" w:hanging="709"/>
              <w:rPr>
                <w:noProof/>
              </w:rPr>
            </w:pPr>
            <w:r w:rsidRPr="00E67CA8">
              <w:rPr>
                <w:noProof/>
              </w:rPr>
              <w:t>Si un Personnel-clé n’est plus disponible durant la période de prolongation de la Proposition, le Consultant doit fournir une justification par écrit et les preuves nécessaires à la satisfaction du Client, à l’appui de la demande de remplacement. Dans un tel cas, le remplacement proposé devra présenter des qualifications et une expérience similaires ou supérieures à celles du Personnel-clé initial. Cependant, la note technique demeurera celle attribuée lors de l’évaluation du CV du Personnel-clé initialement proposé.</w:t>
            </w:r>
          </w:p>
          <w:p w14:paraId="1CE09E0D" w14:textId="77777777" w:rsidR="0082647F" w:rsidRPr="00E67CA8" w:rsidRDefault="009E6CDE">
            <w:pPr>
              <w:pStyle w:val="Heading3"/>
              <w:spacing w:after="120"/>
              <w:ind w:left="1310" w:hanging="709"/>
              <w:rPr>
                <w:noProof/>
              </w:rPr>
            </w:pPr>
            <w:r w:rsidRPr="00E67CA8">
              <w:rPr>
                <w:noProof/>
              </w:rPr>
              <w:t>Toujours dans un tel cas, si le Consultant ne propose pas un remplacement présentant des qualifications et une expérience similaires ou supérieures à celles du Personnel-clé initial, ou si les motifs et/ou les justifications fournis à l’appui de la demande de remplacement ne sont pas acceptables par le Client, sa Proposition sera rejetée.</w:t>
            </w:r>
          </w:p>
          <w:p w14:paraId="701C212D" w14:textId="77777777" w:rsidR="0082647F" w:rsidRPr="00E67CA8" w:rsidRDefault="009E6CDE">
            <w:pPr>
              <w:pStyle w:val="Heading2"/>
              <w:spacing w:after="120"/>
              <w:rPr>
                <w:noProof/>
                <w:u w:val="single"/>
              </w:rPr>
            </w:pPr>
            <w:r w:rsidRPr="00E67CA8">
              <w:rPr>
                <w:noProof/>
                <w:u w:val="single"/>
              </w:rPr>
              <w:t>Sous-traitance</w:t>
            </w:r>
          </w:p>
          <w:p w14:paraId="0231ADFE" w14:textId="77777777" w:rsidR="0082647F" w:rsidRPr="00E67CA8" w:rsidRDefault="009E6CDE">
            <w:pPr>
              <w:pStyle w:val="Heading3"/>
              <w:spacing w:after="120"/>
              <w:ind w:left="1310" w:hanging="709"/>
              <w:rPr>
                <w:noProof/>
              </w:rPr>
            </w:pPr>
            <w:r w:rsidRPr="00E67CA8">
              <w:rPr>
                <w:noProof/>
              </w:rPr>
              <w:t>Le Consultant ne peut sous-traiter la totalité des Services.</w:t>
            </w:r>
          </w:p>
        </w:tc>
      </w:tr>
      <w:tr w:rsidR="0082647F" w:rsidRPr="00E67CA8" w14:paraId="01A20060" w14:textId="77777777">
        <w:tc>
          <w:tcPr>
            <w:tcW w:w="2560" w:type="dxa"/>
          </w:tcPr>
          <w:p w14:paraId="7DC7C91C" w14:textId="77777777" w:rsidR="0082647F" w:rsidRPr="00E67CA8" w:rsidRDefault="009E6CDE">
            <w:pPr>
              <w:pStyle w:val="Heading1"/>
              <w:spacing w:after="120"/>
              <w:jc w:val="left"/>
              <w:rPr>
                <w:noProof/>
              </w:rPr>
            </w:pPr>
            <w:bookmarkStart w:id="23" w:name="_Toc190691106"/>
            <w:r w:rsidRPr="00E67CA8">
              <w:rPr>
                <w:noProof/>
              </w:rPr>
              <w:lastRenderedPageBreak/>
              <w:t>Éclaircissements et modificatifs apportés à la DDP</w:t>
            </w:r>
            <w:bookmarkEnd w:id="23"/>
          </w:p>
        </w:tc>
        <w:tc>
          <w:tcPr>
            <w:tcW w:w="6762" w:type="dxa"/>
          </w:tcPr>
          <w:p w14:paraId="747B436F" w14:textId="77777777" w:rsidR="0082647F" w:rsidRPr="00E67CA8" w:rsidRDefault="009E6CDE">
            <w:pPr>
              <w:pStyle w:val="Heading2"/>
              <w:spacing w:after="120"/>
              <w:rPr>
                <w:noProof/>
              </w:rPr>
            </w:pPr>
            <w:r w:rsidRPr="00E67CA8">
              <w:rPr>
                <w:noProof/>
              </w:rPr>
              <w:t xml:space="preserve">Le Consultant peut obtenir des éclaircissements sur toute partie de la DDP au plus tard le nombre de Jours avant la date limite de remise des Propositions indiqué dans les </w:t>
            </w:r>
            <w:r w:rsidRPr="00E67CA8">
              <w:rPr>
                <w:b/>
                <w:noProof/>
              </w:rPr>
              <w:t>Données particulières</w:t>
            </w:r>
            <w:r w:rsidRPr="00E67CA8">
              <w:rPr>
                <w:noProof/>
              </w:rPr>
              <w:t xml:space="preserve">. La demande d’éclaircissement doit être adressée par écrit, ou par moyen électronique, à l’adresse du Client indiquée dans les </w:t>
            </w:r>
            <w:r w:rsidRPr="00E67CA8">
              <w:rPr>
                <w:b/>
                <w:noProof/>
              </w:rPr>
              <w:t>Données particulières</w:t>
            </w:r>
            <w:r w:rsidRPr="00E67CA8">
              <w:rPr>
                <w:noProof/>
              </w:rPr>
              <w:t xml:space="preserve">. Le Client répondra par écrit, ou par moyen électronique, à toute demande d’éclaircissements reçue. Il </w:t>
            </w:r>
            <w:r w:rsidRPr="00E67CA8">
              <w:rPr>
                <w:noProof/>
              </w:rPr>
              <w:lastRenderedPageBreak/>
              <w:t>adressera une copie de sa réponse (indiquant la question posée mais sans mention de l’auteur) à tous les Consultants figurant sur la liste restreinte. Au cas où le Client jugerait nécessaire de modifier la DDP après les éclaircissements fournis, il le fera conformément à la procédure stipulée ci-dessous :</w:t>
            </w:r>
          </w:p>
          <w:p w14:paraId="37D6FABA" w14:textId="77777777" w:rsidR="0082647F" w:rsidRPr="00E67CA8" w:rsidRDefault="009E6CDE">
            <w:pPr>
              <w:pStyle w:val="Heading3"/>
              <w:spacing w:after="120"/>
              <w:ind w:left="1310" w:hanging="709"/>
              <w:rPr>
                <w:noProof/>
              </w:rPr>
            </w:pPr>
            <w:r w:rsidRPr="00E67CA8">
              <w:rPr>
                <w:noProof/>
              </w:rPr>
              <w:t>A tout moment avant la date limite de soumission des Propositions, le Client peut modifier la DDP par écrit ou par moyen électronique. Le modificatif sera adressé à tous les Consultants figurant sur la liste restreinte et aura force obligatoire. Les Consultants figurant sur la liste restreinte devront accuser réception par écrit de tout modificatif.</w:t>
            </w:r>
          </w:p>
          <w:p w14:paraId="4D5D7FB8" w14:textId="77777777" w:rsidR="0082647F" w:rsidRPr="00E67CA8" w:rsidRDefault="009E6CDE">
            <w:pPr>
              <w:pStyle w:val="Heading3"/>
              <w:spacing w:after="120"/>
              <w:ind w:left="1310" w:hanging="709"/>
              <w:rPr>
                <w:noProof/>
              </w:rPr>
            </w:pPr>
            <w:r w:rsidRPr="00E67CA8">
              <w:rPr>
                <w:noProof/>
              </w:rPr>
              <w:t>Si la modification est majeure, et afin de donner aux Consultants figurant sur la liste restreinte un délai suffisant pour la prendre en compte dans leur Proposition, le Client prorogera la date limite de soumission des Propositions.</w:t>
            </w:r>
          </w:p>
          <w:p w14:paraId="16F9A0FE" w14:textId="77777777" w:rsidR="0082647F" w:rsidRPr="00E67CA8" w:rsidRDefault="009E6CDE">
            <w:pPr>
              <w:pStyle w:val="Heading2"/>
              <w:spacing w:after="120"/>
              <w:rPr>
                <w:noProof/>
              </w:rPr>
            </w:pPr>
            <w:r w:rsidRPr="00E67CA8">
              <w:rPr>
                <w:noProof/>
              </w:rPr>
              <w:t>Le Consultant peut soumettre une Proposition modifiée ou un modificatif à tout moment avant la date limite de soumission. Aucune modification de la Proposition technique ou de la Proposition financière ne sera admise après la date limite de soumission.</w:t>
            </w:r>
          </w:p>
        </w:tc>
      </w:tr>
      <w:tr w:rsidR="0082647F" w:rsidRPr="00E67CA8" w14:paraId="6591B004" w14:textId="77777777">
        <w:tc>
          <w:tcPr>
            <w:tcW w:w="2560" w:type="dxa"/>
          </w:tcPr>
          <w:p w14:paraId="3EF51D05" w14:textId="77777777" w:rsidR="0082647F" w:rsidRPr="00E67CA8" w:rsidRDefault="009E6CDE">
            <w:pPr>
              <w:pStyle w:val="Heading1"/>
              <w:spacing w:after="120"/>
              <w:jc w:val="left"/>
              <w:rPr>
                <w:noProof/>
              </w:rPr>
            </w:pPr>
            <w:bookmarkStart w:id="24" w:name="_Toc190691107"/>
            <w:r w:rsidRPr="00E67CA8">
              <w:rPr>
                <w:noProof/>
              </w:rPr>
              <w:lastRenderedPageBreak/>
              <w:t>Établissement des Propositions – Remarques spécifiques</w:t>
            </w:r>
            <w:bookmarkEnd w:id="24"/>
          </w:p>
        </w:tc>
        <w:tc>
          <w:tcPr>
            <w:tcW w:w="6762" w:type="dxa"/>
          </w:tcPr>
          <w:p w14:paraId="5C6720DB" w14:textId="77777777" w:rsidR="0082647F" w:rsidRPr="00E67CA8" w:rsidRDefault="009E6CDE">
            <w:pPr>
              <w:pStyle w:val="Heading2"/>
              <w:spacing w:after="120"/>
              <w:rPr>
                <w:noProof/>
              </w:rPr>
            </w:pPr>
            <w:r w:rsidRPr="00E67CA8">
              <w:rPr>
                <w:noProof/>
              </w:rPr>
              <w:t>En établissant la Proposition, le Consultant doit prêter particulièrement attention aux considérations suivantes :</w:t>
            </w:r>
          </w:p>
          <w:p w14:paraId="2E955EC9" w14:textId="77777777" w:rsidR="0082647F" w:rsidRPr="00E67CA8" w:rsidRDefault="009E6CDE">
            <w:pPr>
              <w:pStyle w:val="Heading3"/>
              <w:spacing w:after="120"/>
              <w:ind w:left="1310" w:hanging="709"/>
              <w:rPr>
                <w:noProof/>
              </w:rPr>
            </w:pPr>
            <w:r w:rsidRPr="00E67CA8">
              <w:rPr>
                <w:noProof/>
              </w:rPr>
              <w:t>Changement dans la structure ou la composition du Consultant :</w:t>
            </w:r>
          </w:p>
          <w:p w14:paraId="795D6F9A" w14:textId="77777777" w:rsidR="0082647F" w:rsidRPr="00E67CA8" w:rsidRDefault="009E6CDE">
            <w:pPr>
              <w:pStyle w:val="Heading4"/>
              <w:ind w:left="1912" w:hanging="850"/>
              <w:rPr>
                <w:noProof/>
              </w:rPr>
            </w:pPr>
            <w:r w:rsidRPr="00E67CA8">
              <w:rPr>
                <w:noProof/>
              </w:rPr>
              <w:t xml:space="preserve">Le Consultant figurant sur la liste restreinte qui estime qu’il peut renforcer l’expertise nécessaire aux Services en associant un ou plusieurs consultant(s) sous forme de Groupement ou de sous-traitance, peut le faire avec (i) un ou des consultants ne figurant pas sur la liste restreinte, ou (ii) un ou des consultants figurant sur la liste restreinte si cela est permis dans les </w:t>
            </w:r>
            <w:r w:rsidRPr="00E67CA8">
              <w:rPr>
                <w:b/>
                <w:noProof/>
              </w:rPr>
              <w:t>Données particulières</w:t>
            </w:r>
            <w:r w:rsidRPr="00E67CA8">
              <w:rPr>
                <w:noProof/>
              </w:rPr>
              <w:t xml:space="preserve">. </w:t>
            </w:r>
          </w:p>
          <w:p w14:paraId="0C0FE70F" w14:textId="77777777" w:rsidR="0082647F" w:rsidRPr="00E67CA8" w:rsidRDefault="009E6CDE">
            <w:pPr>
              <w:pStyle w:val="Heading4"/>
              <w:ind w:left="1912" w:hanging="850"/>
              <w:rPr>
                <w:szCs w:val="24"/>
              </w:rPr>
            </w:pPr>
            <w:r w:rsidRPr="00E67CA8">
              <w:rPr>
                <w:noProof/>
              </w:rPr>
              <w:t xml:space="preserve">Tout changement dans la structure ou la composition du Consultant </w:t>
            </w:r>
            <w:r w:rsidRPr="00E67CA8">
              <w:t xml:space="preserve">après avoir été retenu sur la liste restreinte </w:t>
            </w:r>
            <w:r w:rsidRPr="00E67CA8">
              <w:rPr>
                <w:noProof/>
              </w:rPr>
              <w:t xml:space="preserve">devra être approuvé par écrit avant la date limite de remise des Propositions par le Client, qui devra en informer au plus tôt l’ensemble des Consultants retenus sur la liste restreinte. </w:t>
            </w:r>
            <w:r w:rsidRPr="00E67CA8">
              <w:rPr>
                <w:szCs w:val="24"/>
              </w:rPr>
              <w:t xml:space="preserve">Cette approbation pourra en particulier être refusée si, à la suite du changement, de l'avis du Client, le changement peut entraîner une diminution notable de la concurrence. En particulier, le Client pourra établir si, à la suite du changement, le Consultant peut toujours faire partie de la liste des Consultants initialement retenus sur la liste restreinte après réévaluation de sa Manifestation d’Intérêt conformément aux critères énoncés dans l’Appel à Manifestations d’Intérêt, le cas échéant. </w:t>
            </w:r>
            <w:r w:rsidRPr="00E67CA8">
              <w:rPr>
                <w:noProof/>
              </w:rPr>
              <w:t>Un tel changement doit être soumis au Client au plus tard vingt-et-un (21) Jours avant la date limite de remise des Propositions, accompagné de l’ensemble des documents justificatifs pertinents.</w:t>
            </w:r>
          </w:p>
          <w:p w14:paraId="7B646745" w14:textId="77777777" w:rsidR="0082647F" w:rsidRPr="00E67CA8" w:rsidRDefault="009E6CDE">
            <w:pPr>
              <w:pStyle w:val="Heading4"/>
              <w:ind w:left="1912" w:hanging="850"/>
              <w:rPr>
                <w:noProof/>
              </w:rPr>
            </w:pPr>
            <w:r w:rsidRPr="00E67CA8">
              <w:rPr>
                <w:noProof/>
              </w:rPr>
              <w:t xml:space="preserve">Lorsqu’il s’associe avec un consultant ne figurant pas sur la liste restreinte sous forme de Groupement, le Consultant figurant sur la liste restreinte doit être le </w:t>
            </w:r>
            <w:r w:rsidRPr="00E67CA8">
              <w:rPr>
                <w:noProof/>
              </w:rPr>
              <w:lastRenderedPageBreak/>
              <w:t>mandataire. Si, lorsque cela est permis au titre de l’Article 14.1.1.1, des Consultants figurant sur la liste restreinte s’associent entre eux, l’un quelconque peut être mandataire.</w:t>
            </w:r>
          </w:p>
          <w:p w14:paraId="55DAA99E" w14:textId="77777777" w:rsidR="0082647F" w:rsidRPr="00E67CA8" w:rsidRDefault="009E6CDE">
            <w:pPr>
              <w:pStyle w:val="Heading3"/>
              <w:spacing w:after="120"/>
              <w:ind w:left="1310" w:hanging="709"/>
              <w:rPr>
                <w:noProof/>
              </w:rPr>
            </w:pPr>
            <w:r w:rsidRPr="00E67CA8">
              <w:rPr>
                <w:noProof/>
              </w:rPr>
              <w:t xml:space="preserve">Le Client peut fournir une estimation du volume de travail du Personnel-clé (exprimé en expert-jour) ou une estimation du coût des Services (mais pas les deux) dans les </w:t>
            </w:r>
            <w:r w:rsidRPr="00E67CA8">
              <w:rPr>
                <w:b/>
                <w:noProof/>
              </w:rPr>
              <w:t>Données particulières</w:t>
            </w:r>
            <w:r w:rsidRPr="00E67CA8">
              <w:rPr>
                <w:noProof/>
              </w:rPr>
              <w:t>. Cependant, la Proposition doit se fonder sur l’estimation du temps de travail du personnel qui est faite par le Consultant.</w:t>
            </w:r>
          </w:p>
          <w:p w14:paraId="40A9ED70" w14:textId="77777777" w:rsidR="0082647F" w:rsidRPr="00E67CA8" w:rsidRDefault="009E6CDE">
            <w:pPr>
              <w:pStyle w:val="Heading3"/>
              <w:spacing w:after="120"/>
              <w:ind w:left="1310" w:hanging="709"/>
              <w:rPr>
                <w:noProof/>
              </w:rPr>
            </w:pPr>
            <w:r w:rsidRPr="00E67CA8">
              <w:rPr>
                <w:noProof/>
              </w:rPr>
              <w:t xml:space="preserve">Si cela est spécifié dans les </w:t>
            </w:r>
            <w:r w:rsidRPr="00E67CA8">
              <w:rPr>
                <w:b/>
                <w:noProof/>
              </w:rPr>
              <w:t>Données particulières</w:t>
            </w:r>
            <w:r w:rsidRPr="00E67CA8">
              <w:rPr>
                <w:noProof/>
              </w:rPr>
              <w:t xml:space="preserve"> le Consultant doit inclure dans sa Proposition au minimum la durée de prestation de Personnel-clé (exprimée dans la même unité de mesure que stipulé dans </w:t>
            </w:r>
            <w:r w:rsidRPr="00E67CA8">
              <w:rPr>
                <w:b/>
                <w:noProof/>
              </w:rPr>
              <w:t>les Données particulières</w:t>
            </w:r>
            <w:r w:rsidRPr="00E67CA8">
              <w:rPr>
                <w:noProof/>
              </w:rPr>
              <w:t>), à défaut de quoi la Proposition sera rejetée.</w:t>
            </w:r>
          </w:p>
          <w:p w14:paraId="5206AFC3" w14:textId="77777777" w:rsidR="0082647F" w:rsidRPr="00E67CA8" w:rsidRDefault="009E6CDE">
            <w:pPr>
              <w:pStyle w:val="Heading3"/>
              <w:spacing w:after="120"/>
              <w:ind w:left="1310" w:hanging="709"/>
              <w:rPr>
                <w:noProof/>
              </w:rPr>
            </w:pPr>
            <w:r w:rsidRPr="00E67CA8">
              <w:rPr>
                <w:noProof/>
              </w:rPr>
              <w:t xml:space="preserve">En cas de méthode de sélection dans le cadre d’un budget déterminé, il n’est pas indiqué d’estimation du temps de travail du personnel-clé. Le budget total disponible est indiqué dans les </w:t>
            </w:r>
            <w:r w:rsidRPr="00E67CA8">
              <w:rPr>
                <w:b/>
                <w:noProof/>
              </w:rPr>
              <w:t>Données particulières</w:t>
            </w:r>
            <w:r w:rsidRPr="00E67CA8">
              <w:rPr>
                <w:noProof/>
              </w:rPr>
              <w:t xml:space="preserve"> (précisant si le montant indiqué est toutes taxes comprise ou hors taxes) et la Proposition financière ne doit pas dépasser ce budget.</w:t>
            </w:r>
          </w:p>
        </w:tc>
      </w:tr>
      <w:tr w:rsidR="0082647F" w:rsidRPr="00E67CA8" w14:paraId="023F2B8F" w14:textId="77777777">
        <w:tc>
          <w:tcPr>
            <w:tcW w:w="2560" w:type="dxa"/>
          </w:tcPr>
          <w:p w14:paraId="211A840A" w14:textId="77777777" w:rsidR="0082647F" w:rsidRPr="00E67CA8" w:rsidRDefault="009E6CDE">
            <w:pPr>
              <w:pStyle w:val="Heading1"/>
              <w:spacing w:after="120"/>
              <w:jc w:val="left"/>
              <w:rPr>
                <w:noProof/>
              </w:rPr>
            </w:pPr>
            <w:bookmarkStart w:id="25" w:name="_Toc190691108"/>
            <w:r w:rsidRPr="00E67CA8">
              <w:rPr>
                <w:noProof/>
              </w:rPr>
              <w:lastRenderedPageBreak/>
              <w:t>Format et contenu de la Proposition technique</w:t>
            </w:r>
            <w:bookmarkEnd w:id="25"/>
          </w:p>
        </w:tc>
        <w:tc>
          <w:tcPr>
            <w:tcW w:w="6762" w:type="dxa"/>
          </w:tcPr>
          <w:p w14:paraId="11482D68" w14:textId="77777777" w:rsidR="0082647F" w:rsidRPr="00E67CA8" w:rsidRDefault="009E6CDE">
            <w:pPr>
              <w:pStyle w:val="Heading2"/>
              <w:spacing w:after="120"/>
              <w:rPr>
                <w:noProof/>
              </w:rPr>
            </w:pPr>
            <w:r w:rsidRPr="00E67CA8">
              <w:rPr>
                <w:noProof/>
              </w:rPr>
              <w:t>La Proposition technique ne doit comporter aucune information financière. Une Proposition technique comportant des informations financières importantes sera déclarée non-conforme.</w:t>
            </w:r>
          </w:p>
          <w:p w14:paraId="1902A3FC" w14:textId="77777777" w:rsidR="0082647F" w:rsidRPr="00E67CA8" w:rsidRDefault="009E6CDE">
            <w:pPr>
              <w:pStyle w:val="Heading3"/>
              <w:spacing w:after="120"/>
              <w:ind w:left="1310" w:hanging="709"/>
              <w:rPr>
                <w:noProof/>
              </w:rPr>
            </w:pPr>
            <w:r w:rsidRPr="00E67CA8">
              <w:rPr>
                <w:noProof/>
              </w:rPr>
              <w:t>Le Consultant n’est pas autorisé à proposer plusieurs personnes pour un même poste de Personnel-clé. Un seul CV par Personnel-clé sera soumis. Dans le cas contraire, la Proposition sera déclarée non conforme.</w:t>
            </w:r>
          </w:p>
          <w:p w14:paraId="1559ACAD" w14:textId="77777777" w:rsidR="0082647F" w:rsidRPr="00E67CA8" w:rsidRDefault="009E6CDE">
            <w:pPr>
              <w:pStyle w:val="Heading3"/>
              <w:spacing w:after="120"/>
              <w:ind w:left="1310" w:hanging="709"/>
              <w:rPr>
                <w:noProof/>
              </w:rPr>
            </w:pPr>
            <w:r w:rsidRPr="00E67CA8">
              <w:rPr>
                <w:noProof/>
              </w:rPr>
              <w:t>Les variantes ne sont pas autorisées.</w:t>
            </w:r>
          </w:p>
          <w:p w14:paraId="2C42302E" w14:textId="77777777" w:rsidR="0082647F" w:rsidRPr="00E67CA8" w:rsidRDefault="009E6CDE">
            <w:pPr>
              <w:pStyle w:val="Heading2"/>
              <w:spacing w:after="120"/>
              <w:rPr>
                <w:noProof/>
              </w:rPr>
            </w:pPr>
            <w:r w:rsidRPr="00E67CA8">
              <w:rPr>
                <w:noProof/>
              </w:rPr>
              <w:t>La Proposition technique sera préparée en utilisant les formulaires fournis dans la Section III de la DDP.</w:t>
            </w:r>
          </w:p>
        </w:tc>
      </w:tr>
      <w:tr w:rsidR="0082647F" w:rsidRPr="00E67CA8" w14:paraId="7CB49B65" w14:textId="77777777">
        <w:tc>
          <w:tcPr>
            <w:tcW w:w="2560" w:type="dxa"/>
          </w:tcPr>
          <w:p w14:paraId="4C76AE11" w14:textId="77777777" w:rsidR="0082647F" w:rsidRPr="00E67CA8" w:rsidRDefault="009E6CDE">
            <w:pPr>
              <w:pStyle w:val="Heading1"/>
              <w:spacing w:after="120"/>
              <w:rPr>
                <w:noProof/>
              </w:rPr>
            </w:pPr>
            <w:bookmarkStart w:id="26" w:name="_Toc190691109"/>
            <w:r w:rsidRPr="00E67CA8">
              <w:rPr>
                <w:noProof/>
              </w:rPr>
              <w:t>Proposition financière</w:t>
            </w:r>
            <w:bookmarkEnd w:id="26"/>
          </w:p>
        </w:tc>
        <w:tc>
          <w:tcPr>
            <w:tcW w:w="6762" w:type="dxa"/>
          </w:tcPr>
          <w:p w14:paraId="0000A6F6" w14:textId="77777777" w:rsidR="0082647F" w:rsidRPr="00E67CA8" w:rsidRDefault="009E6CDE">
            <w:pPr>
              <w:pStyle w:val="Heading2"/>
              <w:spacing w:after="120"/>
              <w:rPr>
                <w:noProof/>
              </w:rPr>
            </w:pPr>
            <w:r w:rsidRPr="00E67CA8">
              <w:rPr>
                <w:noProof/>
              </w:rPr>
              <w:t xml:space="preserve">La Proposition financière sera établie au moyen des formulaires joints dans la Section IV de la DDP. Elle doit indiquer tous les coûts relatifs aux Services, y compris (a) la rémunération des Personnels-clé et Autres personnels, (b) les autres coûts mentionnés dans les </w:t>
            </w:r>
            <w:r w:rsidRPr="00E67CA8">
              <w:rPr>
                <w:b/>
                <w:noProof/>
              </w:rPr>
              <w:t>Données particulières</w:t>
            </w:r>
            <w:r w:rsidRPr="00E67CA8">
              <w:rPr>
                <w:noProof/>
              </w:rPr>
              <w:t>.</w:t>
            </w:r>
          </w:p>
          <w:p w14:paraId="3411DB3F" w14:textId="77777777" w:rsidR="0082647F" w:rsidRPr="00E67CA8" w:rsidRDefault="009E6CDE">
            <w:pPr>
              <w:pStyle w:val="Heading2"/>
              <w:spacing w:after="120"/>
              <w:rPr>
                <w:noProof/>
                <w:u w:val="single"/>
              </w:rPr>
            </w:pPr>
            <w:r w:rsidRPr="00E67CA8">
              <w:rPr>
                <w:noProof/>
                <w:u w:val="single"/>
              </w:rPr>
              <w:t>Révision des prix</w:t>
            </w:r>
          </w:p>
          <w:p w14:paraId="2C14DC5A" w14:textId="77777777" w:rsidR="0082647F" w:rsidRPr="00E67CA8" w:rsidRDefault="009E6CDE">
            <w:pPr>
              <w:spacing w:after="120"/>
              <w:ind w:left="576"/>
              <w:rPr>
                <w:noProof/>
              </w:rPr>
            </w:pPr>
            <w:r w:rsidRPr="00E67CA8">
              <w:rPr>
                <w:noProof/>
              </w:rPr>
              <w:t xml:space="preserve">La révision des prix pourra être autorisée comme indiqué dans les </w:t>
            </w:r>
            <w:r w:rsidRPr="00E67CA8">
              <w:rPr>
                <w:b/>
                <w:noProof/>
              </w:rPr>
              <w:t>Données particulières</w:t>
            </w:r>
            <w:r w:rsidRPr="00E67CA8">
              <w:rPr>
                <w:noProof/>
              </w:rPr>
              <w:t>.</w:t>
            </w:r>
          </w:p>
          <w:p w14:paraId="37562F81" w14:textId="77777777" w:rsidR="0082647F" w:rsidRPr="00E67CA8" w:rsidRDefault="009E6CDE">
            <w:pPr>
              <w:pStyle w:val="Heading2"/>
              <w:spacing w:after="120"/>
              <w:rPr>
                <w:noProof/>
                <w:u w:val="single"/>
              </w:rPr>
            </w:pPr>
            <w:r w:rsidRPr="00E67CA8">
              <w:rPr>
                <w:noProof/>
                <w:u w:val="single"/>
              </w:rPr>
              <w:t>Taxes</w:t>
            </w:r>
          </w:p>
          <w:p w14:paraId="0069344B" w14:textId="77777777" w:rsidR="0082647F" w:rsidRPr="00E67CA8" w:rsidRDefault="009E6CDE">
            <w:pPr>
              <w:spacing w:after="120"/>
              <w:ind w:left="576"/>
              <w:rPr>
                <w:noProof/>
              </w:rPr>
            </w:pPr>
            <w:r w:rsidRPr="00E67CA8">
              <w:rPr>
                <w:noProof/>
              </w:rPr>
              <w:t xml:space="preserve">La Proposition financière doit considérer l’ensemble des impôts, taxes, droits et autres charges fiscales applicables (y compris cotisations de sécurité sociale), en lien avec le Contrat. La Proposition financière doit présenter séparément les taxes locales applicables au Contrat en vertu du Droit applicable dans le pays du Client, tel que spécifié dans les </w:t>
            </w:r>
            <w:r w:rsidRPr="00E67CA8">
              <w:rPr>
                <w:b/>
                <w:noProof/>
              </w:rPr>
              <w:t>Données particulières</w:t>
            </w:r>
            <w:r w:rsidRPr="00E67CA8">
              <w:rPr>
                <w:noProof/>
              </w:rPr>
              <w:t xml:space="preserve">. Le Consultant, ses Sous-traitants et le Personnel doivent s’acquitter de toutes leurs obligations fiscales résultant du Contrat, sauf mention contraire dans les </w:t>
            </w:r>
            <w:r w:rsidRPr="00E67CA8">
              <w:rPr>
                <w:b/>
                <w:noProof/>
              </w:rPr>
              <w:t>Données particulières</w:t>
            </w:r>
            <w:r w:rsidRPr="00E67CA8">
              <w:rPr>
                <w:noProof/>
              </w:rPr>
              <w:t xml:space="preserve">. Des renseignements sur le régime fiscal en vigueur dans le pays du Client sont fournis dans les </w:t>
            </w:r>
            <w:r w:rsidRPr="00E67CA8">
              <w:rPr>
                <w:b/>
                <w:noProof/>
              </w:rPr>
              <w:t>Données particulières</w:t>
            </w:r>
            <w:r w:rsidRPr="00E67CA8">
              <w:rPr>
                <w:noProof/>
              </w:rPr>
              <w:t>.</w:t>
            </w:r>
          </w:p>
          <w:p w14:paraId="5F07DF36" w14:textId="77777777" w:rsidR="0082647F" w:rsidRPr="00E67CA8" w:rsidRDefault="009E6CDE">
            <w:pPr>
              <w:pStyle w:val="Heading2"/>
              <w:spacing w:after="120"/>
              <w:rPr>
                <w:noProof/>
                <w:u w:val="single"/>
              </w:rPr>
            </w:pPr>
            <w:r w:rsidRPr="00E67CA8">
              <w:rPr>
                <w:noProof/>
                <w:u w:val="single"/>
              </w:rPr>
              <w:lastRenderedPageBreak/>
              <w:t>Monnaie de la Proposition</w:t>
            </w:r>
          </w:p>
          <w:p w14:paraId="4C0AFCC6" w14:textId="77777777" w:rsidR="0082647F" w:rsidRPr="00E67CA8" w:rsidRDefault="009E6CDE">
            <w:pPr>
              <w:spacing w:after="120"/>
              <w:ind w:left="576"/>
              <w:rPr>
                <w:noProof/>
              </w:rPr>
            </w:pPr>
            <w:r w:rsidRPr="00E67CA8">
              <w:rPr>
                <w:noProof/>
              </w:rPr>
              <w:t xml:space="preserve">Le Consultant peut libeller le prix des Services dans la (ou les) monnaie(s) indiquée(s) dans les </w:t>
            </w:r>
            <w:r w:rsidRPr="00E67CA8">
              <w:rPr>
                <w:b/>
                <w:noProof/>
              </w:rPr>
              <w:t>Données particulières</w:t>
            </w:r>
            <w:r w:rsidRPr="00E67CA8">
              <w:rPr>
                <w:noProof/>
              </w:rPr>
              <w:t xml:space="preserve">. Si indiqué dans les </w:t>
            </w:r>
            <w:r w:rsidRPr="00E67CA8">
              <w:rPr>
                <w:b/>
                <w:noProof/>
              </w:rPr>
              <w:t>Données particulières</w:t>
            </w:r>
            <w:r w:rsidRPr="00E67CA8">
              <w:rPr>
                <w:noProof/>
              </w:rPr>
              <w:t>, la partie du prix correspondant à des coûts encourus dans le pays du Client doit être indiqué dans la monnaie du pays du Client.</w:t>
            </w:r>
          </w:p>
          <w:p w14:paraId="5C901E35" w14:textId="77777777" w:rsidR="0082647F" w:rsidRPr="00E67CA8" w:rsidRDefault="009E6CDE">
            <w:pPr>
              <w:pStyle w:val="Heading2"/>
              <w:spacing w:after="120"/>
              <w:rPr>
                <w:noProof/>
                <w:u w:val="single"/>
              </w:rPr>
            </w:pPr>
            <w:r w:rsidRPr="00E67CA8">
              <w:rPr>
                <w:noProof/>
                <w:u w:val="single"/>
              </w:rPr>
              <w:t>Monnaie de Paiement</w:t>
            </w:r>
          </w:p>
          <w:p w14:paraId="1FE3AEC6" w14:textId="77777777" w:rsidR="0082647F" w:rsidRPr="00E67CA8" w:rsidRDefault="009E6CDE">
            <w:pPr>
              <w:spacing w:after="120"/>
              <w:ind w:left="576"/>
              <w:rPr>
                <w:noProof/>
              </w:rPr>
            </w:pPr>
            <w:r w:rsidRPr="00E67CA8">
              <w:rPr>
                <w:noProof/>
              </w:rPr>
              <w:t>Les paiements dans le cadre du Contrat seront effectués dans la (ou les) monnaie(s) indiquée(s) dans la Proposition.</w:t>
            </w:r>
          </w:p>
        </w:tc>
      </w:tr>
      <w:tr w:rsidR="0082647F" w:rsidRPr="00E67CA8" w14:paraId="67043698" w14:textId="77777777">
        <w:tc>
          <w:tcPr>
            <w:tcW w:w="2560" w:type="dxa"/>
          </w:tcPr>
          <w:p w14:paraId="37BA7E1C" w14:textId="77777777" w:rsidR="0082647F" w:rsidRPr="00E67CA8" w:rsidRDefault="0082647F">
            <w:pPr>
              <w:spacing w:after="120"/>
              <w:rPr>
                <w:noProof/>
              </w:rPr>
            </w:pPr>
          </w:p>
        </w:tc>
        <w:tc>
          <w:tcPr>
            <w:tcW w:w="6762" w:type="dxa"/>
          </w:tcPr>
          <w:p w14:paraId="0884BAF0" w14:textId="77777777" w:rsidR="0082647F" w:rsidRPr="00E67CA8" w:rsidRDefault="009E6CDE">
            <w:pPr>
              <w:pStyle w:val="HeadingA"/>
              <w:spacing w:after="120"/>
              <w:rPr>
                <w:noProof/>
              </w:rPr>
            </w:pPr>
            <w:bookmarkStart w:id="27" w:name="_Toc190690917"/>
            <w:bookmarkStart w:id="28" w:name="_Toc190691110"/>
            <w:bookmarkStart w:id="29" w:name="_Toc190691358"/>
            <w:r w:rsidRPr="00E67CA8">
              <w:rPr>
                <w:noProof/>
              </w:rPr>
              <w:t>Dépôt, Ouverture et Evaluation des Propositions</w:t>
            </w:r>
            <w:bookmarkEnd w:id="27"/>
            <w:bookmarkEnd w:id="28"/>
            <w:bookmarkEnd w:id="29"/>
          </w:p>
        </w:tc>
      </w:tr>
      <w:tr w:rsidR="0082647F" w:rsidRPr="00E67CA8" w14:paraId="6B764FFA" w14:textId="77777777">
        <w:tc>
          <w:tcPr>
            <w:tcW w:w="2560" w:type="dxa"/>
          </w:tcPr>
          <w:p w14:paraId="27AF41E8" w14:textId="77777777" w:rsidR="0082647F" w:rsidRPr="00E67CA8" w:rsidRDefault="009E6CDE">
            <w:pPr>
              <w:pStyle w:val="Heading1"/>
              <w:spacing w:after="120"/>
              <w:jc w:val="left"/>
              <w:rPr>
                <w:noProof/>
              </w:rPr>
            </w:pPr>
            <w:bookmarkStart w:id="30" w:name="_Toc190691111"/>
            <w:r w:rsidRPr="00E67CA8">
              <w:rPr>
                <w:noProof/>
              </w:rPr>
              <w:t>Dépôt, cachetage et marquage des Propositions</w:t>
            </w:r>
            <w:bookmarkEnd w:id="30"/>
          </w:p>
        </w:tc>
        <w:tc>
          <w:tcPr>
            <w:tcW w:w="6762" w:type="dxa"/>
          </w:tcPr>
          <w:p w14:paraId="09802F36" w14:textId="77777777" w:rsidR="0082647F" w:rsidRPr="00E67CA8" w:rsidRDefault="009E6CDE">
            <w:pPr>
              <w:pStyle w:val="Heading2"/>
              <w:spacing w:after="120"/>
              <w:rPr>
                <w:noProof/>
              </w:rPr>
            </w:pPr>
            <w:r w:rsidRPr="00E67CA8">
              <w:rPr>
                <w:noProof/>
              </w:rPr>
              <w:t xml:space="preserve">Le Consultant doit remettre une Proposition complète et signée, comprenant tous les documents indiqués à l’Article 10 (Documents constitutifs de la Proposition). Les soumissions peuvent toujours être remises par courrier ou déposées en personne. Si les </w:t>
            </w:r>
            <w:r w:rsidRPr="00E67CA8">
              <w:rPr>
                <w:b/>
                <w:noProof/>
              </w:rPr>
              <w:t>Données particulières</w:t>
            </w:r>
            <w:r w:rsidRPr="00E67CA8">
              <w:rPr>
                <w:noProof/>
              </w:rPr>
              <w:t xml:space="preserve"> l’autorisent, le Consultant pourra, à son choix, remettre sa Proposition par voie électronique.</w:t>
            </w:r>
          </w:p>
          <w:p w14:paraId="159FDA80" w14:textId="77777777" w:rsidR="0082647F" w:rsidRPr="00E67CA8" w:rsidRDefault="009E6CDE">
            <w:pPr>
              <w:pStyle w:val="Heading2"/>
              <w:spacing w:after="120"/>
              <w:rPr>
                <w:noProof/>
              </w:rPr>
            </w:pPr>
            <w:r w:rsidRPr="00E67CA8">
              <w:rPr>
                <w:noProof/>
              </w:rPr>
              <w:t>Un représentant habilité du Consultant doit signer et parapher toutes les pages de l’original des Propositions technique et financière. Son habilitation est confirmée par une procuration écrite jointe à la Proposition technique établissant que le représentant a été dûment autorisé à signer.</w:t>
            </w:r>
          </w:p>
          <w:p w14:paraId="308E1699" w14:textId="77777777" w:rsidR="0082647F" w:rsidRPr="00E67CA8" w:rsidRDefault="009E6CDE">
            <w:pPr>
              <w:pStyle w:val="Heading3"/>
              <w:spacing w:after="120"/>
              <w:ind w:left="1310" w:hanging="709"/>
              <w:rPr>
                <w:noProof/>
              </w:rPr>
            </w:pPr>
            <w:r w:rsidRPr="00E67CA8">
              <w:rPr>
                <w:noProof/>
              </w:rPr>
              <w:t>La Proposition d’un Groupement doit être signée par tous les membres, de manière à les engager juridiquement ; ou par un représentant habilité disposant d’une procuration écrite signée par les représentants autorisés de tous les membres du Groupement.</w:t>
            </w:r>
          </w:p>
          <w:p w14:paraId="5605CAF7" w14:textId="77777777" w:rsidR="0082647F" w:rsidRPr="00E67CA8" w:rsidRDefault="009E6CDE">
            <w:pPr>
              <w:pStyle w:val="Heading2"/>
              <w:spacing w:after="120"/>
              <w:rPr>
                <w:noProof/>
              </w:rPr>
            </w:pPr>
            <w:r w:rsidRPr="00E67CA8">
              <w:rPr>
                <w:noProof/>
              </w:rPr>
              <w:t>Toute modification, ajout entre les lignes, rature ou surcharge, pour être valable, devra être signé ou paraphé par la personne signataire de la Proposition.</w:t>
            </w:r>
          </w:p>
          <w:p w14:paraId="37484856" w14:textId="77777777" w:rsidR="0082647F" w:rsidRPr="00E67CA8" w:rsidRDefault="009E6CDE">
            <w:pPr>
              <w:pStyle w:val="Heading2"/>
              <w:spacing w:after="120"/>
              <w:rPr>
                <w:noProof/>
              </w:rPr>
            </w:pPr>
            <w:r w:rsidRPr="00E67CA8">
              <w:rPr>
                <w:noProof/>
              </w:rPr>
              <w:t>La Proposition technique et la Proposition financière signées doivent porter la mention "</w:t>
            </w:r>
            <w:r w:rsidRPr="00E67CA8">
              <w:rPr>
                <w:b/>
                <w:noProof/>
              </w:rPr>
              <w:t>ORIGINAL</w:t>
            </w:r>
            <w:r w:rsidRPr="00E67CA8">
              <w:rPr>
                <w:noProof/>
              </w:rPr>
              <w:t>" ou "</w:t>
            </w:r>
            <w:r w:rsidRPr="00E67CA8">
              <w:rPr>
                <w:b/>
                <w:noProof/>
              </w:rPr>
              <w:t>COPIE</w:t>
            </w:r>
            <w:r w:rsidRPr="00E67CA8">
              <w:rPr>
                <w:noProof/>
              </w:rPr>
              <w:t xml:space="preserve">", selon le cas. Le nombre de copies demandé est indiqué dans les </w:t>
            </w:r>
            <w:r w:rsidRPr="00E67CA8">
              <w:rPr>
                <w:b/>
                <w:noProof/>
              </w:rPr>
              <w:t>Données particulières</w:t>
            </w:r>
            <w:r w:rsidRPr="00E67CA8">
              <w:rPr>
                <w:noProof/>
              </w:rPr>
              <w:t>. Les copies doivent être des copies de l’original signé. En cas de différences entre les copies et l’original, l’original fera foi.</w:t>
            </w:r>
          </w:p>
          <w:p w14:paraId="6B0BE694" w14:textId="77777777" w:rsidR="0082647F" w:rsidRPr="00E67CA8" w:rsidRDefault="009E6CDE">
            <w:pPr>
              <w:pStyle w:val="Heading2"/>
              <w:spacing w:after="120"/>
              <w:rPr>
                <w:noProof/>
              </w:rPr>
            </w:pPr>
            <w:r w:rsidRPr="00E67CA8">
              <w:rPr>
                <w:noProof/>
              </w:rPr>
              <w:t>L’original et toutes les copies de la Proposition technique doivent être placés dans une enveloppe cachetée portant clairement la mention "</w:t>
            </w:r>
            <w:r w:rsidRPr="00E67CA8">
              <w:rPr>
                <w:b/>
                <w:noProof/>
              </w:rPr>
              <w:t xml:space="preserve">PROPOSITION TECHNIQUE, </w:t>
            </w:r>
            <w:r w:rsidRPr="00E67CA8">
              <w:rPr>
                <w:b/>
                <w:i/>
                <w:noProof/>
              </w:rPr>
              <w:t>[nom des Services]</w:t>
            </w:r>
            <w:r w:rsidRPr="00E67CA8">
              <w:rPr>
                <w:noProof/>
              </w:rPr>
              <w:t>", N° de référence, nom et adresse du Consultant, et un avertissement "</w:t>
            </w:r>
            <w:r w:rsidRPr="00E67CA8">
              <w:rPr>
                <w:b/>
                <w:noProof/>
              </w:rPr>
              <w:t>NE PAS OUVRIR AVANT LA SEANCE D’OUVERTURE DES PROPOSITIONS TECHNIQUES</w:t>
            </w:r>
            <w:r w:rsidRPr="00E67CA8">
              <w:rPr>
                <w:noProof/>
              </w:rPr>
              <w:t>".</w:t>
            </w:r>
          </w:p>
          <w:p w14:paraId="4299A5B7" w14:textId="77777777" w:rsidR="0082647F" w:rsidRPr="00E67CA8" w:rsidRDefault="009E6CDE">
            <w:pPr>
              <w:pStyle w:val="Heading2"/>
              <w:spacing w:after="120"/>
              <w:rPr>
                <w:noProof/>
              </w:rPr>
            </w:pPr>
            <w:r w:rsidRPr="00E67CA8">
              <w:rPr>
                <w:noProof/>
              </w:rPr>
              <w:t>De même, l’original et toutes les copies de la Proposition financière seront placés dans une enveloppe cachetée portant la mention "</w:t>
            </w:r>
            <w:r w:rsidRPr="00E67CA8">
              <w:rPr>
                <w:b/>
                <w:noProof/>
              </w:rPr>
              <w:t>PROPOSITION FINANCIERE,</w:t>
            </w:r>
            <w:r w:rsidRPr="00E67CA8">
              <w:rPr>
                <w:noProof/>
              </w:rPr>
              <w:t xml:space="preserve"> </w:t>
            </w:r>
            <w:r w:rsidRPr="00E67CA8">
              <w:rPr>
                <w:b/>
                <w:i/>
                <w:noProof/>
              </w:rPr>
              <w:t>[nom des Services]</w:t>
            </w:r>
            <w:r w:rsidRPr="00E67CA8">
              <w:rPr>
                <w:noProof/>
              </w:rPr>
              <w:t>", N° de référence, nom et adresse du Consultant, et un avertissement "</w:t>
            </w:r>
            <w:r w:rsidRPr="00E67CA8">
              <w:rPr>
                <w:b/>
                <w:noProof/>
              </w:rPr>
              <w:t>NE PAS OUVRIR EN MEME TEMPS QUE LA PROPOSITION TECHNIQUE</w:t>
            </w:r>
            <w:r w:rsidRPr="00E67CA8">
              <w:rPr>
                <w:noProof/>
              </w:rPr>
              <w:t>".</w:t>
            </w:r>
          </w:p>
          <w:p w14:paraId="1B773154" w14:textId="77777777" w:rsidR="0082647F" w:rsidRPr="00E67CA8" w:rsidRDefault="009E6CDE">
            <w:pPr>
              <w:pStyle w:val="Heading2"/>
              <w:spacing w:after="120"/>
              <w:rPr>
                <w:noProof/>
              </w:rPr>
            </w:pPr>
            <w:r w:rsidRPr="00E67CA8">
              <w:rPr>
                <w:noProof/>
              </w:rPr>
              <w:t xml:space="preserve">Ces deux enveloppes cachetées contenant la Proposition technique et la Proposition financière seront elles-mêmes placées dans une enveloppe extérieure cachetée. Cette enveloppe extérieure doit porter l’adresse de dépôt des Propositions, N° de référence de la DDP, le nom des Services, les nom et adresse du Consultant, et un </w:t>
            </w:r>
            <w:r w:rsidRPr="00E67CA8">
              <w:rPr>
                <w:noProof/>
              </w:rPr>
              <w:lastRenderedPageBreak/>
              <w:t>avertissement "</w:t>
            </w:r>
            <w:r w:rsidRPr="00E67CA8">
              <w:rPr>
                <w:b/>
                <w:noProof/>
              </w:rPr>
              <w:t>NE PAS OUVRIR AVANT LA SEANCE D’OUVERTURE DES PROPOSITIONS TECHNIQUES</w:t>
            </w:r>
            <w:r w:rsidRPr="00E67CA8">
              <w:rPr>
                <w:noProof/>
              </w:rPr>
              <w:t>".</w:t>
            </w:r>
          </w:p>
          <w:p w14:paraId="46AC20CF" w14:textId="77777777" w:rsidR="0082647F" w:rsidRPr="00E67CA8" w:rsidRDefault="009E6CDE">
            <w:pPr>
              <w:pStyle w:val="Heading2"/>
              <w:spacing w:after="120"/>
              <w:rPr>
                <w:noProof/>
              </w:rPr>
            </w:pPr>
            <w:r w:rsidRPr="00E67CA8">
              <w:rPr>
                <w:noProof/>
              </w:rPr>
              <w:t>Si les enveloppes et colis contenant les Propositions ne sont pas cachetés et marqués comme stipulé, le Client ne sera nullement responsable si la Proposition est égarée ou ouverte prématurément.</w:t>
            </w:r>
          </w:p>
          <w:p w14:paraId="54736F01" w14:textId="77777777" w:rsidR="0082647F" w:rsidRPr="00E67CA8" w:rsidRDefault="009E6CDE">
            <w:pPr>
              <w:pStyle w:val="Heading2"/>
              <w:spacing w:after="120"/>
              <w:rPr>
                <w:noProof/>
              </w:rPr>
            </w:pPr>
            <w:r w:rsidRPr="00E67CA8">
              <w:rPr>
                <w:noProof/>
              </w:rPr>
              <w:t xml:space="preserve">La Proposition et tout modificatif doivent être reçus par le Client à l’adresse et au plus tard à la date et à l’heure spécifiées dans les </w:t>
            </w:r>
            <w:r w:rsidRPr="00E67CA8">
              <w:rPr>
                <w:b/>
                <w:noProof/>
              </w:rPr>
              <w:t>Données particulières</w:t>
            </w:r>
            <w:r w:rsidRPr="00E67CA8">
              <w:rPr>
                <w:noProof/>
              </w:rPr>
              <w:t>, prorogées le cas échéant. Une Proposition reçue par le Client après la date et l’heure limites de dépôt des Propositions sera déclarée hors délai, écartée et renvoyée au Consultant sans avoir été ouverte.</w:t>
            </w:r>
          </w:p>
        </w:tc>
      </w:tr>
      <w:tr w:rsidR="0082647F" w:rsidRPr="00E67CA8" w14:paraId="5A783F5F" w14:textId="77777777">
        <w:tc>
          <w:tcPr>
            <w:tcW w:w="2560" w:type="dxa"/>
          </w:tcPr>
          <w:p w14:paraId="34E72920" w14:textId="77777777" w:rsidR="0082647F" w:rsidRPr="00E67CA8" w:rsidRDefault="009E6CDE">
            <w:pPr>
              <w:pStyle w:val="Heading1"/>
              <w:spacing w:after="120"/>
              <w:rPr>
                <w:noProof/>
              </w:rPr>
            </w:pPr>
            <w:bookmarkStart w:id="31" w:name="_Toc190691112"/>
            <w:r w:rsidRPr="00E67CA8">
              <w:rPr>
                <w:noProof/>
              </w:rPr>
              <w:lastRenderedPageBreak/>
              <w:t>Confidentialité</w:t>
            </w:r>
            <w:bookmarkEnd w:id="31"/>
          </w:p>
        </w:tc>
        <w:tc>
          <w:tcPr>
            <w:tcW w:w="6762" w:type="dxa"/>
          </w:tcPr>
          <w:p w14:paraId="23217B7B" w14:textId="77777777" w:rsidR="0082647F" w:rsidRPr="00E67CA8" w:rsidRDefault="009E6CDE">
            <w:pPr>
              <w:pStyle w:val="Heading2"/>
              <w:spacing w:after="120"/>
              <w:rPr>
                <w:noProof/>
              </w:rPr>
            </w:pPr>
            <w:r w:rsidRPr="00E67CA8">
              <w:rPr>
                <w:noProof/>
              </w:rPr>
              <w:t>A compter de l’ouverture des Propositions jusqu’à l’attribution du Contrat, le Consultant ne doit pas entrer en contact avec le Client pour tout motif relatif à la Proposition technique et/ou la Proposition financière. A l’exception de l’application de l’Article 23, aucune information relative à l’évaluation des Propositions ou la recommandation d’attribution ne sera divulguée aux Consultants ayant remis une Proposition, ni à toute autre personne non concernée par ladite procédure tant que l’attribution du Contrat n’aura pas été publiée</w:t>
            </w:r>
            <w:r w:rsidRPr="00E67CA8">
              <w:t>.</w:t>
            </w:r>
          </w:p>
          <w:p w14:paraId="568AE2C4" w14:textId="77777777" w:rsidR="0082647F" w:rsidRPr="00E67CA8" w:rsidRDefault="009E6CDE">
            <w:pPr>
              <w:pStyle w:val="Heading2"/>
              <w:spacing w:after="120"/>
              <w:rPr>
                <w:noProof/>
              </w:rPr>
            </w:pPr>
            <w:r w:rsidRPr="00E67CA8">
              <w:rPr>
                <w:noProof/>
              </w:rPr>
              <w:t>Toute tentative faite par un Consultant figurant sur la liste restreinte, ou une personne agissant au nom du Consultant afin d’influencer le Client de manière inappropriée lors de l’évaluation des Propositions ou lors de la décision d’attribution peut entraîner le rejet de sa Proposition.</w:t>
            </w:r>
          </w:p>
          <w:p w14:paraId="292A652D" w14:textId="77777777" w:rsidR="0082647F" w:rsidRPr="00E67CA8" w:rsidRDefault="009E6CDE">
            <w:pPr>
              <w:pStyle w:val="Heading2"/>
              <w:spacing w:after="120"/>
              <w:rPr>
                <w:noProof/>
              </w:rPr>
            </w:pPr>
            <w:r w:rsidRPr="00E67CA8">
              <w:rPr>
                <w:noProof/>
              </w:rPr>
              <w:t>Nonobstant les dispositions ci-avant, entre le moment où les Propositions seront ouvertes et celui où l’attribution du Contrat sera publiée, si le Consultant souhaite entrer en contact avec le Client pour tout motif relatif à la procédure de sélection, il devra le faire par écrit.</w:t>
            </w:r>
          </w:p>
        </w:tc>
      </w:tr>
      <w:tr w:rsidR="0082647F" w:rsidRPr="00E67CA8" w14:paraId="3BAC298C" w14:textId="77777777">
        <w:tc>
          <w:tcPr>
            <w:tcW w:w="2560" w:type="dxa"/>
          </w:tcPr>
          <w:p w14:paraId="5223F90D" w14:textId="77777777" w:rsidR="0082647F" w:rsidRPr="00E67CA8" w:rsidRDefault="009E6CDE">
            <w:pPr>
              <w:pStyle w:val="Heading1"/>
              <w:spacing w:after="120"/>
              <w:jc w:val="left"/>
              <w:rPr>
                <w:noProof/>
              </w:rPr>
            </w:pPr>
            <w:bookmarkStart w:id="32" w:name="_Toc190691113"/>
            <w:r w:rsidRPr="00E67CA8">
              <w:rPr>
                <w:noProof/>
              </w:rPr>
              <w:t>Ouverture des Propositions techniques</w:t>
            </w:r>
            <w:bookmarkEnd w:id="32"/>
          </w:p>
        </w:tc>
        <w:tc>
          <w:tcPr>
            <w:tcW w:w="6762" w:type="dxa"/>
          </w:tcPr>
          <w:p w14:paraId="491643E2" w14:textId="77777777" w:rsidR="0082647F" w:rsidRPr="00E67CA8" w:rsidRDefault="009E6CDE">
            <w:pPr>
              <w:pStyle w:val="Heading2"/>
              <w:spacing w:after="120"/>
              <w:rPr>
                <w:noProof/>
              </w:rPr>
            </w:pPr>
            <w:r w:rsidRPr="00E67CA8">
              <w:rPr>
                <w:noProof/>
              </w:rPr>
              <w:t xml:space="preserve">Le Client procédera à l’ouverture des Propositions techniques en présence des représentants désignés des consultants qui souhaitent y assister (en personne, ou en ligne si cette option est offerte dans les </w:t>
            </w:r>
            <w:r w:rsidRPr="00E67CA8">
              <w:rPr>
                <w:b/>
                <w:noProof/>
              </w:rPr>
              <w:t>Données particulières</w:t>
            </w:r>
            <w:r w:rsidRPr="00E67CA8">
              <w:rPr>
                <w:noProof/>
              </w:rPr>
              <w:t xml:space="preserve">). La date, l’heure et l’adresse sont indiquées dans les </w:t>
            </w:r>
            <w:r w:rsidRPr="00E67CA8">
              <w:rPr>
                <w:b/>
                <w:noProof/>
              </w:rPr>
              <w:t>Données particulières</w:t>
            </w:r>
            <w:r w:rsidRPr="00E67CA8">
              <w:rPr>
                <w:noProof/>
              </w:rPr>
              <w:t>. Les Propositions financières resteront cachetées et seront conservées en lieu sûr jusqu’à leur ouverture conformément à l’Article 23.</w:t>
            </w:r>
          </w:p>
          <w:p w14:paraId="76371EF9" w14:textId="77777777" w:rsidR="0082647F" w:rsidRPr="00E67CA8" w:rsidRDefault="009E6CDE">
            <w:pPr>
              <w:pStyle w:val="Heading2"/>
              <w:spacing w:after="120"/>
              <w:rPr>
                <w:noProof/>
              </w:rPr>
            </w:pPr>
            <w:r w:rsidRPr="00E67CA8">
              <w:rPr>
                <w:noProof/>
              </w:rPr>
              <w:t xml:space="preserve">Lors de l’ouverture des Propositions techniques, les informations suivantes seront lues à haute voix : (i) le nom du Consultant, ou en cas de Groupement, le nom du Groupement, celui du mandataire et les noms de tous les membres du Groupement, (ii) l’existence ou non d’une enveloppe scellée devant contenir la Proposition financière, (iii) tout modificatif à la Proposition soumis avant la date et heure limites de soumission, et (iv) tout autre renseignement que le Client peut juger utile de mentionner ou tel qu’indiqué dans les </w:t>
            </w:r>
            <w:r w:rsidRPr="00E67CA8">
              <w:rPr>
                <w:b/>
                <w:noProof/>
              </w:rPr>
              <w:t>Données particulières</w:t>
            </w:r>
            <w:r w:rsidRPr="00E67CA8">
              <w:rPr>
                <w:noProof/>
              </w:rPr>
              <w:t>.</w:t>
            </w:r>
          </w:p>
        </w:tc>
      </w:tr>
      <w:tr w:rsidR="0082647F" w:rsidRPr="00E67CA8" w14:paraId="1B97B419" w14:textId="77777777">
        <w:tc>
          <w:tcPr>
            <w:tcW w:w="2560" w:type="dxa"/>
          </w:tcPr>
          <w:p w14:paraId="56C2B9B3" w14:textId="77777777" w:rsidR="0082647F" w:rsidRPr="00E67CA8" w:rsidRDefault="009E6CDE">
            <w:pPr>
              <w:pStyle w:val="Heading1"/>
              <w:spacing w:after="120"/>
              <w:jc w:val="left"/>
              <w:rPr>
                <w:noProof/>
              </w:rPr>
            </w:pPr>
            <w:bookmarkStart w:id="33" w:name="_Toc190691114"/>
            <w:r w:rsidRPr="00E67CA8">
              <w:rPr>
                <w:noProof/>
              </w:rPr>
              <w:t>Evaluation des Propositions</w:t>
            </w:r>
            <w:bookmarkEnd w:id="33"/>
          </w:p>
        </w:tc>
        <w:tc>
          <w:tcPr>
            <w:tcW w:w="6762" w:type="dxa"/>
          </w:tcPr>
          <w:p w14:paraId="075AD9B4" w14:textId="77777777" w:rsidR="0082647F" w:rsidRPr="00E67CA8" w:rsidRDefault="009E6CDE">
            <w:pPr>
              <w:pStyle w:val="Heading2"/>
              <w:spacing w:after="120"/>
              <w:rPr>
                <w:noProof/>
              </w:rPr>
            </w:pPr>
            <w:r w:rsidRPr="00E67CA8">
              <w:rPr>
                <w:noProof/>
              </w:rPr>
              <w:t>Conformément à l’Article 15.1, les personnes chargées d’évaluer les Propositions techniques n’ont accès aux Propositions financières qu’à l’issue de l’évaluation technique.</w:t>
            </w:r>
          </w:p>
          <w:p w14:paraId="435E816B" w14:textId="77777777" w:rsidR="0082647F" w:rsidRPr="00E67CA8" w:rsidRDefault="009E6CDE">
            <w:pPr>
              <w:pStyle w:val="Heading2"/>
              <w:spacing w:after="120"/>
              <w:rPr>
                <w:noProof/>
              </w:rPr>
            </w:pPr>
            <w:r w:rsidRPr="00E67CA8">
              <w:rPr>
                <w:noProof/>
              </w:rPr>
              <w:t xml:space="preserve">Le Consultant n’est pas autorisé à altérer ou modifier sa Proposition de quelque façon que ce soit après la date et l’heure limites de dépôt, sous réserve des dispositions de l’Article 12.5. Pour évaluer </w:t>
            </w:r>
            <w:r w:rsidRPr="00E67CA8">
              <w:rPr>
                <w:noProof/>
              </w:rPr>
              <w:lastRenderedPageBreak/>
              <w:t>les Propositions, le Client se basera uniquement sur la Proposition technique et la Proposition financière reçues.</w:t>
            </w:r>
          </w:p>
        </w:tc>
      </w:tr>
      <w:tr w:rsidR="0082647F" w:rsidRPr="00E67CA8" w14:paraId="79B79AB9" w14:textId="77777777">
        <w:tc>
          <w:tcPr>
            <w:tcW w:w="2560" w:type="dxa"/>
          </w:tcPr>
          <w:p w14:paraId="25E4EED6" w14:textId="77777777" w:rsidR="0082647F" w:rsidRPr="00E67CA8" w:rsidRDefault="009E6CDE">
            <w:pPr>
              <w:pStyle w:val="Heading1"/>
              <w:spacing w:after="120"/>
              <w:jc w:val="left"/>
              <w:rPr>
                <w:noProof/>
              </w:rPr>
            </w:pPr>
            <w:bookmarkStart w:id="34" w:name="_Toc190691115"/>
            <w:r w:rsidRPr="00E67CA8">
              <w:rPr>
                <w:noProof/>
              </w:rPr>
              <w:lastRenderedPageBreak/>
              <w:t>Evaluation des Propositions techniques</w:t>
            </w:r>
            <w:bookmarkEnd w:id="34"/>
          </w:p>
        </w:tc>
        <w:tc>
          <w:tcPr>
            <w:tcW w:w="6762" w:type="dxa"/>
          </w:tcPr>
          <w:p w14:paraId="5AAB53B8" w14:textId="77777777" w:rsidR="0082647F" w:rsidRPr="00E67CA8" w:rsidRDefault="009E6CDE">
            <w:pPr>
              <w:pStyle w:val="Heading2"/>
              <w:spacing w:after="120"/>
              <w:rPr>
                <w:noProof/>
              </w:rPr>
            </w:pPr>
            <w:r w:rsidRPr="00E67CA8">
              <w:rPr>
                <w:noProof/>
              </w:rPr>
              <w:t xml:space="preserve">Le comité d’évaluation désigné par le Client évaluera les Propositions techniques sur la base de leur conformité aux Termes de référence et à la DDP, au moyen des critères, sous-critères et du système de points spécifiés dans les </w:t>
            </w:r>
            <w:r w:rsidRPr="00E67CA8">
              <w:rPr>
                <w:b/>
                <w:noProof/>
              </w:rPr>
              <w:t>Données particulières</w:t>
            </w:r>
            <w:r w:rsidRPr="00E67CA8">
              <w:rPr>
                <w:noProof/>
              </w:rPr>
              <w:t xml:space="preserve">. Chaque Proposition conforme recevra une note technique. Les Propositions qui ne répondent pas à des aspects importants de la DDP ou recevant une note inférieure à la note technique minimum de qualification spécifiée dans les </w:t>
            </w:r>
            <w:r w:rsidRPr="00E67CA8">
              <w:rPr>
                <w:b/>
                <w:noProof/>
              </w:rPr>
              <w:t>Données particulières</w:t>
            </w:r>
            <w:r w:rsidRPr="00E67CA8">
              <w:rPr>
                <w:noProof/>
              </w:rPr>
              <w:t xml:space="preserve"> seront rejetées.</w:t>
            </w:r>
          </w:p>
        </w:tc>
      </w:tr>
      <w:tr w:rsidR="0082647F" w:rsidRPr="00E67CA8" w14:paraId="45664914" w14:textId="77777777">
        <w:tc>
          <w:tcPr>
            <w:tcW w:w="2560" w:type="dxa"/>
          </w:tcPr>
          <w:p w14:paraId="13B7A618" w14:textId="77777777" w:rsidR="0082647F" w:rsidRPr="00E67CA8" w:rsidRDefault="009E6CDE">
            <w:pPr>
              <w:pStyle w:val="Heading1"/>
              <w:spacing w:after="120"/>
              <w:jc w:val="left"/>
              <w:rPr>
                <w:noProof/>
              </w:rPr>
            </w:pPr>
            <w:bookmarkStart w:id="35" w:name="_Toc190691116"/>
            <w:r w:rsidRPr="00E67CA8">
              <w:rPr>
                <w:noProof/>
              </w:rPr>
              <w:t>Propositions financières en cas de sélection fondée sur la qualité seulement (SQS)</w:t>
            </w:r>
            <w:bookmarkEnd w:id="35"/>
          </w:p>
        </w:tc>
        <w:tc>
          <w:tcPr>
            <w:tcW w:w="6762" w:type="dxa"/>
          </w:tcPr>
          <w:p w14:paraId="076B9601" w14:textId="77777777" w:rsidR="0082647F" w:rsidRPr="00E67CA8" w:rsidRDefault="009E6CDE">
            <w:pPr>
              <w:pStyle w:val="Heading2"/>
              <w:spacing w:after="120"/>
              <w:rPr>
                <w:noProof/>
              </w:rPr>
            </w:pPr>
            <w:r w:rsidRPr="00E67CA8">
              <w:rPr>
                <w:noProof/>
              </w:rPr>
              <w:t>En référence au classement des Propositions techniques, en cas de sélection fondée sur la qualité seulement (SQS), le Consultant classé premier est invité à négocier un Contrat. Seule la Proposition financière du Consultant classé premier est ouverte par le comité d’évaluation du Client. Toutes les autres Propositions financières seront renvoyées sans avoir été ouvertes lorsque les négociations du Contrat auront abouti avec succès et que le Contrat aura été signé.</w:t>
            </w:r>
          </w:p>
        </w:tc>
      </w:tr>
      <w:tr w:rsidR="0082647F" w:rsidRPr="00E67CA8" w14:paraId="6AD3D82B" w14:textId="77777777">
        <w:trPr>
          <w:trHeight w:val="1002"/>
        </w:trPr>
        <w:tc>
          <w:tcPr>
            <w:tcW w:w="2560" w:type="dxa"/>
          </w:tcPr>
          <w:p w14:paraId="000E5E42" w14:textId="77777777" w:rsidR="0082647F" w:rsidRPr="00E67CA8" w:rsidRDefault="009E6CDE">
            <w:pPr>
              <w:pStyle w:val="Heading1"/>
              <w:spacing w:after="120"/>
              <w:jc w:val="left"/>
              <w:rPr>
                <w:noProof/>
              </w:rPr>
            </w:pPr>
            <w:bookmarkStart w:id="36" w:name="_Toc190691117"/>
            <w:r w:rsidRPr="00E67CA8">
              <w:rPr>
                <w:noProof/>
              </w:rPr>
              <w:t>Ouverture en séance publique des Propositions financières</w:t>
            </w:r>
            <w:bookmarkEnd w:id="36"/>
            <w:r w:rsidRPr="00E67CA8">
              <w:rPr>
                <w:noProof/>
              </w:rPr>
              <w:t xml:space="preserve"> </w:t>
            </w:r>
          </w:p>
        </w:tc>
        <w:tc>
          <w:tcPr>
            <w:tcW w:w="6762" w:type="dxa"/>
            <w:vMerge w:val="restart"/>
          </w:tcPr>
          <w:p w14:paraId="164832DC" w14:textId="77777777" w:rsidR="0082647F" w:rsidRPr="00E67CA8" w:rsidRDefault="009E6CDE">
            <w:pPr>
              <w:pStyle w:val="Heading2"/>
              <w:keepLines/>
              <w:spacing w:after="120"/>
              <w:rPr>
                <w:noProof/>
              </w:rPr>
            </w:pPr>
            <w:r w:rsidRPr="00E67CA8">
              <w:rPr>
                <w:noProof/>
              </w:rPr>
              <w:t xml:space="preserve">A l’issue de l’évaluation technique, le Client avise les Consultants dont les Propositions ont été jugées non-conformes à la DDP ou aux Termes de référence, ou n’ont pas obtenu la note technique minimum de qualification (en leur fournissant leur note technique globale) que leur Proposition financière leur sera renvoyée sans avoir été ouverte à l’issue du processus de sélection et l’attribution du Contrat. Le Client, dans le même temps, avise les Consultants qui ont obtenu la note technique minimum de qualification, et leur indique le lieu, la date et l’heure d’ouverture des Propositions financières. Cette date doit être fixée de façon à permettre aux Consultants de prendre les dispositions nécessaires pour assister à l’ouverture. La participation du Consultant à l’ouverture des Propositions financières (en personne, ou en ligne si cette option est offerte dans les </w:t>
            </w:r>
            <w:r w:rsidRPr="00E67CA8">
              <w:rPr>
                <w:b/>
                <w:noProof/>
              </w:rPr>
              <w:t>Données particulières</w:t>
            </w:r>
            <w:r w:rsidRPr="00E67CA8">
              <w:rPr>
                <w:noProof/>
              </w:rPr>
              <w:t>) est facultative et est laissé au choix du Consultant.</w:t>
            </w:r>
          </w:p>
        </w:tc>
      </w:tr>
      <w:tr w:rsidR="0082647F" w:rsidRPr="00E67CA8" w14:paraId="455C8890" w14:textId="77777777">
        <w:trPr>
          <w:trHeight w:val="2587"/>
        </w:trPr>
        <w:tc>
          <w:tcPr>
            <w:tcW w:w="2560" w:type="dxa"/>
          </w:tcPr>
          <w:p w14:paraId="3D2BE411" w14:textId="77777777" w:rsidR="0082647F" w:rsidRPr="00E67CA8" w:rsidRDefault="009E6CDE">
            <w:pPr>
              <w:ind w:left="432"/>
              <w:rPr>
                <w:noProof/>
              </w:rPr>
            </w:pPr>
            <w:r w:rsidRPr="00E67CA8">
              <w:t>(en cas de méthode de sélection fondée sur la qualité et le coût (SFQC), dans le cadre d’un budget déterminé (SBD), ou au moindre coût (SMC))</w:t>
            </w:r>
          </w:p>
        </w:tc>
        <w:tc>
          <w:tcPr>
            <w:tcW w:w="6762" w:type="dxa"/>
            <w:vMerge/>
          </w:tcPr>
          <w:p w14:paraId="57D945ED" w14:textId="77777777" w:rsidR="0082647F" w:rsidRPr="00E67CA8" w:rsidRDefault="0082647F">
            <w:pPr>
              <w:pStyle w:val="Heading2"/>
              <w:keepLines/>
              <w:spacing w:after="120"/>
              <w:rPr>
                <w:noProof/>
              </w:rPr>
            </w:pPr>
          </w:p>
        </w:tc>
      </w:tr>
      <w:tr w:rsidR="0082647F" w:rsidRPr="00E67CA8" w14:paraId="61155ABF" w14:textId="77777777">
        <w:tc>
          <w:tcPr>
            <w:tcW w:w="2560" w:type="dxa"/>
          </w:tcPr>
          <w:p w14:paraId="2857448F" w14:textId="77777777" w:rsidR="0082647F" w:rsidRPr="00E67CA8" w:rsidRDefault="0082647F">
            <w:pPr>
              <w:pStyle w:val="Heading1"/>
              <w:numPr>
                <w:ilvl w:val="0"/>
                <w:numId w:val="0"/>
              </w:numPr>
              <w:spacing w:after="120"/>
              <w:ind w:left="432" w:hanging="432"/>
              <w:jc w:val="left"/>
              <w:rPr>
                <w:noProof/>
              </w:rPr>
            </w:pPr>
          </w:p>
        </w:tc>
        <w:tc>
          <w:tcPr>
            <w:tcW w:w="6762" w:type="dxa"/>
          </w:tcPr>
          <w:p w14:paraId="36EDEFCD" w14:textId="77777777" w:rsidR="0082647F" w:rsidRPr="00E67CA8" w:rsidRDefault="009E6CDE">
            <w:pPr>
              <w:pStyle w:val="Heading2"/>
              <w:keepLines/>
              <w:spacing w:after="120"/>
              <w:rPr>
                <w:noProof/>
              </w:rPr>
            </w:pPr>
            <w:r w:rsidRPr="00E67CA8">
              <w:rPr>
                <w:noProof/>
              </w:rPr>
              <w:t>Les Propositions financières sont ouvertes par le Client en présence des représentants des Consultants dont la Proposition a obtenu la note technique minimum de qualification. Lors de l’ouverture, le nom du Consultant, les notes techniques, et chaque prix total proposé sont lus à haute voix et consignés par écrit. Le Client dresse un procès-verbal de la séance et en adresse copie à tous les Consultants ayant soumis une Proposition.</w:t>
            </w:r>
          </w:p>
        </w:tc>
      </w:tr>
      <w:tr w:rsidR="0082647F" w:rsidRPr="00E67CA8" w14:paraId="26D569D6" w14:textId="77777777">
        <w:tc>
          <w:tcPr>
            <w:tcW w:w="2560" w:type="dxa"/>
          </w:tcPr>
          <w:p w14:paraId="5C18D6F1" w14:textId="77777777" w:rsidR="0082647F" w:rsidRPr="00E67CA8" w:rsidRDefault="009E6CDE">
            <w:pPr>
              <w:pStyle w:val="Heading1"/>
              <w:spacing w:after="120"/>
              <w:jc w:val="left"/>
              <w:rPr>
                <w:noProof/>
              </w:rPr>
            </w:pPr>
            <w:bookmarkStart w:id="37" w:name="_Toc190691118"/>
            <w:r w:rsidRPr="00E67CA8">
              <w:rPr>
                <w:noProof/>
              </w:rPr>
              <w:t>Correction des erreurs</w:t>
            </w:r>
            <w:bookmarkEnd w:id="37"/>
          </w:p>
        </w:tc>
        <w:tc>
          <w:tcPr>
            <w:tcW w:w="6762" w:type="dxa"/>
          </w:tcPr>
          <w:p w14:paraId="3FFAB5FD" w14:textId="77777777" w:rsidR="0082647F" w:rsidRPr="00E67CA8" w:rsidRDefault="009E6CDE">
            <w:pPr>
              <w:pStyle w:val="Heading2"/>
              <w:spacing w:after="120"/>
              <w:rPr>
                <w:noProof/>
              </w:rPr>
            </w:pPr>
            <w:r w:rsidRPr="00E67CA8">
              <w:rPr>
                <w:noProof/>
              </w:rPr>
              <w:t>Les activités et éléments décrits dans la Proposition technique et ne faisant pas l’objet d’un prix dans la Proposition financière seront réputés couverts par le prix d’autres activités ou éléments, et aucune correction ne sera apportée à la Proposition financière.</w:t>
            </w:r>
          </w:p>
          <w:p w14:paraId="10248DF8" w14:textId="77777777" w:rsidR="0082647F" w:rsidRPr="00E67CA8" w:rsidRDefault="009E6CDE">
            <w:pPr>
              <w:pStyle w:val="Heading2"/>
              <w:spacing w:after="120"/>
              <w:rPr>
                <w:noProof/>
                <w:u w:val="single"/>
              </w:rPr>
            </w:pPr>
            <w:r w:rsidRPr="00E67CA8">
              <w:rPr>
                <w:noProof/>
                <w:u w:val="single"/>
              </w:rPr>
              <w:t>Services rémunérés au temps passé</w:t>
            </w:r>
          </w:p>
          <w:p w14:paraId="65671B83" w14:textId="77777777" w:rsidR="0082647F" w:rsidRPr="00E67CA8" w:rsidRDefault="009E6CDE">
            <w:pPr>
              <w:spacing w:after="120"/>
              <w:ind w:left="576"/>
              <w:rPr>
                <w:noProof/>
              </w:rPr>
            </w:pPr>
            <w:r w:rsidRPr="00E67CA8">
              <w:rPr>
                <w:noProof/>
              </w:rPr>
              <w:t xml:space="preserve">Dans le cas de Services rémunérés au temps passé, le comité d’évaluation du Client (a) rectifiera toute erreur de calcul et (b) rectifiera les prix s’ils ne correspondent pas aux données indiquées dans la Proposition technique. S’il y a contradiction (i) entre un montant partiel (ou sous-total) et le montant total, ou (ii) entre le prix obtenu en multipliant le prix unitaire par les quantités et le prix total, ou (iii) entre le montant indiqué en lettres et celui en chiffres, le premier fera foi. S’il y a contradiction entre la Proposition </w:t>
            </w:r>
            <w:r w:rsidRPr="00E67CA8">
              <w:rPr>
                <w:noProof/>
              </w:rPr>
              <w:lastRenderedPageBreak/>
              <w:t>technique et la Proposition financière concernant les quantités, la Proposition technique prévaudra et le comité d’évaluation du Client modifiera la quantité figurant dans la Proposition financière afin de la rendre conforme à la quantité figurant dans la Proposition technique, appliquera le prix unitaire correspondant de la Proposition financière à la quantité rectifiée, et rectifiera le prix total de la Proposition.</w:t>
            </w:r>
          </w:p>
          <w:p w14:paraId="3F97682D" w14:textId="77777777" w:rsidR="0082647F" w:rsidRPr="00E67CA8" w:rsidRDefault="009E6CDE">
            <w:pPr>
              <w:pStyle w:val="Heading2"/>
              <w:spacing w:after="120"/>
              <w:rPr>
                <w:noProof/>
                <w:u w:val="single"/>
              </w:rPr>
            </w:pPr>
            <w:r w:rsidRPr="00E67CA8">
              <w:rPr>
                <w:noProof/>
                <w:u w:val="single"/>
              </w:rPr>
              <w:t>Services à rémunération forfaitaire</w:t>
            </w:r>
          </w:p>
          <w:p w14:paraId="2E845C4B" w14:textId="77777777" w:rsidR="0082647F" w:rsidRPr="00E67CA8" w:rsidRDefault="009E6CDE">
            <w:pPr>
              <w:spacing w:after="120"/>
              <w:ind w:left="576"/>
              <w:rPr>
                <w:noProof/>
              </w:rPr>
            </w:pPr>
            <w:r w:rsidRPr="00E67CA8">
              <w:rPr>
                <w:noProof/>
              </w:rPr>
              <w:t>Dans le cas de Services rémunérés au forfait, le Consultant est réputé avoir inclus le prix de tout ce qui est nécessaire à la réalisation des Services dans sa Proposition financière, de telle sorte qu’aucune correction d’erreur ni aucun ajustement de prix ne sera effectué. Le prix total, hors taxes comme indiqué à l’Article 25, offert dans la Proposition financière (Formulaire FIN–1) sera réputé être le prix proposé.</w:t>
            </w:r>
            <w:r w:rsidRPr="00E67CA8">
              <w:t xml:space="preserve"> Lorsqu’il y a une divergence entre le montant en lettres et le montant en chiffres, le montant en lettres prévaudra.</w:t>
            </w:r>
          </w:p>
        </w:tc>
      </w:tr>
      <w:tr w:rsidR="0082647F" w:rsidRPr="00E67CA8" w14:paraId="226E66B3" w14:textId="77777777">
        <w:tc>
          <w:tcPr>
            <w:tcW w:w="2560" w:type="dxa"/>
          </w:tcPr>
          <w:p w14:paraId="644A003F" w14:textId="77777777" w:rsidR="0082647F" w:rsidRPr="00E67CA8" w:rsidRDefault="009E6CDE">
            <w:pPr>
              <w:pStyle w:val="Heading1"/>
              <w:spacing w:after="120"/>
              <w:jc w:val="left"/>
              <w:rPr>
                <w:noProof/>
              </w:rPr>
            </w:pPr>
            <w:bookmarkStart w:id="38" w:name="_Toc190691119"/>
            <w:r w:rsidRPr="00E67CA8">
              <w:rPr>
                <w:noProof/>
              </w:rPr>
              <w:lastRenderedPageBreak/>
              <w:t>Evaluation des Propositions financières</w:t>
            </w:r>
            <w:bookmarkEnd w:id="38"/>
          </w:p>
        </w:tc>
        <w:tc>
          <w:tcPr>
            <w:tcW w:w="6762" w:type="dxa"/>
          </w:tcPr>
          <w:p w14:paraId="58E42801" w14:textId="77777777" w:rsidR="0082647F" w:rsidRPr="00E67CA8" w:rsidRDefault="009E6CDE">
            <w:pPr>
              <w:pStyle w:val="Heading2"/>
              <w:spacing w:after="120"/>
              <w:rPr>
                <w:noProof/>
              </w:rPr>
            </w:pPr>
            <w:r w:rsidRPr="00E67CA8">
              <w:rPr>
                <w:noProof/>
              </w:rPr>
              <w:t xml:space="preserve">L’évaluation par le Client de la Proposition financière du Consultant se fera en excluant les impôts et taxes dus dans le pays du Client conformément aux dispositions des </w:t>
            </w:r>
            <w:r w:rsidRPr="00E67CA8">
              <w:rPr>
                <w:b/>
                <w:noProof/>
              </w:rPr>
              <w:t>Données particulières</w:t>
            </w:r>
            <w:r w:rsidRPr="00E67CA8">
              <w:rPr>
                <w:noProof/>
              </w:rPr>
              <w:t>.</w:t>
            </w:r>
          </w:p>
          <w:p w14:paraId="05F851FF" w14:textId="77777777" w:rsidR="0082647F" w:rsidRPr="00E67CA8" w:rsidRDefault="009E6CDE">
            <w:pPr>
              <w:pStyle w:val="Heading2"/>
              <w:rPr>
                <w:noProof/>
              </w:rPr>
            </w:pPr>
            <w:r w:rsidRPr="00E67CA8">
              <w:rPr>
                <w:noProof/>
              </w:rPr>
              <w:t xml:space="preserve">L’évaluation par le Client de la Proposition financière du Consultant se fera en excluant toute somme provisionnelle, ainsi que défini par le Client dans les </w:t>
            </w:r>
            <w:r w:rsidRPr="00E67CA8">
              <w:rPr>
                <w:b/>
                <w:noProof/>
              </w:rPr>
              <w:t>Données Particulières</w:t>
            </w:r>
            <w:r w:rsidRPr="00E67CA8">
              <w:rPr>
                <w:noProof/>
              </w:rPr>
              <w:t xml:space="preserve"> (le cas échéant).</w:t>
            </w:r>
          </w:p>
        </w:tc>
      </w:tr>
      <w:tr w:rsidR="0082647F" w:rsidRPr="00E67CA8" w14:paraId="0D4BC159" w14:textId="77777777">
        <w:tc>
          <w:tcPr>
            <w:tcW w:w="2560" w:type="dxa"/>
          </w:tcPr>
          <w:p w14:paraId="0066AA50" w14:textId="77777777" w:rsidR="0082647F" w:rsidRPr="00E67CA8" w:rsidRDefault="009E6CDE">
            <w:pPr>
              <w:pStyle w:val="Heading1"/>
              <w:spacing w:after="120"/>
              <w:jc w:val="left"/>
              <w:rPr>
                <w:noProof/>
              </w:rPr>
            </w:pPr>
            <w:bookmarkStart w:id="39" w:name="_Toc190691120"/>
            <w:r w:rsidRPr="00E67CA8">
              <w:rPr>
                <w:noProof/>
              </w:rPr>
              <w:t>Conversion en une seule monnaie</w:t>
            </w:r>
            <w:bookmarkEnd w:id="39"/>
          </w:p>
        </w:tc>
        <w:tc>
          <w:tcPr>
            <w:tcW w:w="6762" w:type="dxa"/>
          </w:tcPr>
          <w:p w14:paraId="7DA064E6" w14:textId="77777777" w:rsidR="0082647F" w:rsidRPr="00E67CA8" w:rsidRDefault="009E6CDE">
            <w:pPr>
              <w:pStyle w:val="Heading2"/>
              <w:keepNext/>
              <w:keepLines/>
              <w:spacing w:after="120"/>
              <w:rPr>
                <w:noProof/>
              </w:rPr>
            </w:pPr>
            <w:r w:rsidRPr="00E67CA8">
              <w:rPr>
                <w:noProof/>
              </w:rPr>
              <w:t xml:space="preserve">Aux fins d’évaluation et de comparaison, les prix seront convertis en une seule monnaie, en utilisant le cours de change vendeur, la source et la date indiqués dans les </w:t>
            </w:r>
            <w:r w:rsidRPr="00E67CA8">
              <w:rPr>
                <w:b/>
                <w:noProof/>
              </w:rPr>
              <w:t>Données particulières</w:t>
            </w:r>
            <w:r w:rsidRPr="00E67CA8">
              <w:rPr>
                <w:noProof/>
              </w:rPr>
              <w:t>.</w:t>
            </w:r>
          </w:p>
        </w:tc>
      </w:tr>
      <w:tr w:rsidR="0082647F" w:rsidRPr="00E67CA8" w14:paraId="3F214275" w14:textId="77777777">
        <w:tc>
          <w:tcPr>
            <w:tcW w:w="2560" w:type="dxa"/>
          </w:tcPr>
          <w:p w14:paraId="2E452383" w14:textId="77777777" w:rsidR="0082647F" w:rsidRPr="00E67CA8" w:rsidRDefault="009E6CDE">
            <w:pPr>
              <w:pStyle w:val="Heading1"/>
              <w:spacing w:after="120"/>
              <w:jc w:val="left"/>
              <w:rPr>
                <w:noProof/>
              </w:rPr>
            </w:pPr>
            <w:bookmarkStart w:id="40" w:name="_Toc190691121"/>
            <w:r w:rsidRPr="00E67CA8">
              <w:rPr>
                <w:noProof/>
              </w:rPr>
              <w:t>Evaluation combinée de la qualité et du coût (SFQC, SBD, SMC)</w:t>
            </w:r>
            <w:bookmarkEnd w:id="40"/>
          </w:p>
        </w:tc>
        <w:tc>
          <w:tcPr>
            <w:tcW w:w="6762" w:type="dxa"/>
          </w:tcPr>
          <w:p w14:paraId="2D702A90" w14:textId="77777777" w:rsidR="0082647F" w:rsidRPr="00E67CA8" w:rsidRDefault="009E6CDE">
            <w:pPr>
              <w:pStyle w:val="Heading2"/>
              <w:spacing w:after="120"/>
              <w:rPr>
                <w:noProof/>
              </w:rPr>
            </w:pPr>
            <w:r w:rsidRPr="00E67CA8">
              <w:rPr>
                <w:noProof/>
              </w:rPr>
              <w:t xml:space="preserve">En cas de méthode de sélection fondée sur la qualité et le coût (SFQC), la note totale sera obtenue par l’addition des notes techniques et financières, après introduction d’une pondération selon la formule et les indications figurant dans les </w:t>
            </w:r>
            <w:r w:rsidRPr="00E67CA8">
              <w:rPr>
                <w:b/>
                <w:noProof/>
              </w:rPr>
              <w:t>Données particulières</w:t>
            </w:r>
            <w:r w:rsidRPr="00E67CA8">
              <w:rPr>
                <w:noProof/>
              </w:rPr>
              <w:t>. Le Consultant ayant obtenu la note technique et financière combinée la plus élevée sera invité à négocier un Contrat.</w:t>
            </w:r>
          </w:p>
          <w:p w14:paraId="431DA536" w14:textId="77777777" w:rsidR="0082647F" w:rsidRPr="00E67CA8" w:rsidRDefault="009E6CDE">
            <w:pPr>
              <w:pStyle w:val="Heading2"/>
              <w:spacing w:after="120"/>
              <w:rPr>
                <w:noProof/>
              </w:rPr>
            </w:pPr>
            <w:r w:rsidRPr="00E67CA8">
              <w:rPr>
                <w:noProof/>
              </w:rPr>
              <w:t xml:space="preserve">En cas de sélection dans le cadre d’un budget déterminé (SBD), les Propositions excédant le budget indiqué à l’Article IC 14.1.4 des </w:t>
            </w:r>
            <w:r w:rsidRPr="00E67CA8">
              <w:rPr>
                <w:b/>
                <w:noProof/>
              </w:rPr>
              <w:t>Données particulières</w:t>
            </w:r>
            <w:r w:rsidRPr="00E67CA8">
              <w:rPr>
                <w:noProof/>
              </w:rPr>
              <w:t xml:space="preserve"> seront rejetées. Le Client sélectionnera le Consultant dont la Proposition technique est la mieux classée. Ce Consultant sera invité à négocier le Contrat.</w:t>
            </w:r>
          </w:p>
          <w:p w14:paraId="6357ECB8" w14:textId="77777777" w:rsidR="0082647F" w:rsidRPr="00E67CA8" w:rsidRDefault="009E6CDE">
            <w:pPr>
              <w:pStyle w:val="Heading2"/>
              <w:spacing w:after="120"/>
              <w:rPr>
                <w:noProof/>
              </w:rPr>
            </w:pPr>
            <w:r w:rsidRPr="00E67CA8">
              <w:rPr>
                <w:noProof/>
              </w:rPr>
              <w:t>En cas de méthode de sélection au moindre coût (SMC), le Client sélectionnera parmi les Consultants ayant obtenu le score technique minimum, le Consultant proposant le prix évalué le plus bas. Ce Consultant sera invité à négocier le Contrat.</w:t>
            </w:r>
          </w:p>
        </w:tc>
      </w:tr>
      <w:tr w:rsidR="0082647F" w:rsidRPr="00E67CA8" w14:paraId="246484D9" w14:textId="77777777">
        <w:tc>
          <w:tcPr>
            <w:tcW w:w="2560" w:type="dxa"/>
          </w:tcPr>
          <w:p w14:paraId="79FF66C1" w14:textId="77777777" w:rsidR="0082647F" w:rsidRPr="00E67CA8" w:rsidRDefault="009E6CDE">
            <w:pPr>
              <w:pStyle w:val="Heading1"/>
              <w:spacing w:after="120"/>
              <w:jc w:val="left"/>
              <w:rPr>
                <w:noProof/>
              </w:rPr>
            </w:pPr>
            <w:bookmarkStart w:id="41" w:name="_Toc190691122"/>
            <w:r w:rsidRPr="00E67CA8">
              <w:rPr>
                <w:noProof/>
              </w:rPr>
              <w:t>Proposition financière anormalement basse</w:t>
            </w:r>
            <w:bookmarkEnd w:id="41"/>
          </w:p>
        </w:tc>
        <w:tc>
          <w:tcPr>
            <w:tcW w:w="6762" w:type="dxa"/>
          </w:tcPr>
          <w:p w14:paraId="2BF492A1" w14:textId="77777777" w:rsidR="0082647F" w:rsidRPr="00E67CA8" w:rsidRDefault="009E6CDE">
            <w:pPr>
              <w:pStyle w:val="Heading2"/>
              <w:spacing w:after="120"/>
              <w:rPr>
                <w:noProof/>
              </w:rPr>
            </w:pPr>
            <w:r w:rsidRPr="00E67CA8">
              <w:rPr>
                <w:noProof/>
              </w:rPr>
              <w:t>Si la Proposition financière est inférieure de vingt pour cent (20%) ou plus à l'estimation faite par le Client, et à moins que ce dernier puisse démontrer que l'estimation est erronée, le Client demandera au Consultant de fournir le sous</w:t>
            </w:r>
            <w:r w:rsidRPr="00E67CA8">
              <w:rPr>
                <w:noProof/>
              </w:rPr>
              <w:noBreakHyphen/>
              <w:t>détail de prix pour tout élément de la Proposition financière, aux fins d’établir que ces prix et quantités chiffrées sont compatibles avec d'une part, la méthodologie, les moyens, et le calendrier proposés, et d'autre part, les Termes de Référence (TdR). Nonobstant les dispositions des Article 24.1 et 24.3 qui ne seront pas applicables, s’il s’avère que des incohérences sont mises en évidence, la Proposition financière sera déclarée non conforme et rejetée.</w:t>
            </w:r>
          </w:p>
          <w:p w14:paraId="5615FBAA" w14:textId="77777777" w:rsidR="0082647F" w:rsidRPr="00E67CA8" w:rsidRDefault="0082647F">
            <w:pPr>
              <w:pStyle w:val="Heading2"/>
              <w:numPr>
                <w:ilvl w:val="0"/>
                <w:numId w:val="0"/>
              </w:numPr>
              <w:spacing w:after="120"/>
              <w:ind w:left="576"/>
              <w:rPr>
                <w:noProof/>
              </w:rPr>
            </w:pPr>
          </w:p>
        </w:tc>
      </w:tr>
      <w:tr w:rsidR="0082647F" w:rsidRPr="00E67CA8" w14:paraId="4537B6AC" w14:textId="77777777">
        <w:tc>
          <w:tcPr>
            <w:tcW w:w="2560" w:type="dxa"/>
          </w:tcPr>
          <w:p w14:paraId="3F493560" w14:textId="77777777" w:rsidR="0082647F" w:rsidRPr="00E67CA8" w:rsidRDefault="0082647F">
            <w:pPr>
              <w:spacing w:after="120"/>
              <w:rPr>
                <w:noProof/>
              </w:rPr>
            </w:pPr>
          </w:p>
        </w:tc>
        <w:tc>
          <w:tcPr>
            <w:tcW w:w="6762" w:type="dxa"/>
          </w:tcPr>
          <w:p w14:paraId="769174B8" w14:textId="77777777" w:rsidR="0082647F" w:rsidRPr="00E67CA8" w:rsidRDefault="009E6CDE">
            <w:pPr>
              <w:pStyle w:val="HeadingA"/>
              <w:spacing w:after="120"/>
              <w:rPr>
                <w:noProof/>
              </w:rPr>
            </w:pPr>
            <w:bookmarkStart w:id="42" w:name="_Toc190690918"/>
            <w:bookmarkStart w:id="43" w:name="_Toc190691123"/>
            <w:bookmarkStart w:id="44" w:name="_Toc190691359"/>
            <w:r w:rsidRPr="00E67CA8">
              <w:rPr>
                <w:noProof/>
              </w:rPr>
              <w:t>Négociations et Attribution du Contrat</w:t>
            </w:r>
            <w:bookmarkEnd w:id="42"/>
            <w:bookmarkEnd w:id="43"/>
            <w:bookmarkEnd w:id="44"/>
          </w:p>
        </w:tc>
      </w:tr>
      <w:tr w:rsidR="0082647F" w:rsidRPr="00E67CA8" w14:paraId="5E590A2D" w14:textId="77777777">
        <w:tc>
          <w:tcPr>
            <w:tcW w:w="2560" w:type="dxa"/>
          </w:tcPr>
          <w:p w14:paraId="0567B9D5" w14:textId="77777777" w:rsidR="0082647F" w:rsidRPr="00E67CA8" w:rsidRDefault="009E6CDE">
            <w:pPr>
              <w:pStyle w:val="Heading1"/>
              <w:spacing w:after="120"/>
              <w:jc w:val="left"/>
              <w:rPr>
                <w:noProof/>
              </w:rPr>
            </w:pPr>
            <w:bookmarkStart w:id="45" w:name="_Toc190691124"/>
            <w:r w:rsidRPr="00E67CA8">
              <w:rPr>
                <w:noProof/>
              </w:rPr>
              <w:t>Négociations</w:t>
            </w:r>
            <w:bookmarkEnd w:id="45"/>
          </w:p>
        </w:tc>
        <w:tc>
          <w:tcPr>
            <w:tcW w:w="6762" w:type="dxa"/>
          </w:tcPr>
          <w:p w14:paraId="7750CF95" w14:textId="77777777" w:rsidR="0082647F" w:rsidRPr="00E67CA8" w:rsidRDefault="009E6CDE">
            <w:pPr>
              <w:pStyle w:val="Heading2"/>
              <w:spacing w:after="120"/>
              <w:rPr>
                <w:noProof/>
              </w:rPr>
            </w:pPr>
            <w:r w:rsidRPr="00E67CA8">
              <w:rPr>
                <w:noProof/>
              </w:rPr>
              <w:t xml:space="preserve">Les négociations ont lieu à l’adresse indiquée dans les </w:t>
            </w:r>
            <w:r w:rsidRPr="00E67CA8">
              <w:rPr>
                <w:b/>
                <w:noProof/>
              </w:rPr>
              <w:t>Données particulières</w:t>
            </w:r>
            <w:r w:rsidRPr="00E67CA8">
              <w:rPr>
                <w:noProof/>
              </w:rPr>
              <w:t xml:space="preserve"> avec le représentant du Consultant qui doit disposer d’un pouvoir écrit, l’autorisant à négocier et signer le Contrat pour le compte du Consultant.</w:t>
            </w:r>
          </w:p>
          <w:p w14:paraId="72387199" w14:textId="77777777" w:rsidR="0082647F" w:rsidRPr="00E67CA8" w:rsidRDefault="009E6CDE">
            <w:pPr>
              <w:pStyle w:val="Heading2"/>
              <w:spacing w:after="120"/>
              <w:rPr>
                <w:noProof/>
              </w:rPr>
            </w:pPr>
            <w:r w:rsidRPr="00E67CA8">
              <w:rPr>
                <w:noProof/>
              </w:rPr>
              <w:t>Le Client établit un procès-verbal de négociation qui est signé par le Client et le représentant autorisé du Consultant.</w:t>
            </w:r>
          </w:p>
          <w:p w14:paraId="7A6AFF20" w14:textId="77777777" w:rsidR="0082647F" w:rsidRPr="00E67CA8" w:rsidRDefault="009E6CDE">
            <w:pPr>
              <w:pStyle w:val="Heading2"/>
              <w:spacing w:after="120"/>
              <w:rPr>
                <w:noProof/>
                <w:u w:val="single"/>
              </w:rPr>
            </w:pPr>
            <w:r w:rsidRPr="00E67CA8">
              <w:rPr>
                <w:noProof/>
                <w:u w:val="single"/>
              </w:rPr>
              <w:t>Disponibilité du Personnel-clé</w:t>
            </w:r>
          </w:p>
          <w:p w14:paraId="75CA7B43" w14:textId="77777777" w:rsidR="0082647F" w:rsidRPr="00E67CA8" w:rsidRDefault="009E6CDE">
            <w:pPr>
              <w:pStyle w:val="Heading3"/>
              <w:spacing w:after="120"/>
              <w:ind w:left="1310" w:hanging="709"/>
              <w:rPr>
                <w:noProof/>
              </w:rPr>
            </w:pPr>
            <w:r w:rsidRPr="00E67CA8">
              <w:rPr>
                <w:noProof/>
              </w:rPr>
              <w:t>Le Consultant invité à négocier doit confirmer la disponibilité du Personnel-clé préalablement au début des négociations, ou le cas échéant, proposer un remplacement conformément à l’Article 12. Si le Consultant ne confirme pas la disponibilité du Personnel-clé, le Client pourra rejeter la Proposition du Consultant et entreprendre de négocier un Contrat avec le Consultant suivant dans le classement des Propositions.</w:t>
            </w:r>
          </w:p>
          <w:p w14:paraId="73E7B74B" w14:textId="77777777" w:rsidR="0082647F" w:rsidRPr="00E67CA8" w:rsidRDefault="009E6CDE">
            <w:pPr>
              <w:pStyle w:val="Heading3"/>
              <w:spacing w:after="120"/>
              <w:ind w:left="1310" w:hanging="709"/>
              <w:rPr>
                <w:noProof/>
              </w:rPr>
            </w:pPr>
            <w:r w:rsidRPr="00E67CA8">
              <w:rPr>
                <w:noProof/>
              </w:rPr>
              <w:t>Nonobstant ce qui précède, le remplacement de Personnel-clé lors des négociations pourra être envisagé seulement dans des circonstances en dehors du contrôle du Consultant et imprévisibles par ce dernier, y compris en cas de décès ou d’empêchement pour motif médical. Dans un tel cas, le Consultant doit proposer un Personnel-clé de remplacement dans le délai indiqué dans la lettre l’invitant à négocier le Contrat, présentant des qualifications et une expérience similaires ou supérieures à celles du Personnel-clé initial.</w:t>
            </w:r>
          </w:p>
          <w:p w14:paraId="1B6F9F20" w14:textId="77777777" w:rsidR="0082647F" w:rsidRPr="00E67CA8" w:rsidRDefault="009E6CDE">
            <w:pPr>
              <w:pStyle w:val="Heading2"/>
              <w:spacing w:after="120"/>
              <w:rPr>
                <w:noProof/>
                <w:u w:val="single"/>
              </w:rPr>
            </w:pPr>
            <w:r w:rsidRPr="00E67CA8">
              <w:rPr>
                <w:noProof/>
                <w:u w:val="single"/>
              </w:rPr>
              <w:t>Négociations techniques</w:t>
            </w:r>
          </w:p>
          <w:p w14:paraId="2438513D" w14:textId="77777777" w:rsidR="0082647F" w:rsidRPr="00E67CA8" w:rsidRDefault="009E6CDE">
            <w:pPr>
              <w:pStyle w:val="Heading3"/>
              <w:spacing w:after="120"/>
              <w:ind w:left="1310" w:hanging="709"/>
              <w:rPr>
                <w:noProof/>
              </w:rPr>
            </w:pPr>
            <w:r w:rsidRPr="00E67CA8">
              <w:rPr>
                <w:noProof/>
              </w:rPr>
              <w:t>Les négociations comportent une discussion des Termes de référence, de la méthodologie proposée, des prestations à la charge du Client, des conditions particulières du Contrat, et de la finalisation de la "Description des services", qui fait partie du Contrat. Ces discussions ne devront pas modifier de manière significative les Termes de référence initiaux, ni les conditions du Contrat, et ne pourront en aucun cas affecter le classement des Propositions.</w:t>
            </w:r>
          </w:p>
          <w:p w14:paraId="1F9156FF" w14:textId="77777777" w:rsidR="0082647F" w:rsidRPr="00E67CA8" w:rsidRDefault="009E6CDE">
            <w:pPr>
              <w:pStyle w:val="Heading2"/>
              <w:spacing w:after="120"/>
              <w:rPr>
                <w:noProof/>
                <w:u w:val="single"/>
              </w:rPr>
            </w:pPr>
            <w:r w:rsidRPr="00E67CA8">
              <w:rPr>
                <w:noProof/>
                <w:u w:val="single"/>
              </w:rPr>
              <w:t>Négociations du prix</w:t>
            </w:r>
          </w:p>
          <w:p w14:paraId="25C33334" w14:textId="77777777" w:rsidR="0082647F" w:rsidRPr="00E67CA8" w:rsidRDefault="009E6CDE">
            <w:pPr>
              <w:pStyle w:val="Heading3"/>
              <w:spacing w:after="120"/>
              <w:ind w:left="1310" w:hanging="709"/>
              <w:rPr>
                <w:noProof/>
              </w:rPr>
            </w:pPr>
            <w:r w:rsidRPr="00E67CA8">
              <w:rPr>
                <w:noProof/>
              </w:rPr>
              <w:t>Les négociations financières viseront à clarifier les obligations fiscales du Consultant dans le pays du Client et leur prise en compte dans le Contrat.</w:t>
            </w:r>
          </w:p>
          <w:p w14:paraId="4C901F11" w14:textId="77777777" w:rsidR="0082647F" w:rsidRPr="00E67CA8" w:rsidRDefault="009E6CDE">
            <w:pPr>
              <w:pStyle w:val="Heading3"/>
              <w:spacing w:after="120"/>
              <w:ind w:left="1310" w:hanging="709"/>
              <w:rPr>
                <w:noProof/>
              </w:rPr>
            </w:pPr>
            <w:r w:rsidRPr="00E67CA8">
              <w:rPr>
                <w:noProof/>
              </w:rPr>
              <w:t>Si la méthode de sélection a pris en compte le prix en tant que critère d’évaluation des Propositions, le prix total ne pourra pas être négocié pour un Contrat à rémunération forfaitaire Le prix total pourra néanmoins être modifié, exclusivement en application des négociations techniques prévues à l’Article 29.4.1, sans toutefois que celles-ci l’amènent à évoluer de manière significative, ni que cela n’affecte le classement des Propositions.</w:t>
            </w:r>
          </w:p>
          <w:p w14:paraId="5004AC76" w14:textId="77777777" w:rsidR="0082647F" w:rsidRPr="00E67CA8" w:rsidRDefault="009E6CDE">
            <w:pPr>
              <w:pStyle w:val="Heading3"/>
              <w:spacing w:after="120"/>
              <w:ind w:left="1310" w:hanging="709"/>
              <w:rPr>
                <w:noProof/>
              </w:rPr>
            </w:pPr>
            <w:r w:rsidRPr="00E67CA8">
              <w:rPr>
                <w:noProof/>
              </w:rPr>
              <w:t xml:space="preserve">Dans le cas de Services rémunérés au temps passé, la rémunération unitaire du Personnel ne pourra être négociée, sauf lorsque la rémunération unitaire du Personnel est proposée à des niveaux beaucoup plus élevés que ceux qui sont habituellement facturés par les </w:t>
            </w:r>
            <w:r w:rsidRPr="00E67CA8">
              <w:rPr>
                <w:noProof/>
              </w:rPr>
              <w:lastRenderedPageBreak/>
              <w:t>Consultants pour des Contrats similaires. Dans un tel cas, le Client a le droit de demander des éclaircissements et, si les prix unitaires sont très élevés, de demander une réduction des prix unitaires concernés.</w:t>
            </w:r>
          </w:p>
        </w:tc>
      </w:tr>
      <w:tr w:rsidR="0082647F" w:rsidRPr="00E67CA8" w14:paraId="626950BD" w14:textId="77777777">
        <w:tc>
          <w:tcPr>
            <w:tcW w:w="2560" w:type="dxa"/>
          </w:tcPr>
          <w:p w14:paraId="18E83BFD" w14:textId="77777777" w:rsidR="0082647F" w:rsidRPr="00E67CA8" w:rsidRDefault="009E6CDE">
            <w:pPr>
              <w:pStyle w:val="Heading1"/>
              <w:spacing w:after="120"/>
              <w:jc w:val="left"/>
              <w:rPr>
                <w:noProof/>
              </w:rPr>
            </w:pPr>
            <w:bookmarkStart w:id="46" w:name="_Toc190691125"/>
            <w:r w:rsidRPr="00E67CA8">
              <w:rPr>
                <w:noProof/>
              </w:rPr>
              <w:lastRenderedPageBreak/>
              <w:t>Conclusion des négociations</w:t>
            </w:r>
            <w:bookmarkEnd w:id="46"/>
          </w:p>
        </w:tc>
        <w:tc>
          <w:tcPr>
            <w:tcW w:w="6762" w:type="dxa"/>
          </w:tcPr>
          <w:p w14:paraId="20521202" w14:textId="77777777" w:rsidR="0082647F" w:rsidRPr="00E67CA8" w:rsidRDefault="009E6CDE">
            <w:pPr>
              <w:pStyle w:val="Heading2"/>
              <w:spacing w:after="120"/>
              <w:rPr>
                <w:noProof/>
              </w:rPr>
            </w:pPr>
            <w:r w:rsidRPr="00E67CA8">
              <w:rPr>
                <w:noProof/>
              </w:rPr>
              <w:t>Les négociations doivent s’achever par l'approbation du projet de Contrat par le Client et le Consultant.</w:t>
            </w:r>
          </w:p>
          <w:p w14:paraId="078999F1" w14:textId="77777777" w:rsidR="0082647F" w:rsidRPr="00E67CA8" w:rsidRDefault="009E6CDE">
            <w:pPr>
              <w:pStyle w:val="Heading2"/>
              <w:spacing w:after="120"/>
              <w:rPr>
                <w:noProof/>
              </w:rPr>
            </w:pPr>
            <w:r w:rsidRPr="00E67CA8">
              <w:rPr>
                <w:noProof/>
              </w:rPr>
              <w:t>Si les négociations échouent, le Client informe le Consultant par écrit, des aspects non résolus et motifs de différend et fournit au Consultant une ultime possibilité de répondre. Si le désaccord persiste, le Client met fin aux négociations, informe le Consultant de tous les motifs ayant entraîné cette décision. Le Client invitera le Consultant suivant dans le classement des Propositions à négocier un Contrat. Les négociations avec le premier Consultant ne pourront être reprises dès lors que les négociations avec le Consultant suivant seront engagées.</w:t>
            </w:r>
          </w:p>
          <w:p w14:paraId="44E36367" w14:textId="77777777" w:rsidR="0082647F" w:rsidRPr="00E67CA8" w:rsidRDefault="009E6CDE">
            <w:pPr>
              <w:pStyle w:val="Heading2"/>
              <w:spacing w:after="120"/>
              <w:rPr>
                <w:noProof/>
              </w:rPr>
            </w:pPr>
            <w:r w:rsidRPr="00E67CA8">
              <w:rPr>
                <w:noProof/>
              </w:rPr>
              <w:t>Le Client se réserve le droit d’annuler la procédure de DDP et de rejeter toutes les Propositions à tout moment avant l’attribution du Contrat, sans encourir de ce fait une responsabilité quelconque vis-à-vis des Consultants.</w:t>
            </w:r>
          </w:p>
        </w:tc>
      </w:tr>
      <w:tr w:rsidR="0082647F" w:rsidRPr="00E67CA8" w14:paraId="5C9847A1" w14:textId="77777777">
        <w:tc>
          <w:tcPr>
            <w:tcW w:w="2560" w:type="dxa"/>
          </w:tcPr>
          <w:p w14:paraId="7D4B5931" w14:textId="77777777" w:rsidR="0082647F" w:rsidRPr="00E67CA8" w:rsidRDefault="009E6CDE">
            <w:pPr>
              <w:pStyle w:val="Heading1"/>
              <w:spacing w:after="120"/>
              <w:jc w:val="left"/>
              <w:rPr>
                <w:noProof/>
              </w:rPr>
            </w:pPr>
            <w:bookmarkStart w:id="47" w:name="_Toc190691126"/>
            <w:r w:rsidRPr="00E67CA8">
              <w:rPr>
                <w:noProof/>
              </w:rPr>
              <w:t>Attribution du Contrat</w:t>
            </w:r>
            <w:bookmarkEnd w:id="47"/>
          </w:p>
        </w:tc>
        <w:tc>
          <w:tcPr>
            <w:tcW w:w="6762" w:type="dxa"/>
          </w:tcPr>
          <w:p w14:paraId="4EA9BAA4" w14:textId="77777777" w:rsidR="0082647F" w:rsidRPr="00E67CA8" w:rsidRDefault="009E6CDE">
            <w:pPr>
              <w:pStyle w:val="Heading2"/>
              <w:spacing w:after="120"/>
              <w:rPr>
                <w:noProof/>
              </w:rPr>
            </w:pPr>
            <w:r w:rsidRPr="00E67CA8">
              <w:rPr>
                <w:noProof/>
              </w:rPr>
              <w:t>Après achèvement des négociations, le Client doit signer le Contrat, publier les informations relatives à l’attribution du Contrat et notifier immédiatement le résultat de la sélection aux autres Consultants figurant sur la liste restreinte. Le Consultant doit fournir l’accord de Groupement signé préalablement à la signature du Contrat.</w:t>
            </w:r>
          </w:p>
          <w:p w14:paraId="6069F992" w14:textId="77777777" w:rsidR="0082647F" w:rsidRPr="00E67CA8" w:rsidRDefault="009E6CDE">
            <w:pPr>
              <w:pStyle w:val="Heading2"/>
              <w:spacing w:after="120"/>
              <w:ind w:left="578" w:hanging="578"/>
              <w:rPr>
                <w:noProof/>
              </w:rPr>
            </w:pPr>
            <w:r w:rsidRPr="00E67CA8">
              <w:rPr>
                <w:noProof/>
              </w:rPr>
              <w:t xml:space="preserve">Le Consultant commencera l’exécution des Services à la date et au lieu spécifiés dans les </w:t>
            </w:r>
            <w:r w:rsidRPr="00E67CA8">
              <w:rPr>
                <w:b/>
                <w:noProof/>
              </w:rPr>
              <w:t>Données particulières</w:t>
            </w:r>
            <w:r w:rsidRPr="00E67CA8">
              <w:rPr>
                <w:noProof/>
              </w:rPr>
              <w:t>.</w:t>
            </w:r>
          </w:p>
        </w:tc>
      </w:tr>
      <w:tr w:rsidR="0082647F" w:rsidRPr="00E67CA8" w14:paraId="5EC97E80" w14:textId="77777777">
        <w:tc>
          <w:tcPr>
            <w:tcW w:w="2560" w:type="dxa"/>
          </w:tcPr>
          <w:p w14:paraId="64CE6FD5" w14:textId="77777777" w:rsidR="0082647F" w:rsidRPr="00E67CA8" w:rsidRDefault="009E6CDE">
            <w:pPr>
              <w:pStyle w:val="Heading1"/>
              <w:spacing w:after="120"/>
              <w:jc w:val="left"/>
              <w:rPr>
                <w:noProof/>
              </w:rPr>
            </w:pPr>
            <w:bookmarkStart w:id="48" w:name="_Toc190691127"/>
            <w:r w:rsidRPr="00E67CA8">
              <w:rPr>
                <w:noProof/>
              </w:rPr>
              <w:t>Information des Consultants</w:t>
            </w:r>
            <w:bookmarkEnd w:id="48"/>
          </w:p>
          <w:p w14:paraId="5EA51BD0" w14:textId="77777777" w:rsidR="0082647F" w:rsidRPr="00E67CA8" w:rsidRDefault="0082647F">
            <w:pPr>
              <w:pStyle w:val="Heading1"/>
              <w:numPr>
                <w:ilvl w:val="0"/>
                <w:numId w:val="0"/>
              </w:numPr>
              <w:spacing w:after="120"/>
              <w:jc w:val="left"/>
              <w:rPr>
                <w:noProof/>
              </w:rPr>
            </w:pPr>
          </w:p>
        </w:tc>
        <w:tc>
          <w:tcPr>
            <w:tcW w:w="6762" w:type="dxa"/>
          </w:tcPr>
          <w:p w14:paraId="7F28E7CE" w14:textId="77777777" w:rsidR="0082647F" w:rsidRPr="00E67CA8" w:rsidRDefault="009E6CDE">
            <w:pPr>
              <w:pStyle w:val="Heading2"/>
              <w:rPr>
                <w:noProof/>
              </w:rPr>
            </w:pPr>
            <w:r w:rsidRPr="00E67CA8">
              <w:rPr>
                <w:noProof/>
              </w:rPr>
              <w:t xml:space="preserve">Les Consultants disposent d’un délai spécifié dans les </w:t>
            </w:r>
            <w:r w:rsidRPr="00E67CA8">
              <w:rPr>
                <w:b/>
                <w:noProof/>
              </w:rPr>
              <w:t>Données particulières</w:t>
            </w:r>
            <w:r w:rsidRPr="00E67CA8">
              <w:rPr>
                <w:noProof/>
              </w:rPr>
              <w:t xml:space="preserve"> pour demander des informations complémentaires à partir de la date à laquelle les résultats leur sont notifiés. Lorsque le Client reçoit une demande d’informations complémentaires, il doit fournir ces informations dès que possible, et au plus tard dans le délai spécifié dans les </w:t>
            </w:r>
            <w:r w:rsidRPr="00E67CA8">
              <w:rPr>
                <w:b/>
                <w:noProof/>
              </w:rPr>
              <w:t>Données particulières</w:t>
            </w:r>
            <w:r w:rsidRPr="00E67CA8">
              <w:rPr>
                <w:noProof/>
              </w:rPr>
              <w:t>. Ces informations porteront sur les principales lacunes et faiblesses de la Proposition du Consultant par rapport à la proposition du consultant retenu. Aucune information supplémentaire ne sera divulguée, en particulier aucune information provenant de la proposition d’un autre Consultant (notamment comparaison point par point avec d'autres Propositions) ne pourra être partagée, pour des raisons de confidentialité.</w:t>
            </w:r>
          </w:p>
          <w:p w14:paraId="5F51C398" w14:textId="77777777" w:rsidR="0082647F" w:rsidRPr="00E67CA8" w:rsidRDefault="009E6CDE">
            <w:pPr>
              <w:pStyle w:val="Heading2"/>
              <w:spacing w:after="120"/>
              <w:rPr>
                <w:noProof/>
              </w:rPr>
            </w:pPr>
            <w:r w:rsidRPr="00E67CA8">
              <w:rPr>
                <w:noProof/>
              </w:rPr>
              <w:t>Les réponses aux demandes d’informations des Consultants non retenus peuvent être faites par écrit, ou par oral au cours d’une réunion (téléphonique, visio, ou physique). Les Consultants prendront à leur charge leurs frais de participation à une telle réunion d’information, le cas échéant. Les Consultants ne pourront pas demander de nouvelles informations complémentaires à l’issue de cette réunion.</w:t>
            </w:r>
          </w:p>
        </w:tc>
      </w:tr>
      <w:tr w:rsidR="0082647F" w:rsidRPr="00E67CA8" w14:paraId="59E83D68" w14:textId="77777777">
        <w:tc>
          <w:tcPr>
            <w:tcW w:w="2560" w:type="dxa"/>
          </w:tcPr>
          <w:p w14:paraId="7306DDFF" w14:textId="77777777" w:rsidR="0082647F" w:rsidRPr="00E67CA8" w:rsidRDefault="009E6CDE">
            <w:pPr>
              <w:pStyle w:val="Heading1"/>
              <w:spacing w:after="120"/>
              <w:jc w:val="left"/>
              <w:rPr>
                <w:noProof/>
              </w:rPr>
            </w:pPr>
            <w:bookmarkStart w:id="49" w:name="_Toc190691128"/>
            <w:r w:rsidRPr="00E67CA8">
              <w:rPr>
                <w:noProof/>
              </w:rPr>
              <w:t>Réclamations</w:t>
            </w:r>
            <w:bookmarkEnd w:id="49"/>
          </w:p>
        </w:tc>
        <w:tc>
          <w:tcPr>
            <w:tcW w:w="6762" w:type="dxa"/>
          </w:tcPr>
          <w:p w14:paraId="697F763F" w14:textId="77777777" w:rsidR="0082647F" w:rsidRPr="00E67CA8" w:rsidRDefault="009E6CDE">
            <w:pPr>
              <w:pStyle w:val="Heading2"/>
              <w:rPr>
                <w:noProof/>
              </w:rPr>
            </w:pPr>
            <w:r w:rsidRPr="00E67CA8">
              <w:rPr>
                <w:noProof/>
              </w:rPr>
              <w:t>Les procédures à suivre pour déposer une réclamation relative à la procédure de passation du présent marché sont celles spécifiées par le Droit applicable.</w:t>
            </w:r>
          </w:p>
        </w:tc>
      </w:tr>
    </w:tbl>
    <w:p w14:paraId="5900D36A" w14:textId="77777777" w:rsidR="0082647F" w:rsidRPr="00E67CA8" w:rsidRDefault="0082647F">
      <w:pPr>
        <w:pStyle w:val="ANNEXE"/>
        <w:jc w:val="both"/>
        <w:rPr>
          <w:noProof/>
        </w:rPr>
      </w:pPr>
    </w:p>
    <w:bookmarkEnd w:id="4"/>
    <w:p w14:paraId="0FBB60E1" w14:textId="77777777" w:rsidR="0082647F" w:rsidRPr="00E67CA8" w:rsidRDefault="0082647F">
      <w:pPr>
        <w:pStyle w:val="ANNEXE"/>
        <w:rPr>
          <w:noProof/>
        </w:rPr>
        <w:sectPr w:rsidR="0082647F" w:rsidRPr="00E67CA8">
          <w:headerReference w:type="default" r:id="rId12"/>
          <w:footnotePr>
            <w:numRestart w:val="eachSect"/>
          </w:footnotePr>
          <w:pgSz w:w="11906" w:h="16838" w:code="9"/>
          <w:pgMar w:top="1417" w:right="1417" w:bottom="1417" w:left="1417" w:header="708" w:footer="708" w:gutter="0"/>
          <w:cols w:space="708"/>
          <w:docGrid w:linePitch="360"/>
        </w:sectPr>
      </w:pPr>
    </w:p>
    <w:p w14:paraId="22804346" w14:textId="77777777" w:rsidR="0082647F" w:rsidRPr="00E67CA8" w:rsidRDefault="009E6CDE">
      <w:pPr>
        <w:pStyle w:val="TITLESECTION"/>
        <w:rPr>
          <w:noProof/>
        </w:rPr>
      </w:pPr>
      <w:bookmarkStart w:id="50" w:name="_Toc180430902"/>
      <w:r w:rsidRPr="00E67CA8">
        <w:rPr>
          <w:noProof/>
        </w:rPr>
        <w:lastRenderedPageBreak/>
        <w:t xml:space="preserve">Section II </w:t>
      </w:r>
      <w:r w:rsidRPr="00E67CA8">
        <w:rPr>
          <w:noProof/>
        </w:rPr>
        <w:noBreakHyphen/>
        <w:t xml:space="preserve"> Données particulières</w:t>
      </w:r>
      <w:bookmarkEnd w:id="50"/>
    </w:p>
    <w:p w14:paraId="2DA19C5D" w14:textId="77777777" w:rsidR="0082647F" w:rsidRPr="00E67CA8" w:rsidRDefault="0082647F">
      <w:pPr>
        <w:rPr>
          <w:i/>
          <w:noProof/>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156"/>
        <w:gridCol w:w="7886"/>
      </w:tblGrid>
      <w:tr w:rsidR="0082647F" w:rsidRPr="00E67CA8" w14:paraId="722D762E" w14:textId="77777777">
        <w:tc>
          <w:tcPr>
            <w:tcW w:w="9042" w:type="dxa"/>
            <w:gridSpan w:val="2"/>
          </w:tcPr>
          <w:p w14:paraId="2BF85DA6" w14:textId="77777777" w:rsidR="0082647F" w:rsidRPr="00E67CA8" w:rsidRDefault="009E6CDE">
            <w:pPr>
              <w:pStyle w:val="HeadingA"/>
              <w:numPr>
                <w:ilvl w:val="0"/>
                <w:numId w:val="6"/>
              </w:numPr>
              <w:rPr>
                <w:noProof/>
              </w:rPr>
            </w:pPr>
            <w:bookmarkStart w:id="51" w:name="_Toc190690919"/>
            <w:bookmarkStart w:id="52" w:name="_Toc190691129"/>
            <w:bookmarkStart w:id="53" w:name="_Toc190691360"/>
            <w:r w:rsidRPr="00E67CA8">
              <w:rPr>
                <w:noProof/>
              </w:rPr>
              <w:t>Dispositions Générales</w:t>
            </w:r>
            <w:bookmarkEnd w:id="51"/>
            <w:bookmarkEnd w:id="52"/>
            <w:bookmarkEnd w:id="53"/>
          </w:p>
        </w:tc>
      </w:tr>
      <w:tr w:rsidR="0082647F" w:rsidRPr="00E67CA8" w14:paraId="3875601E" w14:textId="77777777">
        <w:tc>
          <w:tcPr>
            <w:tcW w:w="1156" w:type="dxa"/>
          </w:tcPr>
          <w:p w14:paraId="551BAA7C" w14:textId="77777777" w:rsidR="0082647F" w:rsidRPr="00E67CA8" w:rsidRDefault="009E6CDE">
            <w:pPr>
              <w:rPr>
                <w:b/>
                <w:noProof/>
              </w:rPr>
            </w:pPr>
            <w:r w:rsidRPr="00E67CA8">
              <w:rPr>
                <w:b/>
                <w:noProof/>
              </w:rPr>
              <w:t>IC 1.9</w:t>
            </w:r>
          </w:p>
        </w:tc>
        <w:tc>
          <w:tcPr>
            <w:tcW w:w="7886" w:type="dxa"/>
          </w:tcPr>
          <w:p w14:paraId="216846EB" w14:textId="77777777" w:rsidR="0082647F" w:rsidRPr="00E67CA8" w:rsidRDefault="009E6CDE">
            <w:pPr>
              <w:tabs>
                <w:tab w:val="left" w:leader="underscore" w:pos="7405"/>
              </w:tabs>
              <w:rPr>
                <w:noProof/>
              </w:rPr>
            </w:pPr>
            <w:r w:rsidRPr="00E67CA8">
              <w:rPr>
                <w:b/>
                <w:sz w:val="22"/>
                <w:szCs w:val="22"/>
              </w:rPr>
              <w:t>Droit applicable :</w:t>
            </w:r>
            <w:r w:rsidRPr="00E67CA8">
              <w:rPr>
                <w:i/>
                <w:sz w:val="22"/>
                <w:szCs w:val="22"/>
              </w:rPr>
              <w:t xml:space="preserve"> </w:t>
            </w:r>
            <w:r w:rsidRPr="00E67CA8">
              <w:rPr>
                <w:sz w:val="22"/>
                <w:szCs w:val="22"/>
              </w:rPr>
              <w:t>Madagascar</w:t>
            </w:r>
            <w:r w:rsidRPr="00E67CA8">
              <w:rPr>
                <w:i/>
                <w:sz w:val="22"/>
                <w:szCs w:val="22"/>
              </w:rPr>
              <w:t xml:space="preserve"> </w:t>
            </w:r>
          </w:p>
        </w:tc>
      </w:tr>
      <w:tr w:rsidR="0082647F" w:rsidRPr="00E67CA8" w14:paraId="478708BF" w14:textId="77777777">
        <w:tc>
          <w:tcPr>
            <w:tcW w:w="1156" w:type="dxa"/>
          </w:tcPr>
          <w:p w14:paraId="09F521F6" w14:textId="77777777" w:rsidR="0082647F" w:rsidRPr="00E67CA8" w:rsidRDefault="009E6CDE">
            <w:pPr>
              <w:rPr>
                <w:b/>
                <w:noProof/>
              </w:rPr>
            </w:pPr>
            <w:r w:rsidRPr="00E67CA8">
              <w:rPr>
                <w:b/>
                <w:noProof/>
              </w:rPr>
              <w:t>IC 2.1</w:t>
            </w:r>
          </w:p>
        </w:tc>
        <w:tc>
          <w:tcPr>
            <w:tcW w:w="7886" w:type="dxa"/>
          </w:tcPr>
          <w:p w14:paraId="0CCAB8CC" w14:textId="77777777" w:rsidR="0082647F" w:rsidRPr="00E67CA8" w:rsidRDefault="009E6CDE">
            <w:pPr>
              <w:tabs>
                <w:tab w:val="left" w:pos="567"/>
                <w:tab w:val="right" w:pos="6874"/>
              </w:tabs>
              <w:rPr>
                <w:sz w:val="22"/>
                <w:szCs w:val="22"/>
                <w:u w:val="single"/>
              </w:rPr>
            </w:pPr>
            <w:r w:rsidRPr="00E67CA8">
              <w:rPr>
                <w:b/>
                <w:sz w:val="22"/>
                <w:szCs w:val="22"/>
              </w:rPr>
              <w:t xml:space="preserve">Nom du Client : </w:t>
            </w:r>
            <w:r w:rsidRPr="00E67CA8">
              <w:rPr>
                <w:sz w:val="22"/>
                <w:szCs w:val="22"/>
              </w:rPr>
              <w:t xml:space="preserve">Le Fonds Malgache de Formation Professionnelle (FMFP) </w:t>
            </w:r>
          </w:p>
          <w:p w14:paraId="58202B25" w14:textId="77777777" w:rsidR="0082647F" w:rsidRPr="00E67CA8" w:rsidRDefault="0082647F">
            <w:pPr>
              <w:tabs>
                <w:tab w:val="left" w:pos="567"/>
                <w:tab w:val="right" w:pos="7306"/>
              </w:tabs>
              <w:ind w:left="567" w:hanging="567"/>
              <w:rPr>
                <w:sz w:val="22"/>
                <w:szCs w:val="22"/>
              </w:rPr>
            </w:pPr>
          </w:p>
          <w:p w14:paraId="65241DC1" w14:textId="77777777" w:rsidR="0082647F" w:rsidRPr="00E67CA8" w:rsidRDefault="009E6CDE">
            <w:pPr>
              <w:pStyle w:val="Notedebasdepage"/>
              <w:rPr>
                <w:i/>
                <w:sz w:val="22"/>
                <w:szCs w:val="22"/>
              </w:rPr>
            </w:pPr>
            <w:r w:rsidRPr="00E67CA8">
              <w:rPr>
                <w:b/>
                <w:sz w:val="22"/>
                <w:szCs w:val="22"/>
              </w:rPr>
              <w:t>Méthode de sélection </w:t>
            </w:r>
            <w:r w:rsidRPr="00E67CA8">
              <w:rPr>
                <w:sz w:val="22"/>
                <w:szCs w:val="22"/>
              </w:rPr>
              <w:t>: Sélection fondée sur la qualité et le coût ("SFQC")</w:t>
            </w:r>
          </w:p>
          <w:p w14:paraId="359663DC" w14:textId="77777777" w:rsidR="0082647F" w:rsidRPr="00E67CA8" w:rsidRDefault="0082647F">
            <w:pPr>
              <w:tabs>
                <w:tab w:val="left" w:pos="567"/>
                <w:tab w:val="right" w:pos="7306"/>
              </w:tabs>
              <w:ind w:left="567" w:hanging="567"/>
              <w:rPr>
                <w:sz w:val="22"/>
                <w:szCs w:val="22"/>
              </w:rPr>
            </w:pPr>
          </w:p>
          <w:p w14:paraId="5872CF49" w14:textId="77777777" w:rsidR="0082647F" w:rsidRPr="00E67CA8" w:rsidRDefault="009E6CDE">
            <w:pPr>
              <w:tabs>
                <w:tab w:val="left" w:leader="underscore" w:pos="7405"/>
              </w:tabs>
              <w:rPr>
                <w:i/>
                <w:noProof/>
              </w:rPr>
            </w:pPr>
            <w:r w:rsidRPr="00E67CA8">
              <w:rPr>
                <w:b/>
                <w:sz w:val="22"/>
                <w:szCs w:val="22"/>
              </w:rPr>
              <w:t>Type de contrat </w:t>
            </w:r>
            <w:r w:rsidRPr="00E67CA8">
              <w:rPr>
                <w:i/>
                <w:sz w:val="22"/>
                <w:szCs w:val="22"/>
              </w:rPr>
              <w:t>:</w:t>
            </w:r>
            <w:r w:rsidRPr="00E67CA8">
              <w:rPr>
                <w:sz w:val="22"/>
                <w:szCs w:val="22"/>
              </w:rPr>
              <w:t xml:space="preserve"> Contrat au temps passé</w:t>
            </w:r>
          </w:p>
        </w:tc>
      </w:tr>
      <w:tr w:rsidR="0082647F" w:rsidRPr="00E67CA8" w14:paraId="49E3AD38" w14:textId="77777777">
        <w:tc>
          <w:tcPr>
            <w:tcW w:w="1156" w:type="dxa"/>
          </w:tcPr>
          <w:p w14:paraId="22677070" w14:textId="77777777" w:rsidR="0082647F" w:rsidRPr="00E67CA8" w:rsidRDefault="009E6CDE">
            <w:pPr>
              <w:rPr>
                <w:b/>
                <w:noProof/>
              </w:rPr>
            </w:pPr>
            <w:r w:rsidRPr="00E67CA8">
              <w:rPr>
                <w:b/>
                <w:noProof/>
              </w:rPr>
              <w:t>IC 2.2</w:t>
            </w:r>
          </w:p>
        </w:tc>
        <w:tc>
          <w:tcPr>
            <w:tcW w:w="7886" w:type="dxa"/>
          </w:tcPr>
          <w:p w14:paraId="7551457C" w14:textId="77777777" w:rsidR="0082647F" w:rsidRPr="00E67CA8" w:rsidRDefault="009E6CDE">
            <w:pPr>
              <w:tabs>
                <w:tab w:val="left" w:leader="underscore" w:pos="7405"/>
              </w:tabs>
              <w:rPr>
                <w:noProof/>
              </w:rPr>
            </w:pPr>
            <w:r w:rsidRPr="00E67CA8">
              <w:rPr>
                <w:b/>
                <w:noProof/>
              </w:rPr>
              <w:t>L’intitulé des Services est</w:t>
            </w:r>
            <w:r w:rsidRPr="00E67CA8">
              <w:rPr>
                <w:noProof/>
              </w:rPr>
              <w:t xml:space="preserve"> :</w:t>
            </w:r>
            <w:r w:rsidRPr="00E67CA8">
              <w:rPr>
                <w:noProof/>
              </w:rPr>
              <w:tab/>
            </w:r>
          </w:p>
        </w:tc>
      </w:tr>
      <w:tr w:rsidR="0082647F" w:rsidRPr="00E67CA8" w14:paraId="646AFF4B" w14:textId="77777777">
        <w:tc>
          <w:tcPr>
            <w:tcW w:w="1156" w:type="dxa"/>
          </w:tcPr>
          <w:p w14:paraId="3E790AE5" w14:textId="77777777" w:rsidR="0082647F" w:rsidRPr="00E67CA8" w:rsidRDefault="009E6CDE">
            <w:pPr>
              <w:rPr>
                <w:b/>
                <w:noProof/>
              </w:rPr>
            </w:pPr>
            <w:r w:rsidRPr="00E67CA8">
              <w:rPr>
                <w:b/>
                <w:noProof/>
              </w:rPr>
              <w:t>IC 2.3</w:t>
            </w:r>
          </w:p>
        </w:tc>
        <w:tc>
          <w:tcPr>
            <w:tcW w:w="7886" w:type="dxa"/>
          </w:tcPr>
          <w:p w14:paraId="19E08283" w14:textId="77777777" w:rsidR="0082647F" w:rsidRPr="00E67CA8" w:rsidRDefault="009E6CDE">
            <w:pPr>
              <w:tabs>
                <w:tab w:val="left" w:pos="567"/>
                <w:tab w:val="left" w:pos="4786"/>
                <w:tab w:val="left" w:pos="5686"/>
                <w:tab w:val="right" w:pos="7306"/>
              </w:tabs>
              <w:rPr>
                <w:sz w:val="22"/>
                <w:szCs w:val="22"/>
              </w:rPr>
            </w:pPr>
            <w:r w:rsidRPr="00E67CA8">
              <w:rPr>
                <w:b/>
                <w:sz w:val="22"/>
                <w:szCs w:val="22"/>
              </w:rPr>
              <w:t>Une conférence préparatoire au dépôt de propositions</w:t>
            </w:r>
            <w:r w:rsidRPr="00E67CA8">
              <w:rPr>
                <w:sz w:val="22"/>
                <w:szCs w:val="22"/>
              </w:rPr>
              <w:t xml:space="preserve"> aura lieu : </w:t>
            </w:r>
          </w:p>
          <w:p w14:paraId="3DE0640C" w14:textId="77777777" w:rsidR="0082647F" w:rsidRPr="00E67CA8" w:rsidRDefault="009E6CDE">
            <w:pPr>
              <w:tabs>
                <w:tab w:val="left" w:leader="underscore" w:pos="7405"/>
              </w:tabs>
              <w:rPr>
                <w:noProof/>
              </w:rPr>
            </w:pPr>
            <w:r w:rsidRPr="00E67CA8">
              <w:rPr>
                <w:sz w:val="22"/>
                <w:szCs w:val="22"/>
              </w:rPr>
              <w:t xml:space="preserve">Oui </w:t>
            </w:r>
            <w:r w:rsidRPr="00E67CA8">
              <w:rPr>
                <w:bCs/>
                <w:sz w:val="22"/>
                <w:szCs w:val="22"/>
              </w:rPr>
              <w:fldChar w:fldCharType="begin"/>
            </w:r>
            <w:bookmarkStart w:id="54" w:name="CaseACocher29"/>
            <w:r w:rsidRPr="00E67CA8">
              <w:rPr>
                <w:bCs/>
                <w:sz w:val="22"/>
                <w:szCs w:val="22"/>
              </w:rPr>
              <w:instrText xml:space="preserve"> FORMCHECKBOX </w:instrText>
            </w:r>
            <w:r w:rsidR="00F23C7C">
              <w:rPr>
                <w:bCs/>
                <w:sz w:val="22"/>
                <w:szCs w:val="22"/>
              </w:rPr>
              <w:fldChar w:fldCharType="separate"/>
            </w:r>
            <w:r w:rsidRPr="00E67CA8">
              <w:rPr>
                <w:bCs/>
                <w:sz w:val="22"/>
                <w:szCs w:val="22"/>
              </w:rPr>
              <w:fldChar w:fldCharType="end"/>
            </w:r>
            <w:bookmarkEnd w:id="54"/>
            <w:r w:rsidRPr="00E67CA8">
              <w:rPr>
                <w:bCs/>
                <w:sz w:val="22"/>
                <w:szCs w:val="22"/>
              </w:rPr>
              <w:t xml:space="preserve"> </w:t>
            </w:r>
            <w:r w:rsidRPr="00E67CA8">
              <w:rPr>
                <w:sz w:val="22"/>
                <w:szCs w:val="22"/>
              </w:rPr>
              <w:t xml:space="preserve">ou Non </w:t>
            </w:r>
            <w:r w:rsidRPr="00E67CA8">
              <w:rPr>
                <w:bCs/>
                <w:sz w:val="22"/>
                <w:szCs w:val="22"/>
              </w:rPr>
              <w:fldChar w:fldCharType="begin"/>
            </w:r>
            <w:r w:rsidRPr="00E67CA8">
              <w:rPr>
                <w:bCs/>
                <w:sz w:val="22"/>
                <w:szCs w:val="22"/>
              </w:rPr>
              <w:instrText xml:space="preserve"> FORMCHECKBOX </w:instrText>
            </w:r>
            <w:r w:rsidR="00F23C7C">
              <w:rPr>
                <w:bCs/>
                <w:sz w:val="22"/>
                <w:szCs w:val="22"/>
              </w:rPr>
              <w:fldChar w:fldCharType="separate"/>
            </w:r>
            <w:r w:rsidRPr="00E67CA8">
              <w:rPr>
                <w:bCs/>
                <w:sz w:val="22"/>
                <w:szCs w:val="22"/>
              </w:rPr>
              <w:fldChar w:fldCharType="end"/>
            </w:r>
          </w:p>
        </w:tc>
      </w:tr>
      <w:tr w:rsidR="0082647F" w:rsidRPr="00E67CA8" w14:paraId="10F12C4D" w14:textId="77777777">
        <w:tc>
          <w:tcPr>
            <w:tcW w:w="1156" w:type="dxa"/>
          </w:tcPr>
          <w:p w14:paraId="77D0BF67" w14:textId="77777777" w:rsidR="0082647F" w:rsidRPr="00E67CA8" w:rsidRDefault="009E6CDE">
            <w:pPr>
              <w:keepNext/>
              <w:keepLines/>
              <w:rPr>
                <w:b/>
                <w:noProof/>
              </w:rPr>
            </w:pPr>
            <w:r w:rsidRPr="00E67CA8">
              <w:rPr>
                <w:b/>
                <w:noProof/>
              </w:rPr>
              <w:t>IC 2.4</w:t>
            </w:r>
          </w:p>
        </w:tc>
        <w:tc>
          <w:tcPr>
            <w:tcW w:w="7886" w:type="dxa"/>
          </w:tcPr>
          <w:p w14:paraId="5C0A4475" w14:textId="77777777" w:rsidR="0082647F" w:rsidRPr="00E67CA8" w:rsidRDefault="009E6CDE">
            <w:pPr>
              <w:keepNext/>
              <w:keepLines/>
              <w:rPr>
                <w:i/>
                <w:noProof/>
              </w:rPr>
            </w:pPr>
            <w:r w:rsidRPr="00E67CA8">
              <w:rPr>
                <w:b/>
                <w:noProof/>
              </w:rPr>
              <w:t>Le Client fournira les renseignements afférents au projet, les rapports etc. suivants afin d’aider à la préparation des Propositions :</w:t>
            </w:r>
            <w:r w:rsidRPr="00E67CA8">
              <w:rPr>
                <w:i/>
                <w:sz w:val="22"/>
                <w:szCs w:val="22"/>
              </w:rPr>
              <w:t xml:space="preserve"> Sans Objet</w:t>
            </w:r>
          </w:p>
        </w:tc>
      </w:tr>
      <w:tr w:rsidR="0082647F" w:rsidRPr="00E67CA8" w14:paraId="423B73A8" w14:textId="77777777">
        <w:tc>
          <w:tcPr>
            <w:tcW w:w="1156" w:type="dxa"/>
          </w:tcPr>
          <w:p w14:paraId="0F3D39C0" w14:textId="77777777" w:rsidR="0082647F" w:rsidRPr="00E67CA8" w:rsidRDefault="009E6CDE">
            <w:pPr>
              <w:rPr>
                <w:b/>
                <w:noProof/>
              </w:rPr>
            </w:pPr>
            <w:r w:rsidRPr="00E67CA8">
              <w:rPr>
                <w:b/>
                <w:noProof/>
              </w:rPr>
              <w:t>IC 3.3</w:t>
            </w:r>
          </w:p>
        </w:tc>
        <w:tc>
          <w:tcPr>
            <w:tcW w:w="7886" w:type="dxa"/>
          </w:tcPr>
          <w:p w14:paraId="5F0AE0DB" w14:textId="77777777" w:rsidR="0082647F" w:rsidRPr="00E67CA8" w:rsidRDefault="009E6CDE">
            <w:pPr>
              <w:rPr>
                <w:noProof/>
                <w:sz w:val="22"/>
                <w:szCs w:val="22"/>
              </w:rPr>
            </w:pPr>
            <w:r w:rsidRPr="00E67CA8">
              <w:rPr>
                <w:noProof/>
                <w:sz w:val="22"/>
                <w:szCs w:val="22"/>
              </w:rPr>
              <w:t xml:space="preserve">Les circonstances supplémentaires suivantes seront considérées comme constituant un conflit d’intérêt : </w:t>
            </w:r>
            <w:r w:rsidRPr="00E67CA8">
              <w:rPr>
                <w:i/>
                <w:sz w:val="22"/>
                <w:szCs w:val="22"/>
              </w:rPr>
              <w:t>Sans Objet</w:t>
            </w:r>
          </w:p>
          <w:p w14:paraId="553736BA" w14:textId="77777777" w:rsidR="0082647F" w:rsidRPr="00E67CA8" w:rsidRDefault="009E6CDE">
            <w:pPr>
              <w:rPr>
                <w:noProof/>
              </w:rPr>
            </w:pPr>
            <w:r w:rsidRPr="00E67CA8">
              <w:rPr>
                <w:noProof/>
                <w:sz w:val="22"/>
                <w:szCs w:val="22"/>
              </w:rPr>
              <w:t xml:space="preserve">Les circonstances supplémentaires suivantes ne seront pas considérées comme constituant un conflit d’intérêt : </w:t>
            </w:r>
            <w:r w:rsidRPr="00E67CA8">
              <w:rPr>
                <w:i/>
                <w:sz w:val="22"/>
                <w:szCs w:val="22"/>
              </w:rPr>
              <w:t>Sans Objet</w:t>
            </w:r>
          </w:p>
        </w:tc>
      </w:tr>
      <w:tr w:rsidR="0082647F" w:rsidRPr="00E67CA8" w14:paraId="508D153E" w14:textId="77777777">
        <w:tc>
          <w:tcPr>
            <w:tcW w:w="1156" w:type="dxa"/>
          </w:tcPr>
          <w:p w14:paraId="7DD0D80F" w14:textId="77777777" w:rsidR="0082647F" w:rsidRPr="00E67CA8" w:rsidRDefault="009E6CDE">
            <w:pPr>
              <w:rPr>
                <w:b/>
                <w:noProof/>
              </w:rPr>
            </w:pPr>
            <w:r w:rsidRPr="00E67CA8">
              <w:rPr>
                <w:b/>
                <w:noProof/>
              </w:rPr>
              <w:t>IC 4.1</w:t>
            </w:r>
          </w:p>
        </w:tc>
        <w:tc>
          <w:tcPr>
            <w:tcW w:w="7886" w:type="dxa"/>
          </w:tcPr>
          <w:p w14:paraId="4FFDA418" w14:textId="77777777" w:rsidR="0082647F" w:rsidRPr="00E67CA8" w:rsidRDefault="009E6CDE">
            <w:pPr>
              <w:rPr>
                <w:i/>
                <w:noProof/>
              </w:rPr>
            </w:pPr>
            <w:r w:rsidRPr="00E67CA8">
              <w:rPr>
                <w:i/>
                <w:sz w:val="22"/>
                <w:szCs w:val="22"/>
              </w:rPr>
              <w:t>Sans Objet</w:t>
            </w:r>
          </w:p>
        </w:tc>
      </w:tr>
      <w:tr w:rsidR="0082647F" w:rsidRPr="00E67CA8" w14:paraId="500058B8" w14:textId="77777777">
        <w:tc>
          <w:tcPr>
            <w:tcW w:w="9042" w:type="dxa"/>
            <w:gridSpan w:val="2"/>
          </w:tcPr>
          <w:p w14:paraId="4F74D446" w14:textId="77777777" w:rsidR="0082647F" w:rsidRPr="00E67CA8" w:rsidRDefault="009E6CDE">
            <w:pPr>
              <w:pStyle w:val="HeadingA"/>
              <w:rPr>
                <w:noProof/>
              </w:rPr>
            </w:pPr>
            <w:bookmarkStart w:id="55" w:name="_Toc190690920"/>
            <w:bookmarkStart w:id="56" w:name="_Toc190691130"/>
            <w:bookmarkStart w:id="57" w:name="_Toc190691361"/>
            <w:r w:rsidRPr="00E67CA8">
              <w:rPr>
                <w:noProof/>
              </w:rPr>
              <w:t>Préparation des Propositions</w:t>
            </w:r>
            <w:bookmarkEnd w:id="55"/>
            <w:bookmarkEnd w:id="56"/>
            <w:bookmarkEnd w:id="57"/>
          </w:p>
        </w:tc>
      </w:tr>
      <w:tr w:rsidR="0082647F" w:rsidRPr="00E67CA8" w14:paraId="3339450E" w14:textId="77777777">
        <w:tc>
          <w:tcPr>
            <w:tcW w:w="1156" w:type="dxa"/>
          </w:tcPr>
          <w:p w14:paraId="38587C23" w14:textId="77777777" w:rsidR="0082647F" w:rsidRPr="00E67CA8" w:rsidRDefault="009E6CDE">
            <w:pPr>
              <w:rPr>
                <w:b/>
                <w:noProof/>
              </w:rPr>
            </w:pPr>
            <w:r w:rsidRPr="00E67CA8">
              <w:rPr>
                <w:b/>
                <w:noProof/>
              </w:rPr>
              <w:t>IC 9.1</w:t>
            </w:r>
          </w:p>
        </w:tc>
        <w:tc>
          <w:tcPr>
            <w:tcW w:w="7886" w:type="dxa"/>
          </w:tcPr>
          <w:p w14:paraId="359F16C5" w14:textId="77777777" w:rsidR="0082647F" w:rsidRPr="00E67CA8" w:rsidRDefault="009E6CDE">
            <w:pPr>
              <w:tabs>
                <w:tab w:val="left" w:leader="underscore" w:pos="7405"/>
              </w:tabs>
              <w:rPr>
                <w:b/>
                <w:noProof/>
              </w:rPr>
            </w:pPr>
            <w:r w:rsidRPr="00E67CA8">
              <w:rPr>
                <w:b/>
                <w:noProof/>
              </w:rPr>
              <w:t>La Proposition, ainsi que toute la correspondance et tous les documents concernant la Proposition, échangés entre le Consultant et le Client seront rédigés en français.</w:t>
            </w:r>
          </w:p>
        </w:tc>
      </w:tr>
      <w:tr w:rsidR="0082647F" w:rsidRPr="00E67CA8" w14:paraId="7E1E19DE" w14:textId="77777777">
        <w:tc>
          <w:tcPr>
            <w:tcW w:w="1156" w:type="dxa"/>
          </w:tcPr>
          <w:p w14:paraId="371AFA7C" w14:textId="77777777" w:rsidR="0082647F" w:rsidRPr="00E67CA8" w:rsidRDefault="009E6CDE">
            <w:pPr>
              <w:rPr>
                <w:b/>
                <w:noProof/>
              </w:rPr>
            </w:pPr>
            <w:r w:rsidRPr="00E67CA8">
              <w:rPr>
                <w:b/>
                <w:noProof/>
              </w:rPr>
              <w:t>IC 10.1</w:t>
            </w:r>
          </w:p>
        </w:tc>
        <w:tc>
          <w:tcPr>
            <w:tcW w:w="7886" w:type="dxa"/>
          </w:tcPr>
          <w:p w14:paraId="21083D11" w14:textId="77777777" w:rsidR="0082647F" w:rsidRPr="00E67CA8" w:rsidRDefault="009E6CDE">
            <w:pPr>
              <w:tabs>
                <w:tab w:val="left" w:leader="underscore" w:pos="7405"/>
              </w:tabs>
              <w:rPr>
                <w:b/>
                <w:noProof/>
              </w:rPr>
            </w:pPr>
            <w:r w:rsidRPr="00E67CA8">
              <w:rPr>
                <w:b/>
                <w:noProof/>
              </w:rPr>
              <w:t xml:space="preserve">La Proposition doit contenir : </w:t>
            </w:r>
          </w:p>
          <w:p w14:paraId="541B7CBB" w14:textId="77777777" w:rsidR="0082647F" w:rsidRPr="00E67CA8" w:rsidRDefault="009E6CDE">
            <w:pPr>
              <w:tabs>
                <w:tab w:val="left" w:leader="underscore" w:pos="7405"/>
              </w:tabs>
              <w:rPr>
                <w:b/>
                <w:noProof/>
              </w:rPr>
            </w:pPr>
            <w:r w:rsidRPr="00E67CA8">
              <w:rPr>
                <w:b/>
                <w:noProof/>
                <w:u w:val="single"/>
              </w:rPr>
              <w:t>1</w:t>
            </w:r>
            <w:r w:rsidRPr="00E67CA8">
              <w:rPr>
                <w:b/>
                <w:noProof/>
                <w:u w:val="single"/>
                <w:vertAlign w:val="superscript"/>
              </w:rPr>
              <w:t>ère</w:t>
            </w:r>
            <w:r w:rsidRPr="00E67CA8">
              <w:rPr>
                <w:b/>
                <w:noProof/>
                <w:u w:val="single"/>
              </w:rPr>
              <w:t xml:space="preserve"> enveloppe intérieure contenant la Proposition technique</w:t>
            </w:r>
            <w:r w:rsidRPr="00E67CA8">
              <w:rPr>
                <w:b/>
                <w:noProof/>
              </w:rPr>
              <w:t xml:space="preserve"> :</w:t>
            </w:r>
          </w:p>
          <w:p w14:paraId="3D8CFDAE" w14:textId="77777777" w:rsidR="0082647F" w:rsidRPr="00E67CA8" w:rsidRDefault="009E6CDE">
            <w:pPr>
              <w:pStyle w:val="Paragraphedeliste"/>
              <w:numPr>
                <w:ilvl w:val="0"/>
                <w:numId w:val="22"/>
              </w:numPr>
              <w:tabs>
                <w:tab w:val="left" w:leader="underscore" w:pos="7405"/>
              </w:tabs>
              <w:ind w:left="1026" w:hanging="567"/>
              <w:rPr>
                <w:noProof/>
              </w:rPr>
            </w:pPr>
            <w:r w:rsidRPr="00E67CA8">
              <w:rPr>
                <w:noProof/>
              </w:rPr>
              <w:t>Formulaire de soumission de la Proposition technique (TECH-1)</w:t>
            </w:r>
          </w:p>
          <w:p w14:paraId="64ECDDB1" w14:textId="77777777" w:rsidR="0082647F" w:rsidRPr="00E67CA8" w:rsidRDefault="009E6CDE">
            <w:pPr>
              <w:pStyle w:val="Paragraphedeliste"/>
              <w:numPr>
                <w:ilvl w:val="0"/>
                <w:numId w:val="22"/>
              </w:numPr>
              <w:tabs>
                <w:tab w:val="left" w:leader="underscore" w:pos="7405"/>
              </w:tabs>
              <w:ind w:left="1026" w:hanging="567"/>
              <w:rPr>
                <w:noProof/>
              </w:rPr>
            </w:pPr>
            <w:r w:rsidRPr="00E67CA8">
              <w:rPr>
                <w:noProof/>
              </w:rPr>
              <w:t>Pouvoir du signataire de la Proposition</w:t>
            </w:r>
          </w:p>
          <w:p w14:paraId="6E01B533" w14:textId="77777777" w:rsidR="0082647F" w:rsidRPr="00E67CA8" w:rsidRDefault="009E6CDE">
            <w:pPr>
              <w:pStyle w:val="Paragraphedeliste"/>
              <w:numPr>
                <w:ilvl w:val="0"/>
                <w:numId w:val="22"/>
              </w:numPr>
              <w:tabs>
                <w:tab w:val="left" w:leader="underscore" w:pos="7405"/>
              </w:tabs>
              <w:ind w:left="1026" w:hanging="567"/>
              <w:rPr>
                <w:noProof/>
              </w:rPr>
            </w:pPr>
            <w:r w:rsidRPr="00E67CA8">
              <w:rPr>
                <w:noProof/>
              </w:rPr>
              <w:t>Déclaration d’Intégrité (signée)</w:t>
            </w:r>
          </w:p>
          <w:p w14:paraId="529166ED" w14:textId="77777777" w:rsidR="0082647F" w:rsidRPr="00E67CA8" w:rsidRDefault="009E6CDE">
            <w:pPr>
              <w:pStyle w:val="Paragraphedeliste"/>
              <w:numPr>
                <w:ilvl w:val="0"/>
                <w:numId w:val="22"/>
              </w:numPr>
              <w:tabs>
                <w:tab w:val="left" w:leader="underscore" w:pos="7405"/>
              </w:tabs>
              <w:ind w:left="1026" w:hanging="567"/>
              <w:rPr>
                <w:noProof/>
              </w:rPr>
            </w:pPr>
            <w:r w:rsidRPr="00E67CA8">
              <w:rPr>
                <w:noProof/>
              </w:rPr>
              <w:t>Description de la méthodologie, du calendrier et de la composition de l’équipe (formulaires TECH-2, TECH-3, TECH-4 et TECH-5, fournis à titre indicatif)</w:t>
            </w:r>
          </w:p>
          <w:p w14:paraId="2F26869D" w14:textId="77777777" w:rsidR="0082647F" w:rsidRPr="00E67CA8" w:rsidRDefault="009E6CDE">
            <w:pPr>
              <w:pStyle w:val="Paragraphedeliste"/>
              <w:numPr>
                <w:ilvl w:val="0"/>
                <w:numId w:val="22"/>
              </w:numPr>
              <w:tabs>
                <w:tab w:val="left" w:leader="underscore" w:pos="7405"/>
              </w:tabs>
              <w:ind w:left="1026" w:hanging="567"/>
              <w:rPr>
                <w:noProof/>
              </w:rPr>
            </w:pPr>
            <w:r w:rsidRPr="00E67CA8">
              <w:rPr>
                <w:noProof/>
              </w:rPr>
              <w:t>Méthodologie sûreté répondant aux exigences des termes de référence sûreté (uniquement en cas de Services en zone classée orange ou rouge par le ministère français de l'Europe et des affaires étrangères</w:t>
            </w:r>
            <w:r w:rsidRPr="00E67CA8">
              <w:rPr>
                <w:rStyle w:val="Appelnotedebasdep"/>
                <w:noProof/>
              </w:rPr>
              <w:footnoteReference w:id="1"/>
            </w:r>
            <w:r w:rsidRPr="00E67CA8">
              <w:rPr>
                <w:noProof/>
              </w:rPr>
              <w:t>)</w:t>
            </w:r>
          </w:p>
          <w:p w14:paraId="7406F9D1" w14:textId="77777777" w:rsidR="0082647F" w:rsidRPr="00E67CA8" w:rsidRDefault="009E6CDE">
            <w:pPr>
              <w:tabs>
                <w:tab w:val="left" w:leader="underscore" w:pos="7405"/>
              </w:tabs>
              <w:rPr>
                <w:b/>
                <w:noProof/>
              </w:rPr>
            </w:pPr>
            <w:r w:rsidRPr="00E67CA8">
              <w:rPr>
                <w:b/>
                <w:noProof/>
              </w:rPr>
              <w:t>ET</w:t>
            </w:r>
          </w:p>
          <w:p w14:paraId="4AAABD63" w14:textId="77777777" w:rsidR="0082647F" w:rsidRPr="00E67CA8" w:rsidRDefault="009E6CDE">
            <w:pPr>
              <w:tabs>
                <w:tab w:val="left" w:leader="underscore" w:pos="7405"/>
              </w:tabs>
              <w:rPr>
                <w:b/>
                <w:noProof/>
              </w:rPr>
            </w:pPr>
            <w:r w:rsidRPr="00E67CA8">
              <w:rPr>
                <w:b/>
                <w:noProof/>
                <w:u w:val="single"/>
              </w:rPr>
              <w:t>2</w:t>
            </w:r>
            <w:r w:rsidRPr="00E67CA8">
              <w:rPr>
                <w:b/>
                <w:noProof/>
                <w:u w:val="single"/>
                <w:vertAlign w:val="superscript"/>
              </w:rPr>
              <w:t>ème</w:t>
            </w:r>
            <w:r w:rsidRPr="00E67CA8">
              <w:rPr>
                <w:b/>
                <w:noProof/>
                <w:u w:val="single"/>
              </w:rPr>
              <w:t xml:space="preserve"> enveloppe intérieure contenant la Proposition financière</w:t>
            </w:r>
            <w:r w:rsidRPr="00E67CA8">
              <w:rPr>
                <w:b/>
                <w:noProof/>
              </w:rPr>
              <w:t xml:space="preserve"> :</w:t>
            </w:r>
          </w:p>
          <w:p w14:paraId="13305F8D" w14:textId="77777777" w:rsidR="0082647F" w:rsidRPr="00E67CA8" w:rsidRDefault="009E6CDE">
            <w:pPr>
              <w:pStyle w:val="Paragraphedeliste"/>
              <w:numPr>
                <w:ilvl w:val="0"/>
                <w:numId w:val="23"/>
              </w:numPr>
              <w:tabs>
                <w:tab w:val="left" w:leader="underscore" w:pos="7405"/>
              </w:tabs>
              <w:ind w:left="1026" w:hanging="567"/>
              <w:rPr>
                <w:noProof/>
              </w:rPr>
            </w:pPr>
            <w:r w:rsidRPr="00E67CA8">
              <w:rPr>
                <w:noProof/>
              </w:rPr>
              <w:t>Formulaire de soumission de la Proposition financière (FIN-1)</w:t>
            </w:r>
          </w:p>
          <w:p w14:paraId="41CE5CDE" w14:textId="77777777" w:rsidR="0082647F" w:rsidRPr="00E67CA8" w:rsidRDefault="009E6CDE">
            <w:pPr>
              <w:pStyle w:val="Paragraphedeliste"/>
              <w:numPr>
                <w:ilvl w:val="0"/>
                <w:numId w:val="23"/>
              </w:numPr>
              <w:tabs>
                <w:tab w:val="left" w:leader="underscore" w:pos="7405"/>
              </w:tabs>
              <w:ind w:left="1026" w:hanging="567"/>
              <w:rPr>
                <w:noProof/>
              </w:rPr>
            </w:pPr>
            <w:r w:rsidRPr="00E67CA8">
              <w:rPr>
                <w:noProof/>
              </w:rPr>
              <w:t>Tableau de synthèse des prix (FIN-2)</w:t>
            </w:r>
          </w:p>
          <w:p w14:paraId="24CD96C7" w14:textId="77777777" w:rsidR="0082647F" w:rsidRPr="00E67CA8" w:rsidRDefault="009E6CDE">
            <w:pPr>
              <w:pStyle w:val="Paragraphedeliste"/>
              <w:numPr>
                <w:ilvl w:val="0"/>
                <w:numId w:val="23"/>
              </w:numPr>
              <w:tabs>
                <w:tab w:val="left" w:leader="underscore" w:pos="7405"/>
              </w:tabs>
              <w:ind w:left="1026" w:hanging="567"/>
              <w:rPr>
                <w:b/>
                <w:noProof/>
              </w:rPr>
            </w:pPr>
            <w:r w:rsidRPr="00E67CA8">
              <w:rPr>
                <w:noProof/>
              </w:rPr>
              <w:t>Décomposition des prix (formulaires FIN-3 et FIN-4, fournis à titre indicatif en cas de contrat à rémunération forfaitaire)</w:t>
            </w:r>
          </w:p>
        </w:tc>
      </w:tr>
      <w:tr w:rsidR="0082647F" w:rsidRPr="00E67CA8" w14:paraId="64078222" w14:textId="77777777">
        <w:tc>
          <w:tcPr>
            <w:tcW w:w="1156" w:type="dxa"/>
          </w:tcPr>
          <w:p w14:paraId="63D36816" w14:textId="77777777" w:rsidR="0082647F" w:rsidRPr="00E67CA8" w:rsidRDefault="009E6CDE">
            <w:pPr>
              <w:rPr>
                <w:b/>
                <w:noProof/>
              </w:rPr>
            </w:pPr>
            <w:r w:rsidRPr="00E67CA8">
              <w:rPr>
                <w:b/>
                <w:noProof/>
              </w:rPr>
              <w:lastRenderedPageBreak/>
              <w:t>IC 11.1</w:t>
            </w:r>
          </w:p>
        </w:tc>
        <w:tc>
          <w:tcPr>
            <w:tcW w:w="7886" w:type="dxa"/>
          </w:tcPr>
          <w:p w14:paraId="2439BFA8" w14:textId="77777777" w:rsidR="0082647F" w:rsidRPr="00E67CA8" w:rsidRDefault="009E6CDE">
            <w:pPr>
              <w:tabs>
                <w:tab w:val="left" w:leader="underscore" w:pos="7405"/>
              </w:tabs>
              <w:rPr>
                <w:b/>
                <w:noProof/>
              </w:rPr>
            </w:pPr>
            <w:r w:rsidRPr="00E67CA8">
              <w:rPr>
                <w:b/>
                <w:noProof/>
              </w:rPr>
              <w:t>La participation d’un même Sous-traitant à plus d’une Proposition n’est pas permise.</w:t>
            </w:r>
          </w:p>
          <w:p w14:paraId="404CF95F" w14:textId="77777777" w:rsidR="0082647F" w:rsidRPr="00E67CA8" w:rsidRDefault="009E6CDE">
            <w:pPr>
              <w:tabs>
                <w:tab w:val="left" w:leader="underscore" w:pos="7405"/>
              </w:tabs>
              <w:rPr>
                <w:b/>
                <w:noProof/>
              </w:rPr>
            </w:pPr>
            <w:r w:rsidRPr="00E67CA8">
              <w:rPr>
                <w:b/>
                <w:noProof/>
              </w:rPr>
              <w:t>La participation d’un même expert individuel en tant que Personnel-clé pour plus d’une Proposition n’</w:t>
            </w:r>
            <w:r w:rsidRPr="00E67CA8">
              <w:rPr>
                <w:b/>
                <w:i/>
                <w:noProof/>
              </w:rPr>
              <w:t>est pas</w:t>
            </w:r>
            <w:r w:rsidRPr="00E67CA8">
              <w:rPr>
                <w:b/>
                <w:noProof/>
              </w:rPr>
              <w:t xml:space="preserve"> permise.</w:t>
            </w:r>
          </w:p>
        </w:tc>
      </w:tr>
      <w:tr w:rsidR="0082647F" w:rsidRPr="00E67CA8" w14:paraId="2CB4BB6B" w14:textId="77777777">
        <w:tc>
          <w:tcPr>
            <w:tcW w:w="1156" w:type="dxa"/>
          </w:tcPr>
          <w:p w14:paraId="0F183D47" w14:textId="77777777" w:rsidR="0082647F" w:rsidRPr="00E67CA8" w:rsidRDefault="009E6CDE">
            <w:pPr>
              <w:rPr>
                <w:b/>
                <w:noProof/>
              </w:rPr>
            </w:pPr>
            <w:r w:rsidRPr="00E67CA8">
              <w:rPr>
                <w:b/>
                <w:noProof/>
              </w:rPr>
              <w:t>IC 12.1</w:t>
            </w:r>
          </w:p>
        </w:tc>
        <w:tc>
          <w:tcPr>
            <w:tcW w:w="7886" w:type="dxa"/>
          </w:tcPr>
          <w:p w14:paraId="2FF387FD" w14:textId="77777777" w:rsidR="0082647F" w:rsidRPr="00E67CA8" w:rsidRDefault="009E6CDE">
            <w:pPr>
              <w:tabs>
                <w:tab w:val="left" w:leader="underscore" w:pos="7405"/>
              </w:tabs>
              <w:rPr>
                <w:b/>
                <w:noProof/>
              </w:rPr>
            </w:pPr>
            <w:r w:rsidRPr="00E67CA8">
              <w:rPr>
                <w:b/>
                <w:noProof/>
              </w:rPr>
              <w:t xml:space="preserve">La Proposition doit être valable pendant </w:t>
            </w:r>
            <w:r w:rsidRPr="00E67CA8">
              <w:rPr>
                <w:i/>
                <w:noProof/>
              </w:rPr>
              <w:t>150</w:t>
            </w:r>
            <w:r w:rsidRPr="00E67CA8">
              <w:rPr>
                <w:b/>
                <w:noProof/>
              </w:rPr>
              <w:t xml:space="preserve"> Jours calendaires suivant la date limite de soumission des Propositions.</w:t>
            </w:r>
          </w:p>
        </w:tc>
      </w:tr>
      <w:tr w:rsidR="0082647F" w:rsidRPr="00E67CA8" w14:paraId="504D9125" w14:textId="77777777">
        <w:tc>
          <w:tcPr>
            <w:tcW w:w="1156" w:type="dxa"/>
          </w:tcPr>
          <w:p w14:paraId="2C86CECA" w14:textId="77777777" w:rsidR="0082647F" w:rsidRPr="00E67CA8" w:rsidRDefault="009E6CDE">
            <w:pPr>
              <w:rPr>
                <w:b/>
                <w:noProof/>
              </w:rPr>
            </w:pPr>
            <w:r w:rsidRPr="00E67CA8">
              <w:rPr>
                <w:b/>
                <w:noProof/>
              </w:rPr>
              <w:t>IC 13.1</w:t>
            </w:r>
          </w:p>
        </w:tc>
        <w:tc>
          <w:tcPr>
            <w:tcW w:w="7886" w:type="dxa"/>
          </w:tcPr>
          <w:p w14:paraId="4AB7E9D5" w14:textId="77777777" w:rsidR="0082647F" w:rsidRPr="00E67CA8" w:rsidRDefault="009E6CDE">
            <w:pPr>
              <w:tabs>
                <w:tab w:val="left" w:leader="underscore" w:pos="7405"/>
              </w:tabs>
              <w:rPr>
                <w:b/>
                <w:noProof/>
              </w:rPr>
            </w:pPr>
            <w:r w:rsidRPr="00E67CA8">
              <w:rPr>
                <w:b/>
                <w:noProof/>
              </w:rPr>
              <w:t xml:space="preserve">La demande d’éclaircissement doit être adressée </w:t>
            </w:r>
            <w:r w:rsidRPr="00E67CA8">
              <w:rPr>
                <w:i/>
                <w:noProof/>
              </w:rPr>
              <w:t>10</w:t>
            </w:r>
            <w:r w:rsidRPr="00E67CA8">
              <w:rPr>
                <w:b/>
                <w:i/>
                <w:noProof/>
              </w:rPr>
              <w:t xml:space="preserve"> </w:t>
            </w:r>
            <w:r w:rsidRPr="00E67CA8">
              <w:rPr>
                <w:b/>
                <w:noProof/>
              </w:rPr>
              <w:t>Jours au plus tard, avant la date limite de remise des Propositions.</w:t>
            </w:r>
          </w:p>
          <w:p w14:paraId="484D3B3F" w14:textId="77777777" w:rsidR="0082647F" w:rsidRPr="00E67CA8" w:rsidRDefault="009E6CDE">
            <w:pPr>
              <w:tabs>
                <w:tab w:val="left" w:leader="underscore" w:pos="7405"/>
              </w:tabs>
              <w:rPr>
                <w:noProof/>
              </w:rPr>
            </w:pPr>
            <w:r w:rsidRPr="00E67CA8">
              <w:rPr>
                <w:noProof/>
              </w:rPr>
              <w:t xml:space="preserve">L’adresse du Client afin d’obtenir les éclaircissements est : </w:t>
            </w:r>
          </w:p>
          <w:p w14:paraId="7A669BC8" w14:textId="77777777" w:rsidR="0082647F" w:rsidRPr="00E67CA8" w:rsidRDefault="009E6CDE">
            <w:pPr>
              <w:pStyle w:val="Corpsdetexte"/>
              <w:tabs>
                <w:tab w:val="right" w:pos="7157"/>
              </w:tabs>
              <w:jc w:val="left"/>
              <w:rPr>
                <w:b/>
                <w:sz w:val="22"/>
                <w:szCs w:val="22"/>
                <w:lang w:val="fr-FR"/>
              </w:rPr>
            </w:pPr>
            <w:r w:rsidRPr="00E67CA8">
              <w:rPr>
                <w:b/>
                <w:sz w:val="22"/>
                <w:szCs w:val="22"/>
                <w:lang w:val="fr-FR"/>
              </w:rPr>
              <w:t xml:space="preserve">Fonds Malgache de Formation Professionnelle, </w:t>
            </w:r>
          </w:p>
          <w:p w14:paraId="40BD9D0A" w14:textId="77777777" w:rsidR="0082647F" w:rsidRPr="00E67CA8" w:rsidRDefault="009E6CDE">
            <w:pPr>
              <w:pStyle w:val="Corpsdetexte"/>
              <w:tabs>
                <w:tab w:val="right" w:pos="7157"/>
              </w:tabs>
              <w:jc w:val="left"/>
              <w:rPr>
                <w:b/>
                <w:i/>
                <w:sz w:val="22"/>
                <w:szCs w:val="22"/>
              </w:rPr>
            </w:pPr>
            <w:r w:rsidRPr="00E67CA8">
              <w:rPr>
                <w:b/>
                <w:i/>
                <w:sz w:val="22"/>
                <w:szCs w:val="22"/>
              </w:rPr>
              <w:t>Golden Business Center, Alarobia -Derière La City Ivandry</w:t>
            </w:r>
          </w:p>
          <w:p w14:paraId="4D734443" w14:textId="77777777" w:rsidR="0082647F" w:rsidRPr="00E67CA8" w:rsidRDefault="009E6CDE">
            <w:pPr>
              <w:pStyle w:val="Corpsdetexte"/>
              <w:tabs>
                <w:tab w:val="right" w:pos="7157"/>
              </w:tabs>
              <w:jc w:val="left"/>
              <w:rPr>
                <w:b/>
                <w:sz w:val="22"/>
                <w:szCs w:val="22"/>
              </w:rPr>
            </w:pPr>
            <w:r w:rsidRPr="00E67CA8">
              <w:rPr>
                <w:b/>
                <w:i/>
                <w:sz w:val="22"/>
                <w:szCs w:val="22"/>
              </w:rPr>
              <w:t>101 Antananarivo</w:t>
            </w:r>
          </w:p>
          <w:p w14:paraId="5804EEE4" w14:textId="77777777" w:rsidR="0082647F" w:rsidRPr="00E67CA8" w:rsidRDefault="009E6CDE">
            <w:pPr>
              <w:tabs>
                <w:tab w:val="left" w:leader="underscore" w:pos="3152"/>
                <w:tab w:val="right" w:leader="underscore" w:pos="7405"/>
              </w:tabs>
              <w:rPr>
                <w:b/>
                <w:noProof/>
                <w:lang w:val="en-US"/>
              </w:rPr>
            </w:pPr>
            <w:r w:rsidRPr="00E67CA8">
              <w:rPr>
                <w:noProof/>
                <w:sz w:val="22"/>
                <w:szCs w:val="22"/>
                <w:lang w:val="en-US"/>
              </w:rPr>
              <w:t>Courriel :</w:t>
            </w:r>
            <w:r w:rsidRPr="00E67CA8">
              <w:rPr>
                <w:b/>
                <w:sz w:val="22"/>
                <w:szCs w:val="22"/>
                <w:lang w:val="en-US"/>
              </w:rPr>
              <w:t> </w:t>
            </w:r>
            <w:hyperlink r:id="rId13" w:history="1">
              <w:r w:rsidRPr="00E67CA8">
                <w:rPr>
                  <w:rStyle w:val="Lienhypertexte"/>
                  <w:b/>
                  <w:i/>
                  <w:sz w:val="22"/>
                  <w:szCs w:val="22"/>
                  <w:lang w:val="en-US"/>
                </w:rPr>
                <w:t>fmfp@fmfp.mg</w:t>
              </w:r>
            </w:hyperlink>
          </w:p>
        </w:tc>
      </w:tr>
      <w:tr w:rsidR="0082647F" w:rsidRPr="00E67CA8" w14:paraId="323A0127" w14:textId="77777777">
        <w:tc>
          <w:tcPr>
            <w:tcW w:w="1156" w:type="dxa"/>
          </w:tcPr>
          <w:p w14:paraId="4AC61CFF" w14:textId="77777777" w:rsidR="0082647F" w:rsidRPr="00E67CA8" w:rsidRDefault="009E6CDE">
            <w:pPr>
              <w:rPr>
                <w:b/>
                <w:noProof/>
              </w:rPr>
            </w:pPr>
            <w:r w:rsidRPr="00E67CA8">
              <w:rPr>
                <w:b/>
                <w:noProof/>
              </w:rPr>
              <w:t>IC 14.1.1.1</w:t>
            </w:r>
          </w:p>
        </w:tc>
        <w:tc>
          <w:tcPr>
            <w:tcW w:w="7886" w:type="dxa"/>
          </w:tcPr>
          <w:p w14:paraId="2D533356" w14:textId="77777777" w:rsidR="0082647F" w:rsidRPr="00E67CA8" w:rsidRDefault="009E6CDE">
            <w:pPr>
              <w:contextualSpacing/>
              <w:rPr>
                <w:noProof/>
              </w:rPr>
            </w:pPr>
            <w:r w:rsidRPr="00E67CA8">
              <w:rPr>
                <w:noProof/>
              </w:rPr>
              <w:t>Les Consultants figurant sur la liste restreinte :</w:t>
            </w:r>
          </w:p>
          <w:p w14:paraId="6BE535C4" w14:textId="77777777" w:rsidR="0082647F" w:rsidRPr="00E67CA8" w:rsidRDefault="009E6CDE">
            <w:pPr>
              <w:pStyle w:val="Paragraphedeliste"/>
              <w:numPr>
                <w:ilvl w:val="0"/>
                <w:numId w:val="24"/>
              </w:numPr>
              <w:ind w:left="459" w:hanging="425"/>
              <w:rPr>
                <w:noProof/>
              </w:rPr>
            </w:pPr>
            <w:r w:rsidRPr="00E67CA8">
              <w:rPr>
                <w:noProof/>
              </w:rPr>
              <w:t>Peuvent demander à s’associer avec, ou à prendre comme Sous-traitant, un ou des Consultants ne figurant pas sur la liste restreinte.</w:t>
            </w:r>
          </w:p>
          <w:p w14:paraId="3E3C8152" w14:textId="77777777" w:rsidR="0082647F" w:rsidRPr="00E67CA8" w:rsidRDefault="009E6CDE">
            <w:pPr>
              <w:pStyle w:val="Paragraphedeliste"/>
              <w:numPr>
                <w:ilvl w:val="0"/>
                <w:numId w:val="24"/>
              </w:numPr>
              <w:ind w:left="459" w:hanging="425"/>
              <w:rPr>
                <w:i/>
                <w:noProof/>
              </w:rPr>
            </w:pPr>
            <w:r w:rsidRPr="00E67CA8">
              <w:rPr>
                <w:noProof/>
              </w:rPr>
              <w:t xml:space="preserve">Ne peuvent pas demander à s’associer avec, ni à être Sous-traitant de, un autre Consultant figurant sur la liste restreinte </w:t>
            </w:r>
          </w:p>
        </w:tc>
      </w:tr>
      <w:tr w:rsidR="0082647F" w:rsidRPr="00E67CA8" w14:paraId="05D1A414" w14:textId="77777777">
        <w:tc>
          <w:tcPr>
            <w:tcW w:w="1156" w:type="dxa"/>
          </w:tcPr>
          <w:p w14:paraId="38E1CD85" w14:textId="77777777" w:rsidR="0082647F" w:rsidRPr="00E67CA8" w:rsidRDefault="009E6CDE">
            <w:pPr>
              <w:rPr>
                <w:b/>
                <w:noProof/>
              </w:rPr>
            </w:pPr>
            <w:r w:rsidRPr="00E67CA8">
              <w:rPr>
                <w:b/>
                <w:noProof/>
              </w:rPr>
              <w:t>IC 14.1.2</w:t>
            </w:r>
          </w:p>
        </w:tc>
        <w:tc>
          <w:tcPr>
            <w:tcW w:w="7886" w:type="dxa"/>
          </w:tcPr>
          <w:p w14:paraId="3136290D" w14:textId="77777777" w:rsidR="0082647F" w:rsidRPr="00E67CA8" w:rsidRDefault="009E6CDE">
            <w:pPr>
              <w:keepNext/>
              <w:keepLines/>
              <w:tabs>
                <w:tab w:val="left" w:leader="underscore" w:pos="3152"/>
                <w:tab w:val="right" w:leader="underscore" w:pos="7405"/>
              </w:tabs>
              <w:rPr>
                <w:noProof/>
              </w:rPr>
            </w:pPr>
            <w:r w:rsidRPr="00E67CA8">
              <w:rPr>
                <w:noProof/>
              </w:rPr>
              <w:t>Estimation du volume de travail du Personnel-clé : 90 expert-jour.</w:t>
            </w:r>
          </w:p>
        </w:tc>
      </w:tr>
      <w:tr w:rsidR="0082647F" w:rsidRPr="00E67CA8" w14:paraId="12CB4382" w14:textId="77777777">
        <w:tc>
          <w:tcPr>
            <w:tcW w:w="1156" w:type="dxa"/>
          </w:tcPr>
          <w:p w14:paraId="56904A43" w14:textId="77777777" w:rsidR="0082647F" w:rsidRPr="00E67CA8" w:rsidRDefault="009E6CDE">
            <w:pPr>
              <w:jc w:val="left"/>
              <w:rPr>
                <w:b/>
                <w:noProof/>
              </w:rPr>
            </w:pPr>
            <w:r w:rsidRPr="00E67CA8">
              <w:rPr>
                <w:b/>
                <w:noProof/>
              </w:rPr>
              <w:t>IC 14.1.3</w:t>
            </w:r>
          </w:p>
          <w:p w14:paraId="787DD29D" w14:textId="77777777" w:rsidR="0082647F" w:rsidRPr="00E67CA8" w:rsidRDefault="0082647F">
            <w:pPr>
              <w:jc w:val="left"/>
              <w:rPr>
                <w:i/>
                <w:noProof/>
              </w:rPr>
            </w:pPr>
          </w:p>
        </w:tc>
        <w:tc>
          <w:tcPr>
            <w:tcW w:w="7886" w:type="dxa"/>
          </w:tcPr>
          <w:p w14:paraId="0FDFC6D8" w14:textId="77777777" w:rsidR="0082647F" w:rsidRPr="00E67CA8" w:rsidRDefault="009E6CDE">
            <w:pPr>
              <w:tabs>
                <w:tab w:val="left" w:leader="underscore" w:pos="3152"/>
                <w:tab w:val="right" w:leader="underscore" w:pos="7405"/>
              </w:tabs>
              <w:rPr>
                <w:i/>
                <w:noProof/>
              </w:rPr>
            </w:pPr>
            <w:r w:rsidRPr="00E67CA8">
              <w:rPr>
                <w:noProof/>
              </w:rPr>
              <w:t xml:space="preserve">Le Consultant doit inclure dans sa Proposition </w:t>
            </w:r>
            <w:r w:rsidRPr="00E67CA8">
              <w:rPr>
                <w:noProof/>
                <w:u w:val="single"/>
              </w:rPr>
              <w:t>au minimum</w:t>
            </w:r>
            <w:r w:rsidRPr="00E67CA8">
              <w:rPr>
                <w:noProof/>
              </w:rPr>
              <w:t xml:space="preserve"> un volume de prestation de Personnel-clé de 90 expert-jour. </w:t>
            </w:r>
          </w:p>
          <w:p w14:paraId="16DC0C29" w14:textId="77777777" w:rsidR="0082647F" w:rsidRPr="00E67CA8" w:rsidRDefault="009E6CDE">
            <w:pPr>
              <w:tabs>
                <w:tab w:val="left" w:leader="underscore" w:pos="3152"/>
                <w:tab w:val="right" w:leader="underscore" w:pos="7405"/>
              </w:tabs>
              <w:rPr>
                <w:noProof/>
              </w:rPr>
            </w:pPr>
            <w:r w:rsidRPr="00E67CA8">
              <w:rPr>
                <w:noProof/>
              </w:rPr>
              <w:t>Si la Proposition indique un volume de prestation de Personnel-clé inférieur au minimum exigé, la Proposition sera rejetée.</w:t>
            </w:r>
          </w:p>
        </w:tc>
      </w:tr>
      <w:tr w:rsidR="0082647F" w:rsidRPr="00E67CA8" w14:paraId="23F2F4BA" w14:textId="77777777">
        <w:tc>
          <w:tcPr>
            <w:tcW w:w="1156" w:type="dxa"/>
          </w:tcPr>
          <w:p w14:paraId="0E7B5C62" w14:textId="77777777" w:rsidR="0082647F" w:rsidRPr="00E67CA8" w:rsidRDefault="009E6CDE">
            <w:pPr>
              <w:jc w:val="left"/>
              <w:rPr>
                <w:b/>
                <w:noProof/>
              </w:rPr>
            </w:pPr>
            <w:r w:rsidRPr="00E67CA8">
              <w:rPr>
                <w:b/>
                <w:noProof/>
              </w:rPr>
              <w:t>IC 14.1.4 &amp; 27.2</w:t>
            </w:r>
          </w:p>
        </w:tc>
        <w:tc>
          <w:tcPr>
            <w:tcW w:w="7886" w:type="dxa"/>
          </w:tcPr>
          <w:p w14:paraId="5634000E" w14:textId="77777777" w:rsidR="0082647F" w:rsidRPr="00E67CA8" w:rsidRDefault="009E6CDE">
            <w:pPr>
              <w:tabs>
                <w:tab w:val="left" w:leader="underscore" w:pos="3152"/>
                <w:tab w:val="right" w:leader="underscore" w:pos="7405"/>
              </w:tabs>
              <w:rPr>
                <w:noProof/>
              </w:rPr>
            </w:pPr>
            <w:r w:rsidRPr="00E67CA8">
              <w:rPr>
                <w:noProof/>
              </w:rPr>
              <w:t>Non applicable.</w:t>
            </w:r>
          </w:p>
        </w:tc>
      </w:tr>
      <w:tr w:rsidR="0082647F" w:rsidRPr="00E67CA8" w14:paraId="7C33A718" w14:textId="77777777">
        <w:tc>
          <w:tcPr>
            <w:tcW w:w="1156" w:type="dxa"/>
          </w:tcPr>
          <w:p w14:paraId="3AA33CAB" w14:textId="77777777" w:rsidR="0082647F" w:rsidRPr="00E67CA8" w:rsidRDefault="009E6CDE">
            <w:pPr>
              <w:jc w:val="left"/>
              <w:rPr>
                <w:b/>
                <w:noProof/>
              </w:rPr>
            </w:pPr>
            <w:r w:rsidRPr="00E67CA8">
              <w:rPr>
                <w:b/>
                <w:noProof/>
              </w:rPr>
              <w:t>IC 16.1</w:t>
            </w:r>
          </w:p>
        </w:tc>
        <w:tc>
          <w:tcPr>
            <w:tcW w:w="7886" w:type="dxa"/>
          </w:tcPr>
          <w:p w14:paraId="235B2F55" w14:textId="77777777" w:rsidR="0082647F" w:rsidRPr="00E67CA8" w:rsidRDefault="009E6CDE">
            <w:pPr>
              <w:tabs>
                <w:tab w:val="left" w:leader="underscore" w:pos="3152"/>
                <w:tab w:val="right" w:leader="underscore" w:pos="7405"/>
              </w:tabs>
              <w:rPr>
                <w:noProof/>
              </w:rPr>
            </w:pPr>
            <w:r w:rsidRPr="00E67CA8">
              <w:rPr>
                <w:noProof/>
              </w:rPr>
              <w:t>Le Consultant détaillera les autres coûts de sa Proposition en conformité avec les éléments indiqués dans le formulaire FIN-4.</w:t>
            </w:r>
          </w:p>
        </w:tc>
      </w:tr>
      <w:tr w:rsidR="0082647F" w:rsidRPr="00E67CA8" w14:paraId="4626AD2D" w14:textId="77777777">
        <w:tc>
          <w:tcPr>
            <w:tcW w:w="1156" w:type="dxa"/>
          </w:tcPr>
          <w:p w14:paraId="649E2E0A" w14:textId="77777777" w:rsidR="0082647F" w:rsidRPr="00E67CA8" w:rsidRDefault="009E6CDE">
            <w:pPr>
              <w:jc w:val="left"/>
              <w:rPr>
                <w:b/>
                <w:noProof/>
              </w:rPr>
            </w:pPr>
            <w:r w:rsidRPr="00E67CA8">
              <w:rPr>
                <w:b/>
                <w:noProof/>
              </w:rPr>
              <w:t>IC 16.2</w:t>
            </w:r>
          </w:p>
        </w:tc>
        <w:tc>
          <w:tcPr>
            <w:tcW w:w="7886" w:type="dxa"/>
          </w:tcPr>
          <w:p w14:paraId="62CB4502" w14:textId="77777777" w:rsidR="0082647F" w:rsidRPr="00E67CA8" w:rsidRDefault="009E6CDE">
            <w:pPr>
              <w:tabs>
                <w:tab w:val="right" w:pos="7218"/>
              </w:tabs>
              <w:rPr>
                <w:sz w:val="22"/>
                <w:szCs w:val="22"/>
              </w:rPr>
            </w:pPr>
            <w:r w:rsidRPr="00E67CA8">
              <w:rPr>
                <w:b/>
                <w:sz w:val="22"/>
                <w:szCs w:val="22"/>
              </w:rPr>
              <w:t xml:space="preserve">Une révision des prix de la rémunération est prévue  </w:t>
            </w:r>
            <w:r w:rsidRPr="00E67CA8">
              <w:rPr>
                <w:sz w:val="22"/>
                <w:szCs w:val="22"/>
              </w:rPr>
              <w:t xml:space="preserve"> </w:t>
            </w:r>
          </w:p>
          <w:p w14:paraId="7A345ED3" w14:textId="77777777" w:rsidR="0082647F" w:rsidRPr="00E67CA8" w:rsidRDefault="009E6CDE">
            <w:pPr>
              <w:tabs>
                <w:tab w:val="left" w:leader="underscore" w:pos="3152"/>
                <w:tab w:val="right" w:leader="underscore" w:pos="7405"/>
              </w:tabs>
              <w:rPr>
                <w:i/>
                <w:noProof/>
              </w:rPr>
            </w:pPr>
            <w:r w:rsidRPr="00E67CA8">
              <w:rPr>
                <w:sz w:val="22"/>
                <w:szCs w:val="22"/>
              </w:rPr>
              <w:t xml:space="preserve">oui </w:t>
            </w:r>
            <w:r w:rsidRPr="00E67CA8">
              <w:rPr>
                <w:bCs/>
                <w:sz w:val="22"/>
                <w:szCs w:val="22"/>
              </w:rPr>
              <w:fldChar w:fldCharType="begin"/>
            </w:r>
            <w:r w:rsidRPr="00E67CA8">
              <w:rPr>
                <w:bCs/>
                <w:sz w:val="22"/>
                <w:szCs w:val="22"/>
              </w:rPr>
              <w:instrText xml:space="preserve"> FORMCHECKBOX </w:instrText>
            </w:r>
            <w:r w:rsidR="00F23C7C">
              <w:rPr>
                <w:bCs/>
                <w:sz w:val="22"/>
                <w:szCs w:val="22"/>
              </w:rPr>
              <w:fldChar w:fldCharType="separate"/>
            </w:r>
            <w:r w:rsidRPr="00E67CA8">
              <w:rPr>
                <w:bCs/>
                <w:sz w:val="22"/>
                <w:szCs w:val="22"/>
              </w:rPr>
              <w:fldChar w:fldCharType="end"/>
            </w:r>
            <w:r w:rsidRPr="00E67CA8">
              <w:rPr>
                <w:sz w:val="22"/>
                <w:szCs w:val="22"/>
              </w:rPr>
              <w:t xml:space="preserve"> ou non </w:t>
            </w:r>
            <w:r w:rsidRPr="00E67CA8">
              <w:rPr>
                <w:bCs/>
                <w:sz w:val="22"/>
                <w:szCs w:val="22"/>
              </w:rPr>
              <w:fldChar w:fldCharType="begin"/>
            </w:r>
            <w:r w:rsidRPr="00E67CA8">
              <w:rPr>
                <w:bCs/>
                <w:sz w:val="22"/>
                <w:szCs w:val="22"/>
              </w:rPr>
              <w:instrText xml:space="preserve"> FORMCHECKBOX </w:instrText>
            </w:r>
            <w:r w:rsidR="00F23C7C">
              <w:rPr>
                <w:bCs/>
                <w:sz w:val="22"/>
                <w:szCs w:val="22"/>
              </w:rPr>
              <w:fldChar w:fldCharType="separate"/>
            </w:r>
            <w:r w:rsidRPr="00E67CA8">
              <w:rPr>
                <w:bCs/>
                <w:sz w:val="22"/>
                <w:szCs w:val="22"/>
              </w:rPr>
              <w:fldChar w:fldCharType="end"/>
            </w:r>
          </w:p>
        </w:tc>
      </w:tr>
      <w:tr w:rsidR="0082647F" w:rsidRPr="00E67CA8" w14:paraId="1A5A50A1" w14:textId="77777777">
        <w:tc>
          <w:tcPr>
            <w:tcW w:w="1156" w:type="dxa"/>
          </w:tcPr>
          <w:p w14:paraId="54CE802C" w14:textId="77777777" w:rsidR="0082647F" w:rsidRPr="00E67CA8" w:rsidRDefault="009E6CDE">
            <w:pPr>
              <w:jc w:val="left"/>
              <w:rPr>
                <w:b/>
                <w:noProof/>
              </w:rPr>
            </w:pPr>
            <w:r w:rsidRPr="00E67CA8">
              <w:rPr>
                <w:b/>
                <w:noProof/>
              </w:rPr>
              <w:t>IC 16.3</w:t>
            </w:r>
          </w:p>
        </w:tc>
        <w:tc>
          <w:tcPr>
            <w:tcW w:w="7886" w:type="dxa"/>
          </w:tcPr>
          <w:p w14:paraId="1117F63F" w14:textId="77777777" w:rsidR="0082647F" w:rsidRPr="00E67CA8" w:rsidRDefault="009E6CDE">
            <w:pPr>
              <w:pStyle w:val="Paragraphedeliste"/>
              <w:numPr>
                <w:ilvl w:val="0"/>
                <w:numId w:val="47"/>
              </w:numPr>
              <w:tabs>
                <w:tab w:val="left" w:leader="underscore" w:pos="3152"/>
                <w:tab w:val="right" w:leader="underscore" w:pos="7405"/>
              </w:tabs>
              <w:ind w:left="459" w:hanging="425"/>
              <w:rPr>
                <w:b/>
                <w:noProof/>
              </w:rPr>
            </w:pPr>
            <w:r w:rsidRPr="00E67CA8">
              <w:rPr>
                <w:b/>
                <w:noProof/>
              </w:rPr>
              <w:t>Etablissement stable dans le pays du Client :</w:t>
            </w:r>
          </w:p>
          <w:p w14:paraId="5F4E95B1" w14:textId="77777777" w:rsidR="0082647F" w:rsidRPr="00E67CA8" w:rsidRDefault="009E6CDE">
            <w:pPr>
              <w:tabs>
                <w:tab w:val="left" w:leader="underscore" w:pos="3152"/>
                <w:tab w:val="right" w:leader="underscore" w:pos="7405"/>
              </w:tabs>
              <w:ind w:left="459"/>
              <w:rPr>
                <w:noProof/>
              </w:rPr>
            </w:pPr>
            <w:r w:rsidRPr="00E67CA8">
              <w:rPr>
                <w:noProof/>
              </w:rPr>
              <w:t xml:space="preserve">La loi du pays du Client </w:t>
            </w:r>
            <w:r w:rsidRPr="00E67CA8">
              <w:rPr>
                <w:i/>
                <w:noProof/>
                <w:color w:val="EE0000"/>
              </w:rPr>
              <w:t>n’autorise pas</w:t>
            </w:r>
            <w:r w:rsidRPr="00E67CA8">
              <w:rPr>
                <w:noProof/>
                <w:color w:val="EE0000"/>
              </w:rPr>
              <w:t xml:space="preserve"> </w:t>
            </w:r>
            <w:r w:rsidRPr="00E67CA8">
              <w:rPr>
                <w:noProof/>
              </w:rPr>
              <w:t>le Consultant à exécuter le Contrat sans disposer d’un établissement stable dans le pays du Client.</w:t>
            </w:r>
          </w:p>
          <w:p w14:paraId="64D19A17" w14:textId="77777777" w:rsidR="0082647F" w:rsidRPr="00E67CA8" w:rsidRDefault="009E6CDE">
            <w:pPr>
              <w:pStyle w:val="Paragraphedeliste"/>
              <w:numPr>
                <w:ilvl w:val="0"/>
                <w:numId w:val="47"/>
              </w:numPr>
              <w:tabs>
                <w:tab w:val="left" w:leader="underscore" w:pos="3152"/>
                <w:tab w:val="right" w:leader="underscore" w:pos="7405"/>
              </w:tabs>
              <w:ind w:left="459" w:hanging="425"/>
              <w:rPr>
                <w:b/>
                <w:noProof/>
              </w:rPr>
            </w:pPr>
            <w:r w:rsidRPr="00E67CA8">
              <w:rPr>
                <w:b/>
                <w:noProof/>
              </w:rPr>
              <w:t>Taxation hors du pays du Client :</w:t>
            </w:r>
          </w:p>
          <w:p w14:paraId="581148AF" w14:textId="77777777" w:rsidR="0082647F" w:rsidRPr="00E67CA8" w:rsidRDefault="009E6CDE">
            <w:pPr>
              <w:tabs>
                <w:tab w:val="left" w:leader="underscore" w:pos="3152"/>
                <w:tab w:val="right" w:leader="underscore" w:pos="7405"/>
              </w:tabs>
              <w:ind w:left="459"/>
              <w:rPr>
                <w:noProof/>
              </w:rPr>
            </w:pPr>
            <w:r w:rsidRPr="00E67CA8">
              <w:rPr>
                <w:noProof/>
              </w:rPr>
              <w:t>La Proposition financière du Consultant doit inclure, sans les présenter séparément, tous les impôts, taxes et droits applicables hors du pays du Client (notamment dans le pays du Consultant, si celui-ci est différent de celui du Client).</w:t>
            </w:r>
          </w:p>
          <w:p w14:paraId="2A1E43BB" w14:textId="77777777" w:rsidR="0082647F" w:rsidRPr="00E67CA8" w:rsidRDefault="009E6CDE">
            <w:pPr>
              <w:pStyle w:val="Paragraphedeliste"/>
              <w:numPr>
                <w:ilvl w:val="0"/>
                <w:numId w:val="47"/>
              </w:numPr>
              <w:tabs>
                <w:tab w:val="left" w:leader="underscore" w:pos="3152"/>
                <w:tab w:val="right" w:leader="underscore" w:pos="7405"/>
              </w:tabs>
              <w:ind w:left="459" w:hanging="425"/>
              <w:contextualSpacing w:val="0"/>
              <w:rPr>
                <w:b/>
                <w:noProof/>
              </w:rPr>
            </w:pPr>
            <w:r w:rsidRPr="00E67CA8">
              <w:rPr>
                <w:b/>
                <w:noProof/>
              </w:rPr>
              <w:t>Taxation dans le pays du Client :</w:t>
            </w:r>
          </w:p>
          <w:p w14:paraId="661934D3" w14:textId="77777777" w:rsidR="0082647F" w:rsidRPr="00E67CA8" w:rsidRDefault="009E6CDE">
            <w:pPr>
              <w:pStyle w:val="Paragraphedeliste"/>
              <w:numPr>
                <w:ilvl w:val="1"/>
                <w:numId w:val="47"/>
              </w:numPr>
              <w:tabs>
                <w:tab w:val="left" w:leader="underscore" w:pos="3152"/>
                <w:tab w:val="right" w:leader="underscore" w:pos="7405"/>
              </w:tabs>
              <w:ind w:left="884" w:hanging="425"/>
              <w:rPr>
                <w:noProof/>
              </w:rPr>
            </w:pPr>
            <w:r w:rsidRPr="00E67CA8">
              <w:rPr>
                <w:noProof/>
              </w:rPr>
              <w:t>La Proposition financière du Consultant identifiera clairement les taxes locales applicables au Contrat, définies comme les impôts, taxes et droits décrits dans la PARTIE 1 du tableau des Articles 43.1 et 43.2 des Conditions Particulières du Contrat, et les présentera séparément dans ses tableaux de prix, pour chaque monnaie visée à l'Article 16.4 des IC le cas échéant.</w:t>
            </w:r>
          </w:p>
          <w:p w14:paraId="700C5EF6" w14:textId="77777777" w:rsidR="0082647F" w:rsidRPr="00E67CA8" w:rsidRDefault="009E6CDE">
            <w:pPr>
              <w:tabs>
                <w:tab w:val="left" w:leader="underscore" w:pos="3152"/>
                <w:tab w:val="right" w:leader="underscore" w:pos="7405"/>
              </w:tabs>
              <w:ind w:left="884"/>
              <w:rPr>
                <w:noProof/>
              </w:rPr>
            </w:pPr>
            <w:r w:rsidRPr="00E67CA8">
              <w:rPr>
                <w:noProof/>
              </w:rPr>
              <w:lastRenderedPageBreak/>
              <w:t>Les éventuelles exonérations d’impôts, taxes et droits obtenues par le Client pour ce Contrat sont également renseignées aux Articles 43.1 et 43.2 des Conditions Particulières du Contrat.</w:t>
            </w:r>
          </w:p>
          <w:p w14:paraId="00E989DB" w14:textId="77777777" w:rsidR="0082647F" w:rsidRPr="00E67CA8" w:rsidRDefault="009E6CDE">
            <w:pPr>
              <w:pStyle w:val="Paragraphedeliste"/>
              <w:numPr>
                <w:ilvl w:val="1"/>
                <w:numId w:val="47"/>
              </w:numPr>
              <w:tabs>
                <w:tab w:val="left" w:leader="underscore" w:pos="3152"/>
                <w:tab w:val="right" w:leader="underscore" w:pos="7405"/>
              </w:tabs>
              <w:ind w:left="884" w:hanging="425"/>
              <w:rPr>
                <w:noProof/>
              </w:rPr>
            </w:pPr>
            <w:r w:rsidRPr="00E67CA8">
              <w:rPr>
                <w:noProof/>
              </w:rPr>
              <w:t>La Proposition financière du Consultant est réputée inclure tous les autres impôts, taxes et droits applicables.</w:t>
            </w:r>
          </w:p>
        </w:tc>
      </w:tr>
      <w:tr w:rsidR="0082647F" w:rsidRPr="00E67CA8" w14:paraId="07C50016" w14:textId="77777777">
        <w:tc>
          <w:tcPr>
            <w:tcW w:w="1156" w:type="dxa"/>
          </w:tcPr>
          <w:p w14:paraId="15D40191" w14:textId="77777777" w:rsidR="0082647F" w:rsidRPr="00E67CA8" w:rsidRDefault="009E6CDE">
            <w:pPr>
              <w:jc w:val="left"/>
              <w:rPr>
                <w:b/>
                <w:noProof/>
              </w:rPr>
            </w:pPr>
            <w:r w:rsidRPr="00E67CA8">
              <w:rPr>
                <w:b/>
                <w:noProof/>
              </w:rPr>
              <w:lastRenderedPageBreak/>
              <w:t>IC 16.4</w:t>
            </w:r>
          </w:p>
        </w:tc>
        <w:tc>
          <w:tcPr>
            <w:tcW w:w="7886" w:type="dxa"/>
          </w:tcPr>
          <w:p w14:paraId="014CC4D3" w14:textId="77777777" w:rsidR="0082647F" w:rsidRPr="00E67CA8" w:rsidRDefault="009E6CDE">
            <w:pPr>
              <w:tabs>
                <w:tab w:val="left" w:leader="underscore" w:pos="7405"/>
              </w:tabs>
              <w:rPr>
                <w:b/>
                <w:noProof/>
              </w:rPr>
            </w:pPr>
            <w:r w:rsidRPr="00E67CA8">
              <w:rPr>
                <w:b/>
                <w:noProof/>
              </w:rPr>
              <w:t>La Proposition financière libellera le prix des Services dans les monnaies ci</w:t>
            </w:r>
            <w:r w:rsidRPr="00E67CA8">
              <w:rPr>
                <w:b/>
                <w:noProof/>
              </w:rPr>
              <w:noBreakHyphen/>
              <w:t>après : ARIARY et/ou EURO</w:t>
            </w:r>
          </w:p>
          <w:p w14:paraId="7BF6E5BB" w14:textId="77777777" w:rsidR="0082647F" w:rsidRPr="00E67CA8" w:rsidRDefault="009E6CDE">
            <w:pPr>
              <w:tabs>
                <w:tab w:val="left" w:leader="underscore" w:pos="7405"/>
              </w:tabs>
              <w:rPr>
                <w:noProof/>
              </w:rPr>
            </w:pPr>
            <w:r w:rsidRPr="00E67CA8">
              <w:rPr>
                <w:b/>
                <w:noProof/>
              </w:rPr>
              <w:t>La Proposition financière doit indiquer les coûts encourus dans le pays du Client dans la monnaie de ce pays (monnaie nationale) :</w:t>
            </w:r>
          </w:p>
          <w:p w14:paraId="49D83DBB" w14:textId="77777777" w:rsidR="0082647F" w:rsidRPr="00E67CA8" w:rsidRDefault="009E6CDE">
            <w:pPr>
              <w:tabs>
                <w:tab w:val="left" w:leader="underscore" w:pos="7405"/>
              </w:tabs>
              <w:rPr>
                <w:i/>
                <w:noProof/>
              </w:rPr>
            </w:pPr>
            <w:r w:rsidRPr="00E67CA8">
              <w:rPr>
                <w:sz w:val="22"/>
                <w:szCs w:val="22"/>
              </w:rPr>
              <w:t xml:space="preserve">oui </w:t>
            </w:r>
            <w:r w:rsidRPr="00E67CA8">
              <w:rPr>
                <w:bCs/>
                <w:sz w:val="22"/>
                <w:szCs w:val="22"/>
              </w:rPr>
              <w:fldChar w:fldCharType="begin"/>
            </w:r>
            <w:r w:rsidRPr="00E67CA8">
              <w:rPr>
                <w:bCs/>
                <w:sz w:val="22"/>
                <w:szCs w:val="22"/>
              </w:rPr>
              <w:instrText xml:space="preserve"> FORMCHECKBOX </w:instrText>
            </w:r>
            <w:r w:rsidR="00F23C7C">
              <w:rPr>
                <w:bCs/>
                <w:sz w:val="22"/>
                <w:szCs w:val="22"/>
              </w:rPr>
              <w:fldChar w:fldCharType="separate"/>
            </w:r>
            <w:r w:rsidRPr="00E67CA8">
              <w:rPr>
                <w:bCs/>
                <w:sz w:val="22"/>
                <w:szCs w:val="22"/>
              </w:rPr>
              <w:fldChar w:fldCharType="end"/>
            </w:r>
            <w:r w:rsidRPr="00E67CA8">
              <w:rPr>
                <w:sz w:val="22"/>
                <w:szCs w:val="22"/>
              </w:rPr>
              <w:t xml:space="preserve"> ou non </w:t>
            </w:r>
            <w:r w:rsidRPr="00E67CA8">
              <w:rPr>
                <w:bCs/>
                <w:sz w:val="22"/>
                <w:szCs w:val="22"/>
              </w:rPr>
              <w:fldChar w:fldCharType="begin"/>
            </w:r>
            <w:r w:rsidRPr="00E67CA8">
              <w:rPr>
                <w:bCs/>
                <w:sz w:val="22"/>
                <w:szCs w:val="22"/>
              </w:rPr>
              <w:instrText xml:space="preserve"> FORMCHECKBOX </w:instrText>
            </w:r>
            <w:r w:rsidR="00F23C7C">
              <w:rPr>
                <w:bCs/>
                <w:sz w:val="22"/>
                <w:szCs w:val="22"/>
              </w:rPr>
              <w:fldChar w:fldCharType="separate"/>
            </w:r>
            <w:r w:rsidRPr="00E67CA8">
              <w:rPr>
                <w:bCs/>
                <w:sz w:val="22"/>
                <w:szCs w:val="22"/>
              </w:rPr>
              <w:fldChar w:fldCharType="end"/>
            </w:r>
          </w:p>
        </w:tc>
      </w:tr>
      <w:tr w:rsidR="0082647F" w:rsidRPr="00E67CA8" w14:paraId="58D4A304" w14:textId="77777777">
        <w:tc>
          <w:tcPr>
            <w:tcW w:w="9042" w:type="dxa"/>
            <w:gridSpan w:val="2"/>
          </w:tcPr>
          <w:p w14:paraId="2BA0F49B" w14:textId="77777777" w:rsidR="0082647F" w:rsidRPr="00E67CA8" w:rsidRDefault="009E6CDE">
            <w:pPr>
              <w:pStyle w:val="HeadingA"/>
              <w:ind w:left="714" w:hanging="357"/>
              <w:rPr>
                <w:noProof/>
              </w:rPr>
            </w:pPr>
            <w:bookmarkStart w:id="58" w:name="_Toc190690921"/>
            <w:bookmarkStart w:id="59" w:name="_Toc190691131"/>
            <w:bookmarkStart w:id="60" w:name="_Toc190691362"/>
            <w:r w:rsidRPr="00E67CA8">
              <w:rPr>
                <w:noProof/>
              </w:rPr>
              <w:t>Dépôt, Ouverture et Evaluation des Propositions</w:t>
            </w:r>
            <w:bookmarkEnd w:id="58"/>
            <w:bookmarkEnd w:id="59"/>
            <w:bookmarkEnd w:id="60"/>
          </w:p>
        </w:tc>
      </w:tr>
      <w:tr w:rsidR="0082647F" w:rsidRPr="00E67CA8" w14:paraId="4EFB0E75" w14:textId="77777777">
        <w:tc>
          <w:tcPr>
            <w:tcW w:w="1156" w:type="dxa"/>
          </w:tcPr>
          <w:p w14:paraId="707EBFF2" w14:textId="77777777" w:rsidR="0082647F" w:rsidRPr="00E67CA8" w:rsidRDefault="009E6CDE">
            <w:pPr>
              <w:rPr>
                <w:b/>
                <w:noProof/>
              </w:rPr>
            </w:pPr>
            <w:r w:rsidRPr="00E67CA8">
              <w:rPr>
                <w:b/>
                <w:noProof/>
              </w:rPr>
              <w:t>IC 17.1</w:t>
            </w:r>
          </w:p>
        </w:tc>
        <w:tc>
          <w:tcPr>
            <w:tcW w:w="7886" w:type="dxa"/>
          </w:tcPr>
          <w:p w14:paraId="49968B8B" w14:textId="77777777" w:rsidR="0082647F" w:rsidRPr="00E67CA8" w:rsidRDefault="009E6CDE">
            <w:pPr>
              <w:rPr>
                <w:b/>
                <w:noProof/>
              </w:rPr>
            </w:pPr>
            <w:r w:rsidRPr="00E67CA8">
              <w:rPr>
                <w:b/>
                <w:noProof/>
              </w:rPr>
              <w:t xml:space="preserve">Le Consultant </w:t>
            </w:r>
            <w:r w:rsidRPr="00E67CA8">
              <w:rPr>
                <w:b/>
                <w:noProof/>
                <w:u w:val="single"/>
              </w:rPr>
              <w:t>ne pourra pas</w:t>
            </w:r>
            <w:r w:rsidRPr="00E67CA8">
              <w:rPr>
                <w:b/>
                <w:noProof/>
              </w:rPr>
              <w:t xml:space="preserve"> remettre sa Proposition par voie électronique.</w:t>
            </w:r>
          </w:p>
          <w:p w14:paraId="16AB918A" w14:textId="77777777" w:rsidR="0082647F" w:rsidRPr="00E67CA8" w:rsidRDefault="0082647F">
            <w:pPr>
              <w:rPr>
                <w:noProof/>
              </w:rPr>
            </w:pPr>
          </w:p>
        </w:tc>
      </w:tr>
      <w:tr w:rsidR="0082647F" w:rsidRPr="00E67CA8" w14:paraId="4F18B52C" w14:textId="77777777">
        <w:tc>
          <w:tcPr>
            <w:tcW w:w="1156" w:type="dxa"/>
          </w:tcPr>
          <w:p w14:paraId="1066889B" w14:textId="77777777" w:rsidR="0082647F" w:rsidRPr="00E67CA8" w:rsidRDefault="009E6CDE">
            <w:pPr>
              <w:rPr>
                <w:b/>
                <w:noProof/>
              </w:rPr>
            </w:pPr>
            <w:r w:rsidRPr="00E67CA8">
              <w:rPr>
                <w:b/>
                <w:noProof/>
              </w:rPr>
              <w:t>IC 17.4</w:t>
            </w:r>
          </w:p>
        </w:tc>
        <w:tc>
          <w:tcPr>
            <w:tcW w:w="7886" w:type="dxa"/>
          </w:tcPr>
          <w:p w14:paraId="48935D94" w14:textId="77777777" w:rsidR="0082647F" w:rsidRPr="00E67CA8" w:rsidRDefault="009E6CDE">
            <w:pPr>
              <w:rPr>
                <w:b/>
                <w:noProof/>
              </w:rPr>
            </w:pPr>
            <w:r w:rsidRPr="00E67CA8">
              <w:rPr>
                <w:b/>
                <w:noProof/>
              </w:rPr>
              <w:t>Le Consultant doit remettre :</w:t>
            </w:r>
          </w:p>
          <w:p w14:paraId="5879C43E" w14:textId="77777777" w:rsidR="0082647F" w:rsidRPr="00E67CA8" w:rsidRDefault="009E6CDE">
            <w:pPr>
              <w:pStyle w:val="Paragraphedeliste"/>
              <w:numPr>
                <w:ilvl w:val="0"/>
                <w:numId w:val="25"/>
              </w:numPr>
              <w:ind w:left="1026" w:hanging="567"/>
              <w:contextualSpacing w:val="0"/>
              <w:rPr>
                <w:noProof/>
              </w:rPr>
            </w:pPr>
            <w:r w:rsidRPr="00E67CA8">
              <w:rPr>
                <w:b/>
                <w:noProof/>
              </w:rPr>
              <w:t xml:space="preserve">la Proposition technique en : </w:t>
            </w:r>
            <w:r w:rsidRPr="00E67CA8">
              <w:rPr>
                <w:noProof/>
              </w:rPr>
              <w:t>un (1) original et 2 copies papier + une (1) copie numérique (CD ou clé USB) ;</w:t>
            </w:r>
          </w:p>
          <w:p w14:paraId="526A5152" w14:textId="77777777" w:rsidR="0082647F" w:rsidRPr="00E67CA8" w:rsidRDefault="009E6CDE">
            <w:pPr>
              <w:pStyle w:val="Paragraphedeliste"/>
              <w:numPr>
                <w:ilvl w:val="0"/>
                <w:numId w:val="25"/>
              </w:numPr>
              <w:ind w:left="1026" w:hanging="567"/>
              <w:contextualSpacing w:val="0"/>
              <w:rPr>
                <w:b/>
                <w:noProof/>
              </w:rPr>
            </w:pPr>
            <w:r w:rsidRPr="00E67CA8">
              <w:rPr>
                <w:b/>
                <w:noProof/>
              </w:rPr>
              <w:t xml:space="preserve">la Proposition financière en : </w:t>
            </w:r>
            <w:r w:rsidRPr="00E67CA8">
              <w:rPr>
                <w:noProof/>
              </w:rPr>
              <w:t>un (1) original et 2</w:t>
            </w:r>
            <w:r w:rsidRPr="00E67CA8">
              <w:rPr>
                <w:i/>
                <w:noProof/>
              </w:rPr>
              <w:t xml:space="preserve"> </w:t>
            </w:r>
            <w:r w:rsidRPr="00E67CA8">
              <w:rPr>
                <w:noProof/>
              </w:rPr>
              <w:t>copies papier + une (1) copie numérique (CD ou clé USB).</w:t>
            </w:r>
          </w:p>
          <w:p w14:paraId="53BE859D" w14:textId="77777777" w:rsidR="0082647F" w:rsidRPr="00E67CA8" w:rsidRDefault="009E6CDE">
            <w:pPr>
              <w:ind w:left="34"/>
              <w:rPr>
                <w:b/>
                <w:noProof/>
              </w:rPr>
            </w:pPr>
            <w:r w:rsidRPr="00E67CA8">
              <w:rPr>
                <w:b/>
                <w:noProof/>
              </w:rPr>
              <w:t>Le support numérique contenant  la Proposition technique ne doit pas inclure aucune information de la Proposition financière.</w:t>
            </w:r>
          </w:p>
        </w:tc>
      </w:tr>
      <w:tr w:rsidR="0082647F" w:rsidRPr="00E67CA8" w14:paraId="45246A6D" w14:textId="77777777">
        <w:tc>
          <w:tcPr>
            <w:tcW w:w="1156" w:type="dxa"/>
          </w:tcPr>
          <w:p w14:paraId="01EB2A5C" w14:textId="77777777" w:rsidR="0082647F" w:rsidRPr="00E67CA8" w:rsidRDefault="009E6CDE">
            <w:pPr>
              <w:rPr>
                <w:b/>
                <w:noProof/>
              </w:rPr>
            </w:pPr>
            <w:r w:rsidRPr="00E67CA8">
              <w:rPr>
                <w:b/>
                <w:noProof/>
              </w:rPr>
              <w:t>IC 17.9</w:t>
            </w:r>
          </w:p>
        </w:tc>
        <w:tc>
          <w:tcPr>
            <w:tcW w:w="7886" w:type="dxa"/>
          </w:tcPr>
          <w:p w14:paraId="35C4C8F0" w14:textId="77777777" w:rsidR="0082647F" w:rsidRPr="00E67CA8" w:rsidRDefault="009E6CDE">
            <w:pPr>
              <w:rPr>
                <w:b/>
                <w:noProof/>
              </w:rPr>
            </w:pPr>
            <w:r w:rsidRPr="00E67CA8">
              <w:rPr>
                <w:b/>
                <w:noProof/>
              </w:rPr>
              <w:t>Les Propositions doivent être reçues par le Client au plus tard à la date et à l’heure ci-après :</w:t>
            </w:r>
          </w:p>
          <w:p w14:paraId="595D7DE6" w14:textId="77777777" w:rsidR="0082647F" w:rsidRPr="00E67CA8" w:rsidRDefault="009E6CDE">
            <w:pPr>
              <w:tabs>
                <w:tab w:val="left" w:leader="underscore" w:pos="3152"/>
                <w:tab w:val="right" w:leader="underscore" w:pos="7405"/>
              </w:tabs>
              <w:rPr>
                <w:i/>
                <w:noProof/>
              </w:rPr>
            </w:pPr>
            <w:r w:rsidRPr="00E67CA8">
              <w:rPr>
                <w:b/>
                <w:noProof/>
              </w:rPr>
              <w:t>Date :  14 décembre 2026</w:t>
            </w:r>
            <w:r w:rsidRPr="00E67CA8">
              <w:rPr>
                <w:i/>
                <w:noProof/>
              </w:rPr>
              <w:t xml:space="preserve"> </w:t>
            </w:r>
          </w:p>
          <w:p w14:paraId="72B3C1CF" w14:textId="77777777" w:rsidR="0082647F" w:rsidRPr="00E67CA8" w:rsidRDefault="009E6CDE">
            <w:pPr>
              <w:tabs>
                <w:tab w:val="left" w:leader="underscore" w:pos="3152"/>
                <w:tab w:val="right" w:leader="underscore" w:pos="7405"/>
              </w:tabs>
              <w:rPr>
                <w:b/>
                <w:noProof/>
              </w:rPr>
            </w:pPr>
            <w:r w:rsidRPr="00E67CA8">
              <w:rPr>
                <w:b/>
                <w:noProof/>
              </w:rPr>
              <w:t>Heure :</w:t>
            </w:r>
            <w:r w:rsidRPr="00E67CA8">
              <w:rPr>
                <w:b/>
                <w:i/>
                <w:sz w:val="22"/>
                <w:szCs w:val="22"/>
              </w:rPr>
              <w:t xml:space="preserve"> 11h00mn, heure local Antananarivo Madagascar</w:t>
            </w:r>
          </w:p>
          <w:p w14:paraId="507F91F8" w14:textId="77777777" w:rsidR="0082647F" w:rsidRPr="00E67CA8" w:rsidRDefault="009E6CDE">
            <w:pPr>
              <w:tabs>
                <w:tab w:val="left" w:pos="5136"/>
                <w:tab w:val="left" w:leader="underscore" w:pos="7405"/>
              </w:tabs>
              <w:rPr>
                <w:b/>
                <w:noProof/>
              </w:rPr>
            </w:pPr>
            <w:r w:rsidRPr="00E67CA8">
              <w:rPr>
                <w:b/>
                <w:noProof/>
              </w:rPr>
              <w:t>L’adresse de dépôt des Propositions est :</w:t>
            </w:r>
          </w:p>
          <w:p w14:paraId="2C9F404D" w14:textId="77777777" w:rsidR="0082647F" w:rsidRPr="00E67CA8" w:rsidRDefault="009E6CDE">
            <w:pPr>
              <w:pStyle w:val="Corpsdetexte"/>
              <w:tabs>
                <w:tab w:val="right" w:pos="7157"/>
              </w:tabs>
              <w:jc w:val="left"/>
              <w:rPr>
                <w:b/>
                <w:sz w:val="22"/>
                <w:szCs w:val="22"/>
                <w:lang w:val="fr-FR"/>
              </w:rPr>
            </w:pPr>
            <w:r w:rsidRPr="00E67CA8">
              <w:rPr>
                <w:b/>
                <w:sz w:val="22"/>
                <w:szCs w:val="22"/>
                <w:lang w:val="fr-FR"/>
              </w:rPr>
              <w:t xml:space="preserve">Fonds Malgache de Formation Professionnelle, </w:t>
            </w:r>
          </w:p>
          <w:p w14:paraId="74728490" w14:textId="77777777" w:rsidR="0082647F" w:rsidRPr="00E67CA8" w:rsidRDefault="009E6CDE">
            <w:pPr>
              <w:pStyle w:val="Corpsdetexte"/>
              <w:tabs>
                <w:tab w:val="right" w:pos="7157"/>
              </w:tabs>
              <w:jc w:val="left"/>
              <w:rPr>
                <w:b/>
                <w:i/>
                <w:sz w:val="22"/>
                <w:szCs w:val="22"/>
              </w:rPr>
            </w:pPr>
            <w:r w:rsidRPr="00E67CA8">
              <w:rPr>
                <w:b/>
                <w:i/>
                <w:sz w:val="22"/>
                <w:szCs w:val="22"/>
              </w:rPr>
              <w:t>Golden Business Center, Alarobia -Derière La City Ivandry</w:t>
            </w:r>
          </w:p>
          <w:p w14:paraId="751F198F" w14:textId="77777777" w:rsidR="0082647F" w:rsidRPr="00E67CA8" w:rsidRDefault="009E6CDE">
            <w:pPr>
              <w:pStyle w:val="Corpsdetexte"/>
              <w:tabs>
                <w:tab w:val="right" w:pos="7157"/>
              </w:tabs>
              <w:jc w:val="left"/>
              <w:rPr>
                <w:b/>
                <w:sz w:val="22"/>
                <w:szCs w:val="22"/>
              </w:rPr>
            </w:pPr>
            <w:r w:rsidRPr="00E67CA8">
              <w:rPr>
                <w:b/>
                <w:i/>
                <w:sz w:val="22"/>
                <w:szCs w:val="22"/>
              </w:rPr>
              <w:t>101 Antananarivo</w:t>
            </w:r>
          </w:p>
        </w:tc>
      </w:tr>
      <w:tr w:rsidR="0082647F" w:rsidRPr="00E67CA8" w14:paraId="210FF4F7" w14:textId="77777777">
        <w:tc>
          <w:tcPr>
            <w:tcW w:w="1156" w:type="dxa"/>
          </w:tcPr>
          <w:p w14:paraId="2113AB98" w14:textId="77777777" w:rsidR="0082647F" w:rsidRPr="00E67CA8" w:rsidRDefault="009E6CDE">
            <w:pPr>
              <w:rPr>
                <w:b/>
                <w:noProof/>
              </w:rPr>
            </w:pPr>
            <w:r w:rsidRPr="00E67CA8">
              <w:rPr>
                <w:b/>
                <w:noProof/>
              </w:rPr>
              <w:t>IC 19.1</w:t>
            </w:r>
          </w:p>
        </w:tc>
        <w:tc>
          <w:tcPr>
            <w:tcW w:w="7886" w:type="dxa"/>
          </w:tcPr>
          <w:p w14:paraId="0AAAB173" w14:textId="77777777" w:rsidR="0082647F" w:rsidRPr="00E67CA8" w:rsidRDefault="009E6CDE">
            <w:pPr>
              <w:keepNext/>
              <w:keepLines/>
              <w:rPr>
                <w:b/>
                <w:noProof/>
              </w:rPr>
            </w:pPr>
            <w:r w:rsidRPr="00E67CA8">
              <w:rPr>
                <w:b/>
                <w:noProof/>
              </w:rPr>
              <w:t>L’option de l’ouverture des Propositions techniques "en ligne" n’est pas proposée.</w:t>
            </w:r>
          </w:p>
          <w:p w14:paraId="5C3EC2F8" w14:textId="77777777" w:rsidR="0082647F" w:rsidRPr="00E67CA8" w:rsidRDefault="0082647F">
            <w:pPr>
              <w:keepNext/>
              <w:keepLines/>
              <w:rPr>
                <w:noProof/>
              </w:rPr>
            </w:pPr>
          </w:p>
          <w:p w14:paraId="6ECA9C5A" w14:textId="77777777" w:rsidR="0082647F" w:rsidRPr="00E67CA8" w:rsidRDefault="009E6CDE">
            <w:pPr>
              <w:keepNext/>
              <w:keepLines/>
              <w:rPr>
                <w:b/>
                <w:noProof/>
              </w:rPr>
            </w:pPr>
            <w:r w:rsidRPr="00E67CA8">
              <w:rPr>
                <w:b/>
                <w:noProof/>
              </w:rPr>
              <w:t>L’ouverture des Propositions techniques aura lieu à :</w:t>
            </w:r>
          </w:p>
          <w:p w14:paraId="6DDD16FD" w14:textId="77777777" w:rsidR="0082647F" w:rsidRPr="00E67CA8" w:rsidRDefault="0082647F">
            <w:pPr>
              <w:keepNext/>
              <w:keepLines/>
              <w:rPr>
                <w:i/>
                <w:noProof/>
              </w:rPr>
            </w:pPr>
          </w:p>
          <w:p w14:paraId="118929FC" w14:textId="77777777" w:rsidR="0082647F" w:rsidRPr="00E67CA8" w:rsidRDefault="009E6CDE">
            <w:pPr>
              <w:pStyle w:val="Corpsdetexte"/>
              <w:tabs>
                <w:tab w:val="right" w:pos="7157"/>
              </w:tabs>
              <w:jc w:val="left"/>
              <w:rPr>
                <w:b/>
                <w:sz w:val="22"/>
                <w:szCs w:val="22"/>
                <w:lang w:val="fr-FR"/>
              </w:rPr>
            </w:pPr>
            <w:r w:rsidRPr="00E67CA8">
              <w:rPr>
                <w:b/>
                <w:sz w:val="22"/>
                <w:szCs w:val="22"/>
                <w:lang w:val="fr-FR"/>
              </w:rPr>
              <w:t xml:space="preserve">Fonds Malgache de Formation Professionnelle, </w:t>
            </w:r>
          </w:p>
          <w:p w14:paraId="561C5487" w14:textId="77777777" w:rsidR="0082647F" w:rsidRPr="00E67CA8" w:rsidRDefault="009E6CDE">
            <w:pPr>
              <w:pStyle w:val="Corpsdetexte"/>
              <w:tabs>
                <w:tab w:val="right" w:pos="7157"/>
              </w:tabs>
              <w:jc w:val="left"/>
              <w:rPr>
                <w:b/>
                <w:i/>
                <w:sz w:val="22"/>
                <w:szCs w:val="22"/>
              </w:rPr>
            </w:pPr>
            <w:r w:rsidRPr="00E67CA8">
              <w:rPr>
                <w:b/>
                <w:i/>
                <w:sz w:val="22"/>
                <w:szCs w:val="22"/>
              </w:rPr>
              <w:t>Golden Business Center, Alarobia -Derière La City Ivandry</w:t>
            </w:r>
          </w:p>
          <w:p w14:paraId="17E3B0C9" w14:textId="77777777" w:rsidR="0082647F" w:rsidRPr="00E67CA8" w:rsidRDefault="009E6CDE">
            <w:pPr>
              <w:pStyle w:val="Corpsdetexte"/>
              <w:tabs>
                <w:tab w:val="right" w:pos="7157"/>
              </w:tabs>
              <w:jc w:val="left"/>
              <w:rPr>
                <w:b/>
                <w:sz w:val="22"/>
                <w:szCs w:val="22"/>
              </w:rPr>
            </w:pPr>
            <w:r w:rsidRPr="00E67CA8">
              <w:rPr>
                <w:b/>
                <w:i/>
                <w:sz w:val="22"/>
                <w:szCs w:val="22"/>
              </w:rPr>
              <w:t>101 Antananarivo</w:t>
            </w:r>
          </w:p>
          <w:p w14:paraId="1B51533E" w14:textId="77777777" w:rsidR="0082647F" w:rsidRPr="00E67CA8" w:rsidRDefault="009E6CDE">
            <w:pPr>
              <w:keepNext/>
              <w:keepLines/>
              <w:tabs>
                <w:tab w:val="left" w:leader="underscore" w:pos="3152"/>
                <w:tab w:val="right" w:leader="underscore" w:pos="7405"/>
              </w:tabs>
              <w:rPr>
                <w:i/>
                <w:noProof/>
              </w:rPr>
            </w:pPr>
            <w:r w:rsidRPr="00E67CA8">
              <w:rPr>
                <w:b/>
                <w:noProof/>
              </w:rPr>
              <w:t>Date</w:t>
            </w:r>
            <w:r w:rsidRPr="00E67CA8">
              <w:rPr>
                <w:noProof/>
              </w:rPr>
              <w:t> :</w:t>
            </w:r>
            <w:r w:rsidRPr="00E67CA8">
              <w:rPr>
                <w:b/>
                <w:i/>
                <w:noProof/>
                <w:sz w:val="22"/>
                <w:szCs w:val="22"/>
              </w:rPr>
              <w:t xml:space="preserve"> 14 décembre 2026</w:t>
            </w:r>
            <w:r w:rsidRPr="00E67CA8">
              <w:rPr>
                <w:noProof/>
              </w:rPr>
              <w:t xml:space="preserve"> </w:t>
            </w:r>
          </w:p>
          <w:p w14:paraId="19F32CF2" w14:textId="77777777" w:rsidR="0082647F" w:rsidRPr="00E67CA8" w:rsidRDefault="009E6CDE">
            <w:pPr>
              <w:keepNext/>
              <w:keepLines/>
              <w:tabs>
                <w:tab w:val="left" w:leader="underscore" w:pos="3152"/>
                <w:tab w:val="right" w:leader="underscore" w:pos="7405"/>
              </w:tabs>
              <w:rPr>
                <w:noProof/>
              </w:rPr>
            </w:pPr>
            <w:r w:rsidRPr="00E67CA8">
              <w:rPr>
                <w:b/>
                <w:noProof/>
              </w:rPr>
              <w:t>Heure</w:t>
            </w:r>
            <w:r w:rsidRPr="00E67CA8">
              <w:rPr>
                <w:noProof/>
              </w:rPr>
              <w:t> :</w:t>
            </w:r>
            <w:r w:rsidRPr="00E67CA8">
              <w:rPr>
                <w:b/>
                <w:i/>
                <w:sz w:val="22"/>
                <w:szCs w:val="22"/>
              </w:rPr>
              <w:t xml:space="preserve"> 11h05mn, heure locale Antananarivo Madagascar</w:t>
            </w:r>
          </w:p>
        </w:tc>
      </w:tr>
      <w:tr w:rsidR="0082647F" w:rsidRPr="00E67CA8" w14:paraId="0251B0F7" w14:textId="77777777">
        <w:tc>
          <w:tcPr>
            <w:tcW w:w="1156" w:type="dxa"/>
          </w:tcPr>
          <w:p w14:paraId="7C357248" w14:textId="77777777" w:rsidR="0082647F" w:rsidRPr="00E67CA8" w:rsidRDefault="009E6CDE">
            <w:pPr>
              <w:rPr>
                <w:b/>
                <w:noProof/>
              </w:rPr>
            </w:pPr>
            <w:r w:rsidRPr="00E67CA8">
              <w:rPr>
                <w:b/>
                <w:noProof/>
              </w:rPr>
              <w:lastRenderedPageBreak/>
              <w:t>IC 19.2</w:t>
            </w:r>
          </w:p>
        </w:tc>
        <w:tc>
          <w:tcPr>
            <w:tcW w:w="7886" w:type="dxa"/>
          </w:tcPr>
          <w:p w14:paraId="296E2A18" w14:textId="77777777" w:rsidR="0082647F" w:rsidRPr="00E67CA8" w:rsidRDefault="009E6CDE">
            <w:pPr>
              <w:tabs>
                <w:tab w:val="left" w:leader="underscore" w:pos="3152"/>
                <w:tab w:val="right" w:leader="underscore" w:pos="7405"/>
              </w:tabs>
              <w:rPr>
                <w:noProof/>
              </w:rPr>
            </w:pPr>
            <w:r w:rsidRPr="00E67CA8">
              <w:rPr>
                <w:noProof/>
              </w:rPr>
              <w:t>Toute Proposition technique dont le formulaire de soumission n'est pas signé ou n'est pas accompagné du pouvoir, conformément à l'Article 17.2 des IC, ne sera pas considérée.</w:t>
            </w:r>
          </w:p>
        </w:tc>
      </w:tr>
      <w:tr w:rsidR="0082647F" w:rsidRPr="00E67CA8" w14:paraId="2D265244" w14:textId="77777777">
        <w:tc>
          <w:tcPr>
            <w:tcW w:w="1156" w:type="dxa"/>
          </w:tcPr>
          <w:p w14:paraId="12FEA9D5" w14:textId="77777777" w:rsidR="0082647F" w:rsidRPr="00E67CA8" w:rsidRDefault="009E6CDE">
            <w:pPr>
              <w:rPr>
                <w:b/>
                <w:noProof/>
              </w:rPr>
            </w:pPr>
            <w:r w:rsidRPr="00E67CA8">
              <w:rPr>
                <w:b/>
                <w:noProof/>
              </w:rPr>
              <w:t>IC 21.1</w:t>
            </w:r>
          </w:p>
        </w:tc>
        <w:tc>
          <w:tcPr>
            <w:tcW w:w="7886" w:type="dxa"/>
          </w:tcPr>
          <w:p w14:paraId="4EC60967" w14:textId="77777777" w:rsidR="0082647F" w:rsidRPr="00E67CA8" w:rsidRDefault="009E6CDE">
            <w:pPr>
              <w:rPr>
                <w:b/>
                <w:noProof/>
                <w:u w:val="single"/>
              </w:rPr>
            </w:pPr>
            <w:r w:rsidRPr="00E67CA8">
              <w:rPr>
                <w:b/>
                <w:noProof/>
                <w:u w:val="single"/>
              </w:rPr>
              <w:t>Tableau – Allocation des points pour l’évaluation des Propositions techniques</w:t>
            </w:r>
          </w:p>
          <w:p w14:paraId="6A3D6A47" w14:textId="77777777" w:rsidR="0082647F" w:rsidRPr="00E67CA8" w:rsidRDefault="0082647F">
            <w:pPr>
              <w:rPr>
                <w:i/>
                <w:noProof/>
                <w:szCs w:val="18"/>
              </w:rPr>
            </w:pPr>
          </w:p>
          <w:tbl>
            <w:tblPr>
              <w:tblW w:w="7660" w:type="dxa"/>
              <w:tblCellMar>
                <w:left w:w="70" w:type="dxa"/>
                <w:right w:w="70" w:type="dxa"/>
              </w:tblCellMar>
              <w:tblLook w:val="04A0" w:firstRow="1" w:lastRow="0" w:firstColumn="1" w:lastColumn="0" w:noHBand="0" w:noVBand="1"/>
            </w:tblPr>
            <w:tblGrid>
              <w:gridCol w:w="940"/>
              <w:gridCol w:w="6720"/>
            </w:tblGrid>
            <w:tr w:rsidR="0082647F" w:rsidRPr="00E67CA8" w14:paraId="48517EFF" w14:textId="77777777">
              <w:trPr>
                <w:trHeight w:val="576"/>
              </w:trPr>
              <w:tc>
                <w:tcPr>
                  <w:tcW w:w="940" w:type="dxa"/>
                  <w:tcBorders>
                    <w:top w:val="single" w:sz="4" w:space="0" w:color="auto"/>
                    <w:left w:val="single" w:sz="4" w:space="0" w:color="auto"/>
                    <w:bottom w:val="single" w:sz="4" w:space="0" w:color="auto"/>
                    <w:right w:val="single" w:sz="4" w:space="0" w:color="auto"/>
                  </w:tcBorders>
                  <w:noWrap/>
                  <w:vAlign w:val="center"/>
                  <w:hideMark/>
                </w:tcPr>
                <w:p w14:paraId="73A0A140"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b/>
                      <w:bCs/>
                      <w:sz w:val="22"/>
                      <w:szCs w:val="22"/>
                      <w:lang w:eastAsia="fr-FR"/>
                    </w:rPr>
                  </w:pPr>
                  <w:r w:rsidRPr="00E67CA8">
                    <w:rPr>
                      <w:rFonts w:ascii="Calibri" w:hAnsi="Calibri" w:cs="Calibri"/>
                      <w:b/>
                      <w:bCs/>
                      <w:sz w:val="22"/>
                      <w:szCs w:val="22"/>
                      <w:lang w:eastAsia="fr-FR"/>
                    </w:rPr>
                    <w:t>N°</w:t>
                  </w:r>
                </w:p>
              </w:tc>
              <w:tc>
                <w:tcPr>
                  <w:tcW w:w="6720" w:type="dxa"/>
                  <w:tcBorders>
                    <w:top w:val="single" w:sz="4" w:space="0" w:color="auto"/>
                    <w:left w:val="nil"/>
                    <w:bottom w:val="single" w:sz="4" w:space="0" w:color="auto"/>
                    <w:right w:val="single" w:sz="4" w:space="0" w:color="auto"/>
                  </w:tcBorders>
                  <w:noWrap/>
                  <w:vAlign w:val="center"/>
                  <w:hideMark/>
                </w:tcPr>
                <w:p w14:paraId="7456FDBF"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b/>
                      <w:bCs/>
                      <w:sz w:val="22"/>
                      <w:szCs w:val="22"/>
                      <w:lang w:eastAsia="fr-FR"/>
                    </w:rPr>
                  </w:pPr>
                  <w:r w:rsidRPr="00E67CA8">
                    <w:rPr>
                      <w:rFonts w:ascii="Calibri" w:hAnsi="Calibri" w:cs="Calibri"/>
                      <w:b/>
                      <w:bCs/>
                      <w:sz w:val="22"/>
                      <w:szCs w:val="22"/>
                      <w:lang w:eastAsia="fr-FR"/>
                    </w:rPr>
                    <w:t>Critères</w:t>
                  </w:r>
                </w:p>
              </w:tc>
            </w:tr>
            <w:tr w:rsidR="0082647F" w:rsidRPr="00E67CA8" w14:paraId="630E2EA2" w14:textId="77777777">
              <w:trPr>
                <w:trHeight w:val="288"/>
              </w:trPr>
              <w:tc>
                <w:tcPr>
                  <w:tcW w:w="940" w:type="dxa"/>
                  <w:tcBorders>
                    <w:top w:val="nil"/>
                    <w:left w:val="nil"/>
                    <w:bottom w:val="nil"/>
                    <w:right w:val="nil"/>
                  </w:tcBorders>
                  <w:noWrap/>
                  <w:hideMark/>
                </w:tcPr>
                <w:p w14:paraId="7981EB27" w14:textId="77777777" w:rsidR="0082647F" w:rsidRPr="00E67CA8" w:rsidRDefault="0082647F">
                  <w:pPr>
                    <w:suppressAutoHyphens w:val="0"/>
                    <w:overflowPunct/>
                    <w:autoSpaceDE/>
                    <w:autoSpaceDN/>
                    <w:adjustRightInd/>
                    <w:spacing w:after="0" w:line="240" w:lineRule="auto"/>
                    <w:jc w:val="center"/>
                    <w:textAlignment w:val="auto"/>
                    <w:rPr>
                      <w:rFonts w:ascii="Calibri" w:hAnsi="Calibri" w:cs="Calibri"/>
                      <w:b/>
                      <w:bCs/>
                      <w:sz w:val="22"/>
                      <w:szCs w:val="22"/>
                      <w:lang w:eastAsia="fr-FR"/>
                    </w:rPr>
                  </w:pPr>
                </w:p>
              </w:tc>
              <w:tc>
                <w:tcPr>
                  <w:tcW w:w="6720" w:type="dxa"/>
                  <w:tcBorders>
                    <w:top w:val="nil"/>
                    <w:left w:val="nil"/>
                    <w:bottom w:val="nil"/>
                    <w:right w:val="nil"/>
                  </w:tcBorders>
                  <w:hideMark/>
                </w:tcPr>
                <w:p w14:paraId="0827344D" w14:textId="77777777" w:rsidR="0082647F" w:rsidRPr="00E67CA8" w:rsidRDefault="0082647F">
                  <w:pPr>
                    <w:suppressAutoHyphens w:val="0"/>
                    <w:overflowPunct/>
                    <w:autoSpaceDE/>
                    <w:autoSpaceDN/>
                    <w:adjustRightInd/>
                    <w:spacing w:after="0" w:line="240" w:lineRule="auto"/>
                    <w:jc w:val="center"/>
                    <w:textAlignment w:val="auto"/>
                    <w:rPr>
                      <w:rFonts w:ascii="Times New Roman" w:hAnsi="Times New Roman"/>
                      <w:lang w:eastAsia="fr-FR"/>
                    </w:rPr>
                  </w:pPr>
                </w:p>
              </w:tc>
            </w:tr>
            <w:tr w:rsidR="0082647F" w:rsidRPr="00E67CA8" w14:paraId="09D5DE89" w14:textId="77777777">
              <w:trPr>
                <w:trHeight w:val="576"/>
              </w:trPr>
              <w:tc>
                <w:tcPr>
                  <w:tcW w:w="940" w:type="dxa"/>
                  <w:tcBorders>
                    <w:top w:val="single" w:sz="4" w:space="0" w:color="auto"/>
                    <w:left w:val="single" w:sz="4" w:space="0" w:color="auto"/>
                    <w:bottom w:val="nil"/>
                    <w:right w:val="single" w:sz="4" w:space="0" w:color="auto"/>
                  </w:tcBorders>
                  <w:noWrap/>
                  <w:hideMark/>
                </w:tcPr>
                <w:p w14:paraId="321FF3B0"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b/>
                      <w:bCs/>
                      <w:sz w:val="22"/>
                      <w:szCs w:val="22"/>
                      <w:lang w:eastAsia="fr-FR"/>
                    </w:rPr>
                  </w:pPr>
                  <w:r w:rsidRPr="00E67CA8">
                    <w:rPr>
                      <w:rFonts w:ascii="Calibri" w:hAnsi="Calibri" w:cs="Calibri"/>
                      <w:b/>
                      <w:bCs/>
                      <w:sz w:val="22"/>
                      <w:szCs w:val="22"/>
                      <w:lang w:eastAsia="fr-FR"/>
                    </w:rPr>
                    <w:t>1</w:t>
                  </w:r>
                </w:p>
              </w:tc>
              <w:tc>
                <w:tcPr>
                  <w:tcW w:w="6720" w:type="dxa"/>
                  <w:tcBorders>
                    <w:top w:val="single" w:sz="4" w:space="0" w:color="auto"/>
                    <w:left w:val="nil"/>
                    <w:bottom w:val="single" w:sz="4" w:space="0" w:color="auto"/>
                    <w:right w:val="single" w:sz="4" w:space="0" w:color="auto"/>
                  </w:tcBorders>
                  <w:hideMark/>
                </w:tcPr>
                <w:p w14:paraId="0ED483ED"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sz w:val="22"/>
                      <w:szCs w:val="22"/>
                      <w:lang w:eastAsia="fr-FR"/>
                    </w:rPr>
                  </w:pPr>
                  <w:r w:rsidRPr="00E67CA8">
                    <w:rPr>
                      <w:rFonts w:ascii="Calibri" w:hAnsi="Calibri" w:cs="Calibri"/>
                      <w:b/>
                      <w:bCs/>
                      <w:sz w:val="22"/>
                      <w:szCs w:val="22"/>
                      <w:lang w:eastAsia="fr-FR"/>
                    </w:rPr>
                    <w:t>Adéquation de la méthodologie et du calendrier proposés aux Termes de référence (TdR) [35 points]</w:t>
                  </w:r>
                </w:p>
              </w:tc>
            </w:tr>
            <w:tr w:rsidR="0082647F" w:rsidRPr="00E67CA8" w14:paraId="7664D7CF" w14:textId="77777777">
              <w:trPr>
                <w:trHeight w:val="288"/>
              </w:trPr>
              <w:tc>
                <w:tcPr>
                  <w:tcW w:w="940" w:type="dxa"/>
                  <w:tcBorders>
                    <w:top w:val="nil"/>
                    <w:left w:val="single" w:sz="4" w:space="0" w:color="auto"/>
                    <w:bottom w:val="nil"/>
                    <w:right w:val="single" w:sz="4" w:space="0" w:color="auto"/>
                  </w:tcBorders>
                  <w:noWrap/>
                  <w:hideMark/>
                </w:tcPr>
                <w:p w14:paraId="6CC6F386"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27796001"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i) Clarté et complétude de la méthodologie         [15 pts]</w:t>
                  </w:r>
                </w:p>
              </w:tc>
            </w:tr>
            <w:tr w:rsidR="0082647F" w:rsidRPr="00E67CA8" w14:paraId="3ECCE5A6" w14:textId="77777777">
              <w:trPr>
                <w:trHeight w:val="864"/>
              </w:trPr>
              <w:tc>
                <w:tcPr>
                  <w:tcW w:w="940" w:type="dxa"/>
                  <w:tcBorders>
                    <w:top w:val="nil"/>
                    <w:left w:val="single" w:sz="4" w:space="0" w:color="auto"/>
                    <w:bottom w:val="nil"/>
                    <w:right w:val="single" w:sz="4" w:space="0" w:color="auto"/>
                  </w:tcBorders>
                  <w:noWrap/>
                  <w:hideMark/>
                </w:tcPr>
                <w:p w14:paraId="15B80B0D"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508CA619" w14:textId="77777777" w:rsidR="0082647F" w:rsidRPr="00E67CA8" w:rsidRDefault="009E6CDE">
                  <w:pPr>
                    <w:suppressAutoHyphens w:val="0"/>
                    <w:overflowPunct/>
                    <w:autoSpaceDE/>
                    <w:autoSpaceDN/>
                    <w:adjustRightInd/>
                    <w:spacing w:after="0" w:line="240" w:lineRule="auto"/>
                    <w:ind w:firstLineChars="400" w:firstLine="880"/>
                    <w:jc w:val="left"/>
                    <w:textAlignment w:val="auto"/>
                    <w:rPr>
                      <w:rFonts w:ascii="Calibri" w:hAnsi="Calibri" w:cs="Calibri"/>
                      <w:sz w:val="22"/>
                      <w:szCs w:val="22"/>
                      <w:lang w:eastAsia="fr-FR"/>
                    </w:rPr>
                  </w:pPr>
                  <w:r w:rsidRPr="00E67CA8">
                    <w:rPr>
                      <w:rFonts w:ascii="Calibri" w:hAnsi="Calibri" w:cs="Calibri"/>
                      <w:sz w:val="22"/>
                      <w:szCs w:val="22"/>
                      <w:lang w:eastAsia="fr-FR"/>
                    </w:rPr>
                    <w:t>La méthodologie est claire et complète : totalité des services, organisation décrite, ressources mobilisées, liste des activités, risques et hypothèses</w:t>
                  </w:r>
                </w:p>
              </w:tc>
            </w:tr>
            <w:tr w:rsidR="0082647F" w:rsidRPr="00E67CA8" w14:paraId="5108CAC3" w14:textId="77777777">
              <w:trPr>
                <w:trHeight w:val="288"/>
              </w:trPr>
              <w:tc>
                <w:tcPr>
                  <w:tcW w:w="940" w:type="dxa"/>
                  <w:tcBorders>
                    <w:top w:val="nil"/>
                    <w:left w:val="single" w:sz="4" w:space="0" w:color="auto"/>
                    <w:bottom w:val="nil"/>
                    <w:right w:val="single" w:sz="4" w:space="0" w:color="auto"/>
                  </w:tcBorders>
                  <w:noWrap/>
                  <w:hideMark/>
                </w:tcPr>
                <w:p w14:paraId="5592DF9B"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7E991007" w14:textId="77777777" w:rsidR="0082647F" w:rsidRPr="00E67CA8" w:rsidRDefault="009E6CDE">
                  <w:pPr>
                    <w:suppressAutoHyphens w:val="0"/>
                    <w:overflowPunct/>
                    <w:autoSpaceDE/>
                    <w:autoSpaceDN/>
                    <w:adjustRightInd/>
                    <w:spacing w:after="0" w:line="240" w:lineRule="auto"/>
                    <w:ind w:firstLineChars="400" w:firstLine="880"/>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r>
            <w:tr w:rsidR="0082647F" w:rsidRPr="00E67CA8" w14:paraId="13F6FC8F" w14:textId="77777777">
              <w:trPr>
                <w:trHeight w:val="288"/>
              </w:trPr>
              <w:tc>
                <w:tcPr>
                  <w:tcW w:w="940" w:type="dxa"/>
                  <w:tcBorders>
                    <w:top w:val="nil"/>
                    <w:left w:val="single" w:sz="4" w:space="0" w:color="auto"/>
                    <w:bottom w:val="nil"/>
                    <w:right w:val="single" w:sz="4" w:space="0" w:color="auto"/>
                  </w:tcBorders>
                  <w:noWrap/>
                  <w:hideMark/>
                </w:tcPr>
                <w:p w14:paraId="59577C2C"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0C437BF4"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ii) Pertinence de la méthodologie  [10 pts]</w:t>
                  </w:r>
                </w:p>
              </w:tc>
            </w:tr>
            <w:tr w:rsidR="0082647F" w:rsidRPr="00E67CA8" w14:paraId="1138E4BD" w14:textId="77777777">
              <w:trPr>
                <w:trHeight w:val="576"/>
              </w:trPr>
              <w:tc>
                <w:tcPr>
                  <w:tcW w:w="940" w:type="dxa"/>
                  <w:tcBorders>
                    <w:top w:val="nil"/>
                    <w:left w:val="single" w:sz="4" w:space="0" w:color="auto"/>
                    <w:bottom w:val="nil"/>
                    <w:right w:val="single" w:sz="4" w:space="0" w:color="auto"/>
                  </w:tcBorders>
                  <w:noWrap/>
                  <w:hideMark/>
                </w:tcPr>
                <w:p w14:paraId="0543C747"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1440B3A8" w14:textId="77777777" w:rsidR="0082647F" w:rsidRPr="00E67CA8" w:rsidRDefault="009E6CDE">
                  <w:pPr>
                    <w:suppressAutoHyphens w:val="0"/>
                    <w:overflowPunct/>
                    <w:autoSpaceDE/>
                    <w:autoSpaceDN/>
                    <w:adjustRightInd/>
                    <w:spacing w:after="0" w:line="240" w:lineRule="auto"/>
                    <w:ind w:firstLineChars="400" w:firstLine="880"/>
                    <w:jc w:val="left"/>
                    <w:textAlignment w:val="auto"/>
                    <w:rPr>
                      <w:rFonts w:ascii="Calibri" w:hAnsi="Calibri" w:cs="Calibri"/>
                      <w:sz w:val="22"/>
                      <w:szCs w:val="22"/>
                      <w:lang w:eastAsia="fr-FR"/>
                    </w:rPr>
                  </w:pPr>
                  <w:r w:rsidRPr="00E67CA8">
                    <w:rPr>
                      <w:rFonts w:ascii="Calibri" w:hAnsi="Calibri" w:cs="Calibri"/>
                      <w:sz w:val="22"/>
                      <w:szCs w:val="22"/>
                      <w:lang w:eastAsia="fr-FR"/>
                    </w:rPr>
                    <w:t>La méthodologie est pertinente : elle apporte une valeur ajoutée aux TdR et contient des innovations</w:t>
                  </w:r>
                </w:p>
              </w:tc>
            </w:tr>
            <w:tr w:rsidR="0082647F" w:rsidRPr="00E67CA8" w14:paraId="0F45B9A4" w14:textId="77777777">
              <w:trPr>
                <w:trHeight w:val="288"/>
              </w:trPr>
              <w:tc>
                <w:tcPr>
                  <w:tcW w:w="940" w:type="dxa"/>
                  <w:tcBorders>
                    <w:top w:val="nil"/>
                    <w:left w:val="single" w:sz="4" w:space="0" w:color="auto"/>
                    <w:bottom w:val="nil"/>
                    <w:right w:val="single" w:sz="4" w:space="0" w:color="auto"/>
                  </w:tcBorders>
                  <w:noWrap/>
                  <w:hideMark/>
                </w:tcPr>
                <w:p w14:paraId="4EABDCAF"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323DFDFE" w14:textId="77777777" w:rsidR="0082647F" w:rsidRPr="00E67CA8" w:rsidRDefault="009E6CDE">
                  <w:pPr>
                    <w:suppressAutoHyphens w:val="0"/>
                    <w:overflowPunct/>
                    <w:autoSpaceDE/>
                    <w:autoSpaceDN/>
                    <w:adjustRightInd/>
                    <w:spacing w:after="0" w:line="240" w:lineRule="auto"/>
                    <w:ind w:firstLineChars="400" w:firstLine="880"/>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r>
            <w:tr w:rsidR="0082647F" w:rsidRPr="00E67CA8" w14:paraId="2B057E3B" w14:textId="77777777">
              <w:trPr>
                <w:trHeight w:val="288"/>
              </w:trPr>
              <w:tc>
                <w:tcPr>
                  <w:tcW w:w="940" w:type="dxa"/>
                  <w:tcBorders>
                    <w:top w:val="nil"/>
                    <w:left w:val="single" w:sz="4" w:space="0" w:color="auto"/>
                    <w:bottom w:val="nil"/>
                    <w:right w:val="single" w:sz="4" w:space="0" w:color="auto"/>
                  </w:tcBorders>
                  <w:noWrap/>
                  <w:hideMark/>
                </w:tcPr>
                <w:p w14:paraId="00EF7D2F"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7EA214D0"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iii) Adéquation de la mobilisation d'Experts  [5 pts]</w:t>
                  </w:r>
                </w:p>
              </w:tc>
            </w:tr>
            <w:tr w:rsidR="0082647F" w:rsidRPr="00E67CA8" w14:paraId="0E09B4BA" w14:textId="77777777">
              <w:trPr>
                <w:trHeight w:val="864"/>
              </w:trPr>
              <w:tc>
                <w:tcPr>
                  <w:tcW w:w="940" w:type="dxa"/>
                  <w:tcBorders>
                    <w:top w:val="nil"/>
                    <w:left w:val="single" w:sz="4" w:space="0" w:color="auto"/>
                    <w:bottom w:val="nil"/>
                    <w:right w:val="single" w:sz="4" w:space="0" w:color="auto"/>
                  </w:tcBorders>
                  <w:noWrap/>
                  <w:hideMark/>
                </w:tcPr>
                <w:p w14:paraId="0CC85675"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7CA982BE" w14:textId="77777777" w:rsidR="0082647F" w:rsidRPr="00E67CA8" w:rsidRDefault="009E6CDE">
                  <w:pPr>
                    <w:suppressAutoHyphens w:val="0"/>
                    <w:overflowPunct/>
                    <w:autoSpaceDE/>
                    <w:autoSpaceDN/>
                    <w:adjustRightInd/>
                    <w:spacing w:after="0" w:line="240" w:lineRule="auto"/>
                    <w:ind w:firstLineChars="400" w:firstLine="880"/>
                    <w:jc w:val="left"/>
                    <w:textAlignment w:val="auto"/>
                    <w:rPr>
                      <w:rFonts w:ascii="Calibri" w:hAnsi="Calibri" w:cs="Calibri"/>
                      <w:sz w:val="22"/>
                      <w:szCs w:val="22"/>
                      <w:lang w:eastAsia="fr-FR"/>
                    </w:rPr>
                  </w:pPr>
                  <w:r w:rsidRPr="00E67CA8">
                    <w:rPr>
                      <w:rFonts w:ascii="Calibri" w:hAnsi="Calibri" w:cs="Calibri"/>
                      <w:sz w:val="22"/>
                      <w:szCs w:val="22"/>
                      <w:lang w:eastAsia="fr-FR"/>
                    </w:rPr>
                    <w:t>Le nombre d'experts et le nombre prévu de jours de travail pour chaque expert sont bien dimensionnés pour réaliser de manière satisfaisante chaque activité</w:t>
                  </w:r>
                </w:p>
              </w:tc>
            </w:tr>
            <w:tr w:rsidR="0082647F" w:rsidRPr="00E67CA8" w14:paraId="516DB9AE" w14:textId="77777777">
              <w:trPr>
                <w:trHeight w:val="288"/>
              </w:trPr>
              <w:tc>
                <w:tcPr>
                  <w:tcW w:w="940" w:type="dxa"/>
                  <w:tcBorders>
                    <w:top w:val="nil"/>
                    <w:left w:val="single" w:sz="4" w:space="0" w:color="auto"/>
                    <w:bottom w:val="nil"/>
                    <w:right w:val="single" w:sz="4" w:space="0" w:color="auto"/>
                  </w:tcBorders>
                  <w:noWrap/>
                  <w:hideMark/>
                </w:tcPr>
                <w:p w14:paraId="2567073C"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7C8D3D18" w14:textId="77777777" w:rsidR="0082647F" w:rsidRPr="00E67CA8" w:rsidRDefault="009E6CDE">
                  <w:pPr>
                    <w:suppressAutoHyphens w:val="0"/>
                    <w:overflowPunct/>
                    <w:autoSpaceDE/>
                    <w:autoSpaceDN/>
                    <w:adjustRightInd/>
                    <w:spacing w:after="0" w:line="240" w:lineRule="auto"/>
                    <w:ind w:firstLineChars="400" w:firstLine="880"/>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r>
            <w:tr w:rsidR="0082647F" w:rsidRPr="00E67CA8" w14:paraId="15D258CC" w14:textId="77777777">
              <w:trPr>
                <w:trHeight w:val="288"/>
              </w:trPr>
              <w:tc>
                <w:tcPr>
                  <w:tcW w:w="940" w:type="dxa"/>
                  <w:tcBorders>
                    <w:top w:val="nil"/>
                    <w:left w:val="single" w:sz="4" w:space="0" w:color="auto"/>
                    <w:bottom w:val="nil"/>
                    <w:right w:val="single" w:sz="4" w:space="0" w:color="auto"/>
                  </w:tcBorders>
                  <w:noWrap/>
                  <w:hideMark/>
                </w:tcPr>
                <w:p w14:paraId="79791AB4"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36026B12"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iv) Complémentarité des Experts  [5 pts]</w:t>
                  </w:r>
                </w:p>
              </w:tc>
            </w:tr>
            <w:tr w:rsidR="0082647F" w:rsidRPr="00E67CA8" w14:paraId="02326A36" w14:textId="77777777">
              <w:trPr>
                <w:trHeight w:val="1152"/>
              </w:trPr>
              <w:tc>
                <w:tcPr>
                  <w:tcW w:w="940" w:type="dxa"/>
                  <w:tcBorders>
                    <w:top w:val="nil"/>
                    <w:left w:val="single" w:sz="4" w:space="0" w:color="auto"/>
                    <w:bottom w:val="nil"/>
                    <w:right w:val="single" w:sz="4" w:space="0" w:color="auto"/>
                  </w:tcBorders>
                  <w:noWrap/>
                  <w:hideMark/>
                </w:tcPr>
                <w:p w14:paraId="41A559FC"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7F79E425" w14:textId="77777777" w:rsidR="0082647F" w:rsidRPr="00E67CA8" w:rsidRDefault="009E6CDE">
                  <w:pPr>
                    <w:suppressAutoHyphens w:val="0"/>
                    <w:overflowPunct/>
                    <w:autoSpaceDE/>
                    <w:autoSpaceDN/>
                    <w:adjustRightInd/>
                    <w:spacing w:after="0" w:line="240" w:lineRule="auto"/>
                    <w:ind w:firstLineChars="400" w:firstLine="880"/>
                    <w:jc w:val="left"/>
                    <w:textAlignment w:val="auto"/>
                    <w:rPr>
                      <w:rFonts w:ascii="Calibri" w:hAnsi="Calibri" w:cs="Calibri"/>
                      <w:sz w:val="22"/>
                      <w:szCs w:val="22"/>
                      <w:lang w:eastAsia="fr-FR"/>
                    </w:rPr>
                  </w:pPr>
                  <w:r w:rsidRPr="00E67CA8">
                    <w:rPr>
                      <w:rFonts w:ascii="Calibri" w:hAnsi="Calibri" w:cs="Calibri"/>
                      <w:sz w:val="22"/>
                      <w:szCs w:val="22"/>
                      <w:lang w:eastAsia="fr-FR"/>
                    </w:rPr>
                    <w:t xml:space="preserve">La complementarité entre experts internationaux et experts locaux, entre experts juniors et experts seniors, ou entre experts sur site et au siège ainsi que les modalités d’intégration des éventuels experts indépendants permettent d'atteindre les résultats attendus  </w:t>
                  </w:r>
                </w:p>
              </w:tc>
            </w:tr>
            <w:tr w:rsidR="0082647F" w:rsidRPr="00E67CA8" w14:paraId="1DE9456B" w14:textId="77777777">
              <w:trPr>
                <w:trHeight w:val="288"/>
              </w:trPr>
              <w:tc>
                <w:tcPr>
                  <w:tcW w:w="940" w:type="dxa"/>
                  <w:tcBorders>
                    <w:top w:val="nil"/>
                    <w:left w:val="single" w:sz="4" w:space="0" w:color="auto"/>
                    <w:bottom w:val="single" w:sz="4" w:space="0" w:color="auto"/>
                    <w:right w:val="single" w:sz="4" w:space="0" w:color="auto"/>
                  </w:tcBorders>
                  <w:noWrap/>
                  <w:hideMark/>
                </w:tcPr>
                <w:p w14:paraId="63215C60"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11E1C903" w14:textId="77777777" w:rsidR="0082647F" w:rsidRPr="00E67CA8" w:rsidRDefault="009E6CDE">
                  <w:pPr>
                    <w:suppressAutoHyphens w:val="0"/>
                    <w:overflowPunct/>
                    <w:autoSpaceDE/>
                    <w:autoSpaceDN/>
                    <w:adjustRightInd/>
                    <w:spacing w:after="0" w:line="240" w:lineRule="auto"/>
                    <w:ind w:firstLineChars="400" w:firstLine="880"/>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r>
            <w:tr w:rsidR="0082647F" w:rsidRPr="00E67CA8" w14:paraId="3C1F7363" w14:textId="77777777">
              <w:trPr>
                <w:trHeight w:val="288"/>
              </w:trPr>
              <w:tc>
                <w:tcPr>
                  <w:tcW w:w="940" w:type="dxa"/>
                  <w:tcBorders>
                    <w:top w:val="nil"/>
                    <w:left w:val="nil"/>
                    <w:bottom w:val="single" w:sz="4" w:space="0" w:color="auto"/>
                    <w:right w:val="nil"/>
                  </w:tcBorders>
                  <w:noWrap/>
                  <w:hideMark/>
                </w:tcPr>
                <w:p w14:paraId="1918DEBC"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nil"/>
                  </w:tcBorders>
                  <w:hideMark/>
                </w:tcPr>
                <w:p w14:paraId="6A2582FF"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r>
            <w:tr w:rsidR="0082647F" w:rsidRPr="00E67CA8" w14:paraId="184A0EB2" w14:textId="77777777">
              <w:trPr>
                <w:trHeight w:val="576"/>
              </w:trPr>
              <w:tc>
                <w:tcPr>
                  <w:tcW w:w="940" w:type="dxa"/>
                  <w:tcBorders>
                    <w:top w:val="nil"/>
                    <w:left w:val="single" w:sz="4" w:space="0" w:color="auto"/>
                    <w:bottom w:val="single" w:sz="4" w:space="0" w:color="auto"/>
                    <w:right w:val="single" w:sz="4" w:space="0" w:color="auto"/>
                  </w:tcBorders>
                  <w:noWrap/>
                  <w:hideMark/>
                </w:tcPr>
                <w:p w14:paraId="1D9A7562"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b/>
                      <w:bCs/>
                      <w:sz w:val="22"/>
                      <w:szCs w:val="22"/>
                      <w:lang w:eastAsia="fr-FR"/>
                    </w:rPr>
                  </w:pPr>
                  <w:r w:rsidRPr="00E67CA8">
                    <w:rPr>
                      <w:rFonts w:ascii="Calibri" w:hAnsi="Calibri" w:cs="Calibri"/>
                      <w:b/>
                      <w:bCs/>
                      <w:sz w:val="22"/>
                      <w:szCs w:val="22"/>
                      <w:lang w:eastAsia="fr-FR"/>
                    </w:rPr>
                    <w:t>2</w:t>
                  </w:r>
                </w:p>
              </w:tc>
              <w:tc>
                <w:tcPr>
                  <w:tcW w:w="6720" w:type="dxa"/>
                  <w:tcBorders>
                    <w:top w:val="nil"/>
                    <w:left w:val="nil"/>
                    <w:bottom w:val="single" w:sz="4" w:space="0" w:color="auto"/>
                    <w:right w:val="single" w:sz="4" w:space="0" w:color="auto"/>
                  </w:tcBorders>
                  <w:hideMark/>
                </w:tcPr>
                <w:p w14:paraId="4995F0F7"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sz w:val="22"/>
                      <w:szCs w:val="22"/>
                      <w:lang w:eastAsia="fr-FR"/>
                    </w:rPr>
                  </w:pPr>
                  <w:r w:rsidRPr="00E67CA8">
                    <w:rPr>
                      <w:rFonts w:ascii="Calibri" w:hAnsi="Calibri" w:cs="Calibri"/>
                      <w:b/>
                      <w:bCs/>
                      <w:sz w:val="22"/>
                      <w:szCs w:val="22"/>
                      <w:lang w:eastAsia="fr-FR"/>
                    </w:rPr>
                    <w:t>Qualifications et compétences du Personnel-clé pour les Services  [65 points]</w:t>
                  </w:r>
                </w:p>
              </w:tc>
            </w:tr>
            <w:tr w:rsidR="0082647F" w:rsidRPr="00E67CA8" w14:paraId="6308427E" w14:textId="77777777">
              <w:trPr>
                <w:trHeight w:val="288"/>
              </w:trPr>
              <w:tc>
                <w:tcPr>
                  <w:tcW w:w="940" w:type="dxa"/>
                  <w:tcBorders>
                    <w:top w:val="nil"/>
                    <w:left w:val="nil"/>
                    <w:bottom w:val="nil"/>
                    <w:right w:val="nil"/>
                  </w:tcBorders>
                  <w:noWrap/>
                  <w:hideMark/>
                </w:tcPr>
                <w:p w14:paraId="6C2289C5"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b/>
                      <w:bCs/>
                      <w:sz w:val="22"/>
                      <w:szCs w:val="22"/>
                      <w:lang w:eastAsia="fr-FR"/>
                    </w:rPr>
                  </w:pPr>
                  <w:r w:rsidRPr="00E67CA8">
                    <w:rPr>
                      <w:rFonts w:ascii="Calibri" w:hAnsi="Calibri" w:cs="Calibri"/>
                      <w:b/>
                      <w:bCs/>
                      <w:sz w:val="22"/>
                      <w:szCs w:val="22"/>
                      <w:lang w:eastAsia="fr-FR"/>
                    </w:rPr>
                    <w:t> </w:t>
                  </w:r>
                </w:p>
              </w:tc>
              <w:tc>
                <w:tcPr>
                  <w:tcW w:w="6720" w:type="dxa"/>
                  <w:tcBorders>
                    <w:top w:val="nil"/>
                    <w:left w:val="nil"/>
                    <w:bottom w:val="nil"/>
                    <w:right w:val="nil"/>
                  </w:tcBorders>
                  <w:noWrap/>
                  <w:hideMark/>
                </w:tcPr>
                <w:p w14:paraId="040C32DF" w14:textId="77777777" w:rsidR="0082647F" w:rsidRPr="00E67CA8" w:rsidRDefault="0082647F">
                  <w:pPr>
                    <w:suppressAutoHyphens w:val="0"/>
                    <w:overflowPunct/>
                    <w:autoSpaceDE/>
                    <w:autoSpaceDN/>
                    <w:adjustRightInd/>
                    <w:spacing w:after="0" w:line="240" w:lineRule="auto"/>
                    <w:jc w:val="center"/>
                    <w:textAlignment w:val="auto"/>
                    <w:rPr>
                      <w:rFonts w:ascii="Calibri" w:hAnsi="Calibri" w:cs="Calibri"/>
                      <w:b/>
                      <w:bCs/>
                      <w:sz w:val="22"/>
                      <w:szCs w:val="22"/>
                      <w:lang w:eastAsia="fr-FR"/>
                    </w:rPr>
                  </w:pPr>
                </w:p>
              </w:tc>
            </w:tr>
            <w:tr w:rsidR="0082647F" w:rsidRPr="00E67CA8" w14:paraId="51263DD2" w14:textId="77777777">
              <w:trPr>
                <w:trHeight w:val="288"/>
              </w:trPr>
              <w:tc>
                <w:tcPr>
                  <w:tcW w:w="940" w:type="dxa"/>
                  <w:tcBorders>
                    <w:top w:val="single" w:sz="4" w:space="0" w:color="auto"/>
                    <w:left w:val="single" w:sz="4" w:space="0" w:color="auto"/>
                    <w:bottom w:val="nil"/>
                    <w:right w:val="single" w:sz="4" w:space="0" w:color="auto"/>
                  </w:tcBorders>
                  <w:noWrap/>
                  <w:hideMark/>
                </w:tcPr>
                <w:p w14:paraId="4EEBBF6D"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i/>
                      <w:iCs/>
                      <w:sz w:val="22"/>
                      <w:szCs w:val="22"/>
                      <w:lang w:eastAsia="fr-FR"/>
                    </w:rPr>
                  </w:pPr>
                  <w:r w:rsidRPr="00E67CA8">
                    <w:rPr>
                      <w:rFonts w:ascii="Calibri" w:hAnsi="Calibri" w:cs="Calibri"/>
                      <w:b/>
                      <w:bCs/>
                      <w:i/>
                      <w:iCs/>
                      <w:sz w:val="22"/>
                      <w:szCs w:val="22"/>
                      <w:lang w:eastAsia="fr-FR"/>
                    </w:rPr>
                    <w:t>PC-1</w:t>
                  </w:r>
                </w:p>
              </w:tc>
              <w:tc>
                <w:tcPr>
                  <w:tcW w:w="6720" w:type="dxa"/>
                  <w:tcBorders>
                    <w:top w:val="single" w:sz="4" w:space="0" w:color="auto"/>
                    <w:left w:val="nil"/>
                    <w:bottom w:val="dotted" w:sz="4" w:space="0" w:color="auto"/>
                    <w:right w:val="single" w:sz="4" w:space="0" w:color="auto"/>
                  </w:tcBorders>
                  <w:noWrap/>
                  <w:hideMark/>
                </w:tcPr>
                <w:p w14:paraId="451BA8C4"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i/>
                      <w:iCs/>
                      <w:sz w:val="22"/>
                      <w:szCs w:val="22"/>
                      <w:lang w:eastAsia="fr-FR"/>
                    </w:rPr>
                  </w:pPr>
                  <w:r w:rsidRPr="00E67CA8">
                    <w:rPr>
                      <w:rFonts w:ascii="Calibri" w:hAnsi="Calibri" w:cs="Calibri"/>
                      <w:b/>
                      <w:bCs/>
                      <w:i/>
                      <w:iCs/>
                      <w:sz w:val="22"/>
                      <w:szCs w:val="22"/>
                      <w:lang w:eastAsia="fr-FR"/>
                    </w:rPr>
                    <w:t>Expert principal - Chef de mission [20 points]</w:t>
                  </w:r>
                </w:p>
              </w:tc>
            </w:tr>
            <w:tr w:rsidR="0082647F" w:rsidRPr="00E67CA8" w14:paraId="60FCA018" w14:textId="77777777">
              <w:trPr>
                <w:trHeight w:val="576"/>
              </w:trPr>
              <w:tc>
                <w:tcPr>
                  <w:tcW w:w="940" w:type="dxa"/>
                  <w:tcBorders>
                    <w:top w:val="nil"/>
                    <w:left w:val="single" w:sz="4" w:space="0" w:color="auto"/>
                    <w:bottom w:val="nil"/>
                    <w:right w:val="nil"/>
                  </w:tcBorders>
                  <w:noWrap/>
                  <w:hideMark/>
                </w:tcPr>
                <w:p w14:paraId="431E7A3B"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0343F437"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 Qualification d’ordre général (formation initiale, autres formations et expérience) [3 pts]</w:t>
                  </w:r>
                </w:p>
              </w:tc>
            </w:tr>
            <w:tr w:rsidR="0082647F" w:rsidRPr="00E67CA8" w14:paraId="131583FA" w14:textId="77777777">
              <w:trPr>
                <w:trHeight w:val="576"/>
              </w:trPr>
              <w:tc>
                <w:tcPr>
                  <w:tcW w:w="940" w:type="dxa"/>
                  <w:tcBorders>
                    <w:top w:val="nil"/>
                    <w:left w:val="single" w:sz="4" w:space="0" w:color="auto"/>
                    <w:bottom w:val="nil"/>
                    <w:right w:val="single" w:sz="4" w:space="0" w:color="auto"/>
                  </w:tcBorders>
                  <w:noWrap/>
                  <w:hideMark/>
                </w:tcPr>
                <w:p w14:paraId="5696A8D0"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6CD71A36"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Formation supérieure de niveau master 2 en formation des finances, économies, management et autres domaines connexes : 2 pts</w:t>
                  </w:r>
                </w:p>
              </w:tc>
            </w:tr>
            <w:tr w:rsidR="0082647F" w:rsidRPr="00E67CA8" w14:paraId="6660F6C6" w14:textId="77777777">
              <w:trPr>
                <w:trHeight w:val="576"/>
              </w:trPr>
              <w:tc>
                <w:tcPr>
                  <w:tcW w:w="940" w:type="dxa"/>
                  <w:tcBorders>
                    <w:top w:val="nil"/>
                    <w:left w:val="single" w:sz="4" w:space="0" w:color="auto"/>
                    <w:bottom w:val="nil"/>
                    <w:right w:val="single" w:sz="4" w:space="0" w:color="auto"/>
                  </w:tcBorders>
                  <w:noWrap/>
                  <w:hideMark/>
                </w:tcPr>
                <w:p w14:paraId="3B74D920"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0CBA6929"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5 ans d'expériences auprès d'institutions de financement, idéalement de fonds de formation : 1 pts</w:t>
                  </w:r>
                </w:p>
              </w:tc>
            </w:tr>
            <w:tr w:rsidR="0082647F" w:rsidRPr="00E67CA8" w14:paraId="4315D49D" w14:textId="77777777">
              <w:trPr>
                <w:trHeight w:val="288"/>
              </w:trPr>
              <w:tc>
                <w:tcPr>
                  <w:tcW w:w="940" w:type="dxa"/>
                  <w:tcBorders>
                    <w:top w:val="nil"/>
                    <w:left w:val="single" w:sz="4" w:space="0" w:color="auto"/>
                    <w:bottom w:val="nil"/>
                    <w:right w:val="single" w:sz="4" w:space="0" w:color="auto"/>
                  </w:tcBorders>
                  <w:noWrap/>
                  <w:hideMark/>
                </w:tcPr>
                <w:p w14:paraId="30E80291"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4FB73916" w14:textId="77777777" w:rsidR="0082647F" w:rsidRPr="00E67CA8" w:rsidRDefault="009E6CDE">
                  <w:pPr>
                    <w:suppressAutoHyphens w:val="0"/>
                    <w:overflowPunct/>
                    <w:autoSpaceDE/>
                    <w:autoSpaceDN/>
                    <w:adjustRightInd/>
                    <w:spacing w:after="0" w:line="240" w:lineRule="auto"/>
                    <w:ind w:firstLineChars="100" w:firstLine="22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0061E8EF" w14:textId="77777777">
              <w:trPr>
                <w:trHeight w:val="576"/>
              </w:trPr>
              <w:tc>
                <w:tcPr>
                  <w:tcW w:w="940" w:type="dxa"/>
                  <w:tcBorders>
                    <w:top w:val="nil"/>
                    <w:left w:val="single" w:sz="4" w:space="0" w:color="auto"/>
                    <w:bottom w:val="nil"/>
                    <w:right w:val="nil"/>
                  </w:tcBorders>
                  <w:noWrap/>
                  <w:hideMark/>
                </w:tcPr>
                <w:p w14:paraId="378A59C9"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51A34A30"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(ii) Pertinence pour le projet (études, formations et expérience pertinentes dans le secteur ou pour des missions similaires) [14 pts]</w:t>
                  </w:r>
                </w:p>
              </w:tc>
            </w:tr>
            <w:tr w:rsidR="0082647F" w:rsidRPr="00E67CA8" w14:paraId="7FB1389C" w14:textId="77777777">
              <w:trPr>
                <w:trHeight w:val="864"/>
              </w:trPr>
              <w:tc>
                <w:tcPr>
                  <w:tcW w:w="940" w:type="dxa"/>
                  <w:tcBorders>
                    <w:top w:val="nil"/>
                    <w:left w:val="single" w:sz="4" w:space="0" w:color="auto"/>
                    <w:bottom w:val="nil"/>
                    <w:right w:val="single" w:sz="4" w:space="0" w:color="auto"/>
                  </w:tcBorders>
                  <w:noWrap/>
                  <w:hideMark/>
                </w:tcPr>
                <w:p w14:paraId="4731D5F7"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lastRenderedPageBreak/>
                    <w:t> </w:t>
                  </w:r>
                </w:p>
              </w:tc>
              <w:tc>
                <w:tcPr>
                  <w:tcW w:w="6720" w:type="dxa"/>
                  <w:tcBorders>
                    <w:top w:val="nil"/>
                    <w:left w:val="nil"/>
                    <w:bottom w:val="dotted" w:sz="4" w:space="0" w:color="auto"/>
                    <w:right w:val="single" w:sz="4" w:space="0" w:color="auto"/>
                  </w:tcBorders>
                  <w:hideMark/>
                </w:tcPr>
                <w:p w14:paraId="5DEA46F6"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xml:space="preserve">Missions, procédures fonctionnement et gestion fiduciaire de fonds de financement idéalement fonds de financement de formation professionnelle </w:t>
                  </w:r>
                </w:p>
              </w:tc>
            </w:tr>
            <w:tr w:rsidR="0082647F" w:rsidRPr="00E67CA8" w14:paraId="369B6206" w14:textId="77777777">
              <w:trPr>
                <w:trHeight w:val="288"/>
              </w:trPr>
              <w:tc>
                <w:tcPr>
                  <w:tcW w:w="940" w:type="dxa"/>
                  <w:tcBorders>
                    <w:top w:val="nil"/>
                    <w:left w:val="single" w:sz="4" w:space="0" w:color="auto"/>
                    <w:bottom w:val="nil"/>
                    <w:right w:val="single" w:sz="4" w:space="0" w:color="auto"/>
                  </w:tcBorders>
                  <w:noWrap/>
                  <w:hideMark/>
                </w:tcPr>
                <w:p w14:paraId="4CD5B26E"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3D2B063F"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2 pts par expérience, sans dépasser 6 pts</w:t>
                  </w:r>
                </w:p>
              </w:tc>
            </w:tr>
            <w:tr w:rsidR="0082647F" w:rsidRPr="00E67CA8" w14:paraId="2F82F9CC" w14:textId="77777777">
              <w:trPr>
                <w:trHeight w:val="576"/>
              </w:trPr>
              <w:tc>
                <w:tcPr>
                  <w:tcW w:w="940" w:type="dxa"/>
                  <w:tcBorders>
                    <w:top w:val="nil"/>
                    <w:left w:val="single" w:sz="4" w:space="0" w:color="auto"/>
                    <w:bottom w:val="nil"/>
                    <w:right w:val="single" w:sz="4" w:space="0" w:color="auto"/>
                  </w:tcBorders>
                  <w:noWrap/>
                  <w:hideMark/>
                </w:tcPr>
                <w:p w14:paraId="020C506F"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2D76540B"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Expérience et accompagnement d’une institution dans une logique de renforcement de compétence et de transfert de compétences : 2 pts</w:t>
                  </w:r>
                </w:p>
              </w:tc>
            </w:tr>
            <w:tr w:rsidR="0082647F" w:rsidRPr="00E67CA8" w14:paraId="549C800B" w14:textId="77777777">
              <w:trPr>
                <w:trHeight w:val="576"/>
              </w:trPr>
              <w:tc>
                <w:tcPr>
                  <w:tcW w:w="940" w:type="dxa"/>
                  <w:tcBorders>
                    <w:top w:val="nil"/>
                    <w:left w:val="single" w:sz="4" w:space="0" w:color="auto"/>
                    <w:bottom w:val="nil"/>
                    <w:right w:val="single" w:sz="4" w:space="0" w:color="auto"/>
                  </w:tcBorders>
                  <w:noWrap/>
                  <w:hideMark/>
                </w:tcPr>
                <w:p w14:paraId="4EB5E2BF"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32C898D9"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Expérience d’assistance technique dans un projet financé par un bailleur de fonds  : 2 pts</w:t>
                  </w:r>
                </w:p>
              </w:tc>
            </w:tr>
            <w:tr w:rsidR="0082647F" w:rsidRPr="00E67CA8" w14:paraId="2EAFEFBA" w14:textId="77777777">
              <w:trPr>
                <w:trHeight w:val="288"/>
              </w:trPr>
              <w:tc>
                <w:tcPr>
                  <w:tcW w:w="940" w:type="dxa"/>
                  <w:tcBorders>
                    <w:top w:val="nil"/>
                    <w:left w:val="single" w:sz="4" w:space="0" w:color="auto"/>
                    <w:bottom w:val="nil"/>
                    <w:right w:val="single" w:sz="4" w:space="0" w:color="auto"/>
                  </w:tcBorders>
                  <w:noWrap/>
                  <w:hideMark/>
                </w:tcPr>
                <w:p w14:paraId="12E8FD37"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0F46EAF2"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Communication institutionnelle ; : 2 pts</w:t>
                  </w:r>
                </w:p>
              </w:tc>
            </w:tr>
            <w:tr w:rsidR="0082647F" w:rsidRPr="00E67CA8" w14:paraId="4E6AD065" w14:textId="77777777">
              <w:trPr>
                <w:trHeight w:val="576"/>
              </w:trPr>
              <w:tc>
                <w:tcPr>
                  <w:tcW w:w="940" w:type="dxa"/>
                  <w:tcBorders>
                    <w:top w:val="nil"/>
                    <w:left w:val="single" w:sz="4" w:space="0" w:color="auto"/>
                    <w:bottom w:val="nil"/>
                    <w:right w:val="single" w:sz="4" w:space="0" w:color="auto"/>
                  </w:tcBorders>
                  <w:noWrap/>
                  <w:hideMark/>
                </w:tcPr>
                <w:p w14:paraId="2E8C73AF"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5D3ED47E"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Expérience et accompagnement d’une institution dans une logique de renforcement de compétence et de transfert de compétences : 2 pts</w:t>
                  </w:r>
                </w:p>
              </w:tc>
            </w:tr>
            <w:tr w:rsidR="0082647F" w:rsidRPr="00E67CA8" w14:paraId="7122CF29" w14:textId="77777777">
              <w:trPr>
                <w:trHeight w:val="288"/>
              </w:trPr>
              <w:tc>
                <w:tcPr>
                  <w:tcW w:w="940" w:type="dxa"/>
                  <w:tcBorders>
                    <w:top w:val="nil"/>
                    <w:left w:val="single" w:sz="4" w:space="0" w:color="auto"/>
                    <w:bottom w:val="nil"/>
                    <w:right w:val="single" w:sz="4" w:space="0" w:color="auto"/>
                  </w:tcBorders>
                  <w:noWrap/>
                  <w:hideMark/>
                </w:tcPr>
                <w:p w14:paraId="72C99EBC"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3BDB8FA7" w14:textId="77777777" w:rsidR="0082647F" w:rsidRPr="00E67CA8" w:rsidRDefault="009E6CDE">
                  <w:pPr>
                    <w:suppressAutoHyphens w:val="0"/>
                    <w:overflowPunct/>
                    <w:autoSpaceDE/>
                    <w:autoSpaceDN/>
                    <w:adjustRightInd/>
                    <w:spacing w:after="0" w:line="240" w:lineRule="auto"/>
                    <w:ind w:firstLineChars="100" w:firstLine="22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6DF4C160" w14:textId="77777777">
              <w:trPr>
                <w:trHeight w:val="288"/>
              </w:trPr>
              <w:tc>
                <w:tcPr>
                  <w:tcW w:w="940" w:type="dxa"/>
                  <w:tcBorders>
                    <w:top w:val="nil"/>
                    <w:left w:val="single" w:sz="4" w:space="0" w:color="auto"/>
                    <w:bottom w:val="nil"/>
                    <w:right w:val="nil"/>
                  </w:tcBorders>
                  <w:noWrap/>
                  <w:hideMark/>
                </w:tcPr>
                <w:p w14:paraId="5F723B66"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3C5D9A49"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(iii) Expérience de la région et connaissance de la langue [1 pts]</w:t>
                  </w:r>
                </w:p>
              </w:tc>
            </w:tr>
            <w:tr w:rsidR="0082647F" w:rsidRPr="00E67CA8" w14:paraId="1BECA6DB" w14:textId="77777777">
              <w:trPr>
                <w:trHeight w:val="288"/>
              </w:trPr>
              <w:tc>
                <w:tcPr>
                  <w:tcW w:w="940" w:type="dxa"/>
                  <w:tcBorders>
                    <w:top w:val="nil"/>
                    <w:left w:val="single" w:sz="4" w:space="0" w:color="auto"/>
                    <w:bottom w:val="nil"/>
                    <w:right w:val="single" w:sz="4" w:space="0" w:color="auto"/>
                  </w:tcBorders>
                  <w:noWrap/>
                  <w:hideMark/>
                </w:tcPr>
                <w:p w14:paraId="61AB7E6D"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0B1E13DC"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Parfaite maîtrise du français : 1 pt</w:t>
                  </w:r>
                </w:p>
              </w:tc>
            </w:tr>
            <w:tr w:rsidR="0082647F" w:rsidRPr="00E67CA8" w14:paraId="2A9F4EF3" w14:textId="77777777">
              <w:trPr>
                <w:trHeight w:val="288"/>
              </w:trPr>
              <w:tc>
                <w:tcPr>
                  <w:tcW w:w="940" w:type="dxa"/>
                  <w:tcBorders>
                    <w:top w:val="nil"/>
                    <w:left w:val="single" w:sz="4" w:space="0" w:color="auto"/>
                    <w:bottom w:val="nil"/>
                    <w:right w:val="single" w:sz="4" w:space="0" w:color="auto"/>
                  </w:tcBorders>
                  <w:noWrap/>
                  <w:hideMark/>
                </w:tcPr>
                <w:p w14:paraId="60C9E16B"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3BD9B91D" w14:textId="77777777" w:rsidR="0082647F" w:rsidRPr="00E67CA8" w:rsidRDefault="009E6CDE">
                  <w:pPr>
                    <w:suppressAutoHyphens w:val="0"/>
                    <w:overflowPunct/>
                    <w:autoSpaceDE/>
                    <w:autoSpaceDN/>
                    <w:adjustRightInd/>
                    <w:spacing w:after="0" w:line="240" w:lineRule="auto"/>
                    <w:ind w:firstLineChars="100" w:firstLine="22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34FF1E60" w14:textId="77777777">
              <w:trPr>
                <w:trHeight w:val="288"/>
              </w:trPr>
              <w:tc>
                <w:tcPr>
                  <w:tcW w:w="940" w:type="dxa"/>
                  <w:tcBorders>
                    <w:top w:val="nil"/>
                    <w:left w:val="single" w:sz="4" w:space="0" w:color="auto"/>
                    <w:bottom w:val="nil"/>
                    <w:right w:val="nil"/>
                  </w:tcBorders>
                  <w:noWrap/>
                  <w:hideMark/>
                </w:tcPr>
                <w:p w14:paraId="3CA489B5"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0F43BEE5"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(iv) Années d’expérience de travail avec le Consultant [2 pts]</w:t>
                  </w:r>
                </w:p>
              </w:tc>
            </w:tr>
            <w:tr w:rsidR="0082647F" w:rsidRPr="00E67CA8" w14:paraId="51D56E44" w14:textId="77777777">
              <w:trPr>
                <w:trHeight w:val="288"/>
              </w:trPr>
              <w:tc>
                <w:tcPr>
                  <w:tcW w:w="940" w:type="dxa"/>
                  <w:tcBorders>
                    <w:top w:val="nil"/>
                    <w:left w:val="single" w:sz="4" w:space="0" w:color="auto"/>
                    <w:bottom w:val="nil"/>
                    <w:right w:val="single" w:sz="4" w:space="0" w:color="auto"/>
                  </w:tcBorders>
                  <w:noWrap/>
                  <w:hideMark/>
                </w:tcPr>
                <w:p w14:paraId="3A3D11C8"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53DFF561"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1 an d'expérience de travail avec le Consultant : 1 pt</w:t>
                  </w:r>
                </w:p>
              </w:tc>
            </w:tr>
            <w:tr w:rsidR="0082647F" w:rsidRPr="00E67CA8" w14:paraId="528E6B91" w14:textId="77777777">
              <w:trPr>
                <w:trHeight w:val="288"/>
              </w:trPr>
              <w:tc>
                <w:tcPr>
                  <w:tcW w:w="940" w:type="dxa"/>
                  <w:tcBorders>
                    <w:top w:val="nil"/>
                    <w:left w:val="single" w:sz="4" w:space="0" w:color="auto"/>
                    <w:bottom w:val="nil"/>
                    <w:right w:val="single" w:sz="4" w:space="0" w:color="auto"/>
                  </w:tcBorders>
                  <w:noWrap/>
                  <w:hideMark/>
                </w:tcPr>
                <w:p w14:paraId="03F4135A"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459725B5"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0,5 pt par année d'expérience supplémentaire, sans dépasser 1 pt</w:t>
                  </w:r>
                </w:p>
              </w:tc>
            </w:tr>
            <w:tr w:rsidR="0082647F" w:rsidRPr="00E67CA8" w14:paraId="5C642334" w14:textId="77777777">
              <w:trPr>
                <w:trHeight w:val="288"/>
              </w:trPr>
              <w:tc>
                <w:tcPr>
                  <w:tcW w:w="940" w:type="dxa"/>
                  <w:tcBorders>
                    <w:top w:val="nil"/>
                    <w:left w:val="single" w:sz="4" w:space="0" w:color="auto"/>
                    <w:bottom w:val="single" w:sz="4" w:space="0" w:color="auto"/>
                    <w:right w:val="single" w:sz="4" w:space="0" w:color="auto"/>
                  </w:tcBorders>
                  <w:noWrap/>
                  <w:hideMark/>
                </w:tcPr>
                <w:p w14:paraId="3CC17936"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6553D6CB"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335CB319" w14:textId="77777777">
              <w:trPr>
                <w:trHeight w:val="288"/>
              </w:trPr>
              <w:tc>
                <w:tcPr>
                  <w:tcW w:w="940" w:type="dxa"/>
                  <w:tcBorders>
                    <w:top w:val="nil"/>
                    <w:left w:val="nil"/>
                    <w:bottom w:val="single" w:sz="4" w:space="0" w:color="auto"/>
                    <w:right w:val="nil"/>
                  </w:tcBorders>
                  <w:noWrap/>
                  <w:hideMark/>
                </w:tcPr>
                <w:p w14:paraId="08A76C98"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c>
                <w:tcPr>
                  <w:tcW w:w="6720" w:type="dxa"/>
                  <w:tcBorders>
                    <w:top w:val="nil"/>
                    <w:left w:val="nil"/>
                    <w:bottom w:val="nil"/>
                    <w:right w:val="nil"/>
                  </w:tcBorders>
                  <w:noWrap/>
                  <w:hideMark/>
                </w:tcPr>
                <w:p w14:paraId="19FDA982" w14:textId="77777777" w:rsidR="0082647F" w:rsidRPr="00E67CA8" w:rsidRDefault="0082647F">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p>
              </w:tc>
            </w:tr>
            <w:tr w:rsidR="0082647F" w:rsidRPr="00E67CA8" w14:paraId="3DA40313" w14:textId="77777777">
              <w:trPr>
                <w:trHeight w:val="288"/>
              </w:trPr>
              <w:tc>
                <w:tcPr>
                  <w:tcW w:w="940" w:type="dxa"/>
                  <w:tcBorders>
                    <w:top w:val="nil"/>
                    <w:left w:val="single" w:sz="4" w:space="0" w:color="auto"/>
                    <w:bottom w:val="nil"/>
                    <w:right w:val="single" w:sz="4" w:space="0" w:color="auto"/>
                  </w:tcBorders>
                  <w:noWrap/>
                  <w:hideMark/>
                </w:tcPr>
                <w:p w14:paraId="064F9BE1"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i/>
                      <w:iCs/>
                      <w:sz w:val="22"/>
                      <w:szCs w:val="22"/>
                      <w:lang w:eastAsia="fr-FR"/>
                    </w:rPr>
                  </w:pPr>
                  <w:r w:rsidRPr="00E67CA8">
                    <w:rPr>
                      <w:rFonts w:ascii="Calibri" w:hAnsi="Calibri" w:cs="Calibri"/>
                      <w:b/>
                      <w:bCs/>
                      <w:i/>
                      <w:iCs/>
                      <w:sz w:val="22"/>
                      <w:szCs w:val="22"/>
                      <w:lang w:eastAsia="fr-FR"/>
                    </w:rPr>
                    <w:t>PC-2</w:t>
                  </w:r>
                </w:p>
              </w:tc>
              <w:tc>
                <w:tcPr>
                  <w:tcW w:w="6720" w:type="dxa"/>
                  <w:tcBorders>
                    <w:top w:val="single" w:sz="4" w:space="0" w:color="auto"/>
                    <w:left w:val="nil"/>
                    <w:bottom w:val="dotted" w:sz="4" w:space="0" w:color="auto"/>
                    <w:right w:val="single" w:sz="4" w:space="0" w:color="auto"/>
                  </w:tcBorders>
                  <w:noWrap/>
                  <w:hideMark/>
                </w:tcPr>
                <w:p w14:paraId="371BB964"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i/>
                      <w:iCs/>
                      <w:sz w:val="22"/>
                      <w:szCs w:val="22"/>
                      <w:lang w:eastAsia="fr-FR"/>
                    </w:rPr>
                  </w:pPr>
                  <w:r w:rsidRPr="00E67CA8">
                    <w:rPr>
                      <w:rFonts w:ascii="Calibri" w:hAnsi="Calibri" w:cs="Calibri"/>
                      <w:b/>
                      <w:bCs/>
                      <w:i/>
                      <w:iCs/>
                      <w:sz w:val="22"/>
                      <w:szCs w:val="22"/>
                      <w:lang w:eastAsia="fr-FR"/>
                    </w:rPr>
                    <w:t>Expert en qualité de formation professionnelle [15 points]</w:t>
                  </w:r>
                </w:p>
              </w:tc>
            </w:tr>
            <w:tr w:rsidR="0082647F" w:rsidRPr="00E67CA8" w14:paraId="075A358C" w14:textId="77777777">
              <w:trPr>
                <w:trHeight w:val="576"/>
              </w:trPr>
              <w:tc>
                <w:tcPr>
                  <w:tcW w:w="940" w:type="dxa"/>
                  <w:tcBorders>
                    <w:top w:val="nil"/>
                    <w:left w:val="single" w:sz="4" w:space="0" w:color="auto"/>
                    <w:bottom w:val="nil"/>
                    <w:right w:val="nil"/>
                  </w:tcBorders>
                  <w:noWrap/>
                  <w:hideMark/>
                </w:tcPr>
                <w:p w14:paraId="5816D042"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7E406471"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 Qualification d’ordre général (formation initiale, autres formations et expérience) [3 pts]</w:t>
                  </w:r>
                </w:p>
              </w:tc>
            </w:tr>
            <w:tr w:rsidR="0082647F" w:rsidRPr="00E67CA8" w14:paraId="1E80FEC4" w14:textId="77777777">
              <w:trPr>
                <w:trHeight w:val="576"/>
              </w:trPr>
              <w:tc>
                <w:tcPr>
                  <w:tcW w:w="940" w:type="dxa"/>
                  <w:tcBorders>
                    <w:top w:val="nil"/>
                    <w:left w:val="single" w:sz="4" w:space="0" w:color="auto"/>
                    <w:bottom w:val="nil"/>
                    <w:right w:val="single" w:sz="4" w:space="0" w:color="auto"/>
                  </w:tcBorders>
                  <w:noWrap/>
                  <w:hideMark/>
                </w:tcPr>
                <w:p w14:paraId="2AC4DDF4"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5D83A5EB"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Formation de niveau supérieur, master 2 en sciences de l’éducation ou autre domaine pertinent  : 2 pts</w:t>
                  </w:r>
                </w:p>
              </w:tc>
            </w:tr>
            <w:tr w:rsidR="0082647F" w:rsidRPr="00E67CA8" w14:paraId="7B380D53" w14:textId="77777777">
              <w:trPr>
                <w:trHeight w:val="288"/>
              </w:trPr>
              <w:tc>
                <w:tcPr>
                  <w:tcW w:w="940" w:type="dxa"/>
                  <w:tcBorders>
                    <w:top w:val="nil"/>
                    <w:left w:val="single" w:sz="4" w:space="0" w:color="auto"/>
                    <w:bottom w:val="nil"/>
                    <w:right w:val="single" w:sz="4" w:space="0" w:color="auto"/>
                  </w:tcBorders>
                  <w:noWrap/>
                  <w:hideMark/>
                </w:tcPr>
                <w:p w14:paraId="55BA693D"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6B64204D"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5 ans d'expériences : 1 pts</w:t>
                  </w:r>
                </w:p>
              </w:tc>
            </w:tr>
            <w:tr w:rsidR="0082647F" w:rsidRPr="00E67CA8" w14:paraId="651B4C10" w14:textId="77777777">
              <w:trPr>
                <w:trHeight w:val="288"/>
              </w:trPr>
              <w:tc>
                <w:tcPr>
                  <w:tcW w:w="940" w:type="dxa"/>
                  <w:tcBorders>
                    <w:top w:val="nil"/>
                    <w:left w:val="single" w:sz="4" w:space="0" w:color="auto"/>
                    <w:bottom w:val="nil"/>
                    <w:right w:val="single" w:sz="4" w:space="0" w:color="auto"/>
                  </w:tcBorders>
                  <w:noWrap/>
                  <w:hideMark/>
                </w:tcPr>
                <w:p w14:paraId="306423F6"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0CC4631F" w14:textId="77777777" w:rsidR="0082647F" w:rsidRPr="00E67CA8" w:rsidRDefault="009E6CDE">
                  <w:pPr>
                    <w:suppressAutoHyphens w:val="0"/>
                    <w:overflowPunct/>
                    <w:autoSpaceDE/>
                    <w:autoSpaceDN/>
                    <w:adjustRightInd/>
                    <w:spacing w:after="0" w:line="240" w:lineRule="auto"/>
                    <w:ind w:firstLineChars="100" w:firstLine="22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192D185C" w14:textId="77777777">
              <w:trPr>
                <w:trHeight w:val="576"/>
              </w:trPr>
              <w:tc>
                <w:tcPr>
                  <w:tcW w:w="940" w:type="dxa"/>
                  <w:tcBorders>
                    <w:top w:val="nil"/>
                    <w:left w:val="single" w:sz="4" w:space="0" w:color="auto"/>
                    <w:bottom w:val="nil"/>
                    <w:right w:val="nil"/>
                  </w:tcBorders>
                  <w:noWrap/>
                  <w:hideMark/>
                </w:tcPr>
                <w:p w14:paraId="6341FDAB"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75AD6C9F"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(ii) Pertinence pour le projet (études, formations et expérience pertinentes dans le secteur ou pour des missions similaires) [10,5 pts]</w:t>
                  </w:r>
                </w:p>
              </w:tc>
            </w:tr>
            <w:tr w:rsidR="0082647F" w:rsidRPr="00E67CA8" w14:paraId="24C6042D" w14:textId="77777777">
              <w:trPr>
                <w:trHeight w:val="864"/>
              </w:trPr>
              <w:tc>
                <w:tcPr>
                  <w:tcW w:w="940" w:type="dxa"/>
                  <w:tcBorders>
                    <w:top w:val="nil"/>
                    <w:left w:val="single" w:sz="4" w:space="0" w:color="auto"/>
                    <w:bottom w:val="nil"/>
                    <w:right w:val="single" w:sz="4" w:space="0" w:color="auto"/>
                  </w:tcBorders>
                  <w:noWrap/>
                  <w:hideMark/>
                </w:tcPr>
                <w:p w14:paraId="720C39FD"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5A19A46E"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Expérience avérée en ingénierie de formation, formation de formateur, processus d’agrément/homologation de formation : 2,5 pts</w:t>
                  </w:r>
                </w:p>
              </w:tc>
            </w:tr>
            <w:tr w:rsidR="0082647F" w:rsidRPr="00E67CA8" w14:paraId="05983BFB" w14:textId="77777777">
              <w:trPr>
                <w:trHeight w:val="864"/>
              </w:trPr>
              <w:tc>
                <w:tcPr>
                  <w:tcW w:w="940" w:type="dxa"/>
                  <w:tcBorders>
                    <w:top w:val="nil"/>
                    <w:left w:val="single" w:sz="4" w:space="0" w:color="auto"/>
                    <w:bottom w:val="nil"/>
                    <w:right w:val="single" w:sz="4" w:space="0" w:color="auto"/>
                  </w:tcBorders>
                  <w:noWrap/>
                  <w:hideMark/>
                </w:tcPr>
                <w:p w14:paraId="5B9B019F"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649A1158"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Connaissance approfondie de la fonction RH et compétences des entreprises, de la gestion prévisionnelle des compétences et de l’élaboration de plan de formation des entreprises  : 2 pts</w:t>
                  </w:r>
                </w:p>
              </w:tc>
            </w:tr>
            <w:tr w:rsidR="0082647F" w:rsidRPr="00E67CA8" w14:paraId="2126A3A3" w14:textId="77777777">
              <w:trPr>
                <w:trHeight w:val="576"/>
              </w:trPr>
              <w:tc>
                <w:tcPr>
                  <w:tcW w:w="940" w:type="dxa"/>
                  <w:tcBorders>
                    <w:top w:val="nil"/>
                    <w:left w:val="single" w:sz="4" w:space="0" w:color="auto"/>
                    <w:bottom w:val="nil"/>
                    <w:right w:val="single" w:sz="4" w:space="0" w:color="auto"/>
                  </w:tcBorders>
                  <w:noWrap/>
                  <w:hideMark/>
                </w:tcPr>
                <w:p w14:paraId="3C41CBF3"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4339F2DB"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Capacité à diagnostiquer les besoins de formations professionnelles existantes et répondre à ces besoins   : 2 pts</w:t>
                  </w:r>
                </w:p>
              </w:tc>
            </w:tr>
            <w:tr w:rsidR="0082647F" w:rsidRPr="00E67CA8" w14:paraId="7E5B5D1D" w14:textId="77777777">
              <w:trPr>
                <w:trHeight w:val="576"/>
              </w:trPr>
              <w:tc>
                <w:tcPr>
                  <w:tcW w:w="940" w:type="dxa"/>
                  <w:tcBorders>
                    <w:top w:val="nil"/>
                    <w:left w:val="single" w:sz="4" w:space="0" w:color="auto"/>
                    <w:bottom w:val="nil"/>
                    <w:right w:val="single" w:sz="4" w:space="0" w:color="auto"/>
                  </w:tcBorders>
                  <w:noWrap/>
                  <w:hideMark/>
                </w:tcPr>
                <w:p w14:paraId="62606327"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26C8BF30"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Expérience de projets financés par des bailleurs de fonds dans le secteur privé et la formation professionnelle : 2 pts</w:t>
                  </w:r>
                </w:p>
              </w:tc>
            </w:tr>
            <w:tr w:rsidR="0082647F" w:rsidRPr="00E67CA8" w14:paraId="0161FC6E" w14:textId="77777777">
              <w:trPr>
                <w:trHeight w:val="576"/>
              </w:trPr>
              <w:tc>
                <w:tcPr>
                  <w:tcW w:w="940" w:type="dxa"/>
                  <w:tcBorders>
                    <w:top w:val="nil"/>
                    <w:left w:val="single" w:sz="4" w:space="0" w:color="auto"/>
                    <w:bottom w:val="nil"/>
                    <w:right w:val="single" w:sz="4" w:space="0" w:color="auto"/>
                  </w:tcBorders>
                  <w:noWrap/>
                  <w:hideMark/>
                </w:tcPr>
                <w:p w14:paraId="12102915"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1104D4BC"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Connaissance d’un système de certification, labellisation, référencement serait un atout  : 1 pts</w:t>
                  </w:r>
                </w:p>
              </w:tc>
            </w:tr>
            <w:tr w:rsidR="0082647F" w:rsidRPr="00E67CA8" w14:paraId="184E7CAF" w14:textId="77777777">
              <w:trPr>
                <w:trHeight w:val="576"/>
              </w:trPr>
              <w:tc>
                <w:tcPr>
                  <w:tcW w:w="940" w:type="dxa"/>
                  <w:tcBorders>
                    <w:top w:val="nil"/>
                    <w:left w:val="single" w:sz="4" w:space="0" w:color="auto"/>
                    <w:bottom w:val="nil"/>
                    <w:right w:val="single" w:sz="4" w:space="0" w:color="auto"/>
                  </w:tcBorders>
                  <w:noWrap/>
                  <w:hideMark/>
                </w:tcPr>
                <w:p w14:paraId="271DAA0E"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3811A75D"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Aisance relationnelle, capacité à travailler en équipe, compétences avérées en appui-conseil : 1 pts</w:t>
                  </w:r>
                </w:p>
              </w:tc>
            </w:tr>
            <w:tr w:rsidR="0082647F" w:rsidRPr="00E67CA8" w14:paraId="14616579" w14:textId="77777777">
              <w:trPr>
                <w:trHeight w:val="288"/>
              </w:trPr>
              <w:tc>
                <w:tcPr>
                  <w:tcW w:w="940" w:type="dxa"/>
                  <w:tcBorders>
                    <w:top w:val="nil"/>
                    <w:left w:val="single" w:sz="4" w:space="0" w:color="auto"/>
                    <w:bottom w:val="nil"/>
                    <w:right w:val="single" w:sz="4" w:space="0" w:color="auto"/>
                  </w:tcBorders>
                  <w:noWrap/>
                  <w:hideMark/>
                </w:tcPr>
                <w:p w14:paraId="1611F1EF"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497B25AE" w14:textId="77777777" w:rsidR="0082647F" w:rsidRPr="00E67CA8" w:rsidRDefault="009E6CDE">
                  <w:pPr>
                    <w:suppressAutoHyphens w:val="0"/>
                    <w:overflowPunct/>
                    <w:autoSpaceDE/>
                    <w:autoSpaceDN/>
                    <w:adjustRightInd/>
                    <w:spacing w:after="0" w:line="240" w:lineRule="auto"/>
                    <w:ind w:firstLineChars="100" w:firstLine="22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34C83DEE" w14:textId="77777777">
              <w:trPr>
                <w:trHeight w:val="288"/>
              </w:trPr>
              <w:tc>
                <w:tcPr>
                  <w:tcW w:w="940" w:type="dxa"/>
                  <w:tcBorders>
                    <w:top w:val="nil"/>
                    <w:left w:val="single" w:sz="4" w:space="0" w:color="auto"/>
                    <w:bottom w:val="nil"/>
                    <w:right w:val="nil"/>
                  </w:tcBorders>
                  <w:noWrap/>
                  <w:hideMark/>
                </w:tcPr>
                <w:p w14:paraId="777E7D97"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4AA4F142"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(iv) Années d’expérience de travail avec le Consultant [1,5 pts]</w:t>
                  </w:r>
                </w:p>
              </w:tc>
            </w:tr>
            <w:tr w:rsidR="0082647F" w:rsidRPr="00E67CA8" w14:paraId="178716CF" w14:textId="77777777">
              <w:trPr>
                <w:trHeight w:val="288"/>
              </w:trPr>
              <w:tc>
                <w:tcPr>
                  <w:tcW w:w="940" w:type="dxa"/>
                  <w:tcBorders>
                    <w:top w:val="nil"/>
                    <w:left w:val="single" w:sz="4" w:space="0" w:color="auto"/>
                    <w:bottom w:val="nil"/>
                    <w:right w:val="single" w:sz="4" w:space="0" w:color="auto"/>
                  </w:tcBorders>
                  <w:noWrap/>
                  <w:hideMark/>
                </w:tcPr>
                <w:p w14:paraId="00FC9BD9"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75F372C6"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1 an d'expérience de travail avec le Consultant : 1 pt</w:t>
                  </w:r>
                </w:p>
              </w:tc>
            </w:tr>
            <w:tr w:rsidR="0082647F" w:rsidRPr="00E67CA8" w14:paraId="1F2BBF41" w14:textId="77777777">
              <w:trPr>
                <w:trHeight w:val="576"/>
              </w:trPr>
              <w:tc>
                <w:tcPr>
                  <w:tcW w:w="940" w:type="dxa"/>
                  <w:tcBorders>
                    <w:top w:val="nil"/>
                    <w:left w:val="single" w:sz="4" w:space="0" w:color="auto"/>
                    <w:bottom w:val="nil"/>
                    <w:right w:val="single" w:sz="4" w:space="0" w:color="auto"/>
                  </w:tcBorders>
                  <w:noWrap/>
                  <w:hideMark/>
                </w:tcPr>
                <w:p w14:paraId="3482D266"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lastRenderedPageBreak/>
                    <w:t> </w:t>
                  </w:r>
                </w:p>
              </w:tc>
              <w:tc>
                <w:tcPr>
                  <w:tcW w:w="6720" w:type="dxa"/>
                  <w:tcBorders>
                    <w:top w:val="nil"/>
                    <w:left w:val="nil"/>
                    <w:bottom w:val="dotted" w:sz="4" w:space="0" w:color="auto"/>
                    <w:right w:val="single" w:sz="4" w:space="0" w:color="auto"/>
                  </w:tcBorders>
                  <w:hideMark/>
                </w:tcPr>
                <w:p w14:paraId="19CE6CAC"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0,25 pt par année d'expérience supplémentaire, sans dépasser 0,5 pt</w:t>
                  </w:r>
                </w:p>
              </w:tc>
            </w:tr>
            <w:tr w:rsidR="0082647F" w:rsidRPr="00E67CA8" w14:paraId="32E8D2A0" w14:textId="77777777">
              <w:trPr>
                <w:trHeight w:val="288"/>
              </w:trPr>
              <w:tc>
                <w:tcPr>
                  <w:tcW w:w="940" w:type="dxa"/>
                  <w:tcBorders>
                    <w:top w:val="nil"/>
                    <w:left w:val="single" w:sz="4" w:space="0" w:color="auto"/>
                    <w:bottom w:val="single" w:sz="4" w:space="0" w:color="auto"/>
                    <w:right w:val="single" w:sz="4" w:space="0" w:color="auto"/>
                  </w:tcBorders>
                  <w:noWrap/>
                  <w:hideMark/>
                </w:tcPr>
                <w:p w14:paraId="6C54E000"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0F225378"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6D17109F" w14:textId="77777777">
              <w:trPr>
                <w:trHeight w:val="288"/>
              </w:trPr>
              <w:tc>
                <w:tcPr>
                  <w:tcW w:w="940" w:type="dxa"/>
                  <w:tcBorders>
                    <w:top w:val="nil"/>
                    <w:left w:val="nil"/>
                    <w:bottom w:val="single" w:sz="4" w:space="0" w:color="auto"/>
                    <w:right w:val="nil"/>
                  </w:tcBorders>
                  <w:noWrap/>
                  <w:hideMark/>
                </w:tcPr>
                <w:p w14:paraId="28E50829"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c>
                <w:tcPr>
                  <w:tcW w:w="6720" w:type="dxa"/>
                  <w:tcBorders>
                    <w:top w:val="nil"/>
                    <w:left w:val="nil"/>
                    <w:bottom w:val="nil"/>
                    <w:right w:val="nil"/>
                  </w:tcBorders>
                  <w:noWrap/>
                  <w:hideMark/>
                </w:tcPr>
                <w:p w14:paraId="7576E408" w14:textId="77777777" w:rsidR="0082647F" w:rsidRPr="00E67CA8" w:rsidRDefault="0082647F">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p>
              </w:tc>
            </w:tr>
            <w:tr w:rsidR="0082647F" w:rsidRPr="00E67CA8" w14:paraId="20ADBC8D" w14:textId="77777777">
              <w:trPr>
                <w:trHeight w:val="288"/>
              </w:trPr>
              <w:tc>
                <w:tcPr>
                  <w:tcW w:w="940" w:type="dxa"/>
                  <w:tcBorders>
                    <w:top w:val="nil"/>
                    <w:left w:val="single" w:sz="4" w:space="0" w:color="auto"/>
                    <w:bottom w:val="nil"/>
                    <w:right w:val="single" w:sz="4" w:space="0" w:color="auto"/>
                  </w:tcBorders>
                  <w:noWrap/>
                  <w:hideMark/>
                </w:tcPr>
                <w:p w14:paraId="28E59E92"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i/>
                      <w:iCs/>
                      <w:sz w:val="22"/>
                      <w:szCs w:val="22"/>
                      <w:lang w:eastAsia="fr-FR"/>
                    </w:rPr>
                  </w:pPr>
                  <w:r w:rsidRPr="00E67CA8">
                    <w:rPr>
                      <w:rFonts w:ascii="Calibri" w:hAnsi="Calibri" w:cs="Calibri"/>
                      <w:b/>
                      <w:bCs/>
                      <w:i/>
                      <w:iCs/>
                      <w:sz w:val="22"/>
                      <w:szCs w:val="22"/>
                      <w:lang w:eastAsia="fr-FR"/>
                    </w:rPr>
                    <w:t>PC-3</w:t>
                  </w:r>
                </w:p>
              </w:tc>
              <w:tc>
                <w:tcPr>
                  <w:tcW w:w="6720" w:type="dxa"/>
                  <w:tcBorders>
                    <w:top w:val="single" w:sz="4" w:space="0" w:color="auto"/>
                    <w:left w:val="nil"/>
                    <w:bottom w:val="dotted" w:sz="4" w:space="0" w:color="auto"/>
                    <w:right w:val="single" w:sz="4" w:space="0" w:color="auto"/>
                  </w:tcBorders>
                  <w:noWrap/>
                  <w:hideMark/>
                </w:tcPr>
                <w:p w14:paraId="0C0115CB"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i/>
                      <w:iCs/>
                      <w:sz w:val="22"/>
                      <w:szCs w:val="22"/>
                      <w:lang w:eastAsia="fr-FR"/>
                    </w:rPr>
                  </w:pPr>
                  <w:r w:rsidRPr="00E67CA8">
                    <w:rPr>
                      <w:rFonts w:ascii="Calibri" w:hAnsi="Calibri" w:cs="Calibri"/>
                      <w:b/>
                      <w:bCs/>
                      <w:i/>
                      <w:iCs/>
                      <w:sz w:val="22"/>
                      <w:szCs w:val="22"/>
                      <w:lang w:eastAsia="fr-FR"/>
                    </w:rPr>
                    <w:t>Expert en suivi évaluation [10 points]</w:t>
                  </w:r>
                </w:p>
              </w:tc>
            </w:tr>
            <w:tr w:rsidR="0082647F" w:rsidRPr="00E67CA8" w14:paraId="311E2AC7" w14:textId="77777777">
              <w:trPr>
                <w:trHeight w:val="576"/>
              </w:trPr>
              <w:tc>
                <w:tcPr>
                  <w:tcW w:w="940" w:type="dxa"/>
                  <w:tcBorders>
                    <w:top w:val="nil"/>
                    <w:left w:val="single" w:sz="4" w:space="0" w:color="auto"/>
                    <w:bottom w:val="nil"/>
                    <w:right w:val="nil"/>
                  </w:tcBorders>
                  <w:noWrap/>
                  <w:hideMark/>
                </w:tcPr>
                <w:p w14:paraId="442742B7"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313749FD"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 Qualification d’ordre général (formation initiale, autres formations et expérience) [2 pts]</w:t>
                  </w:r>
                </w:p>
              </w:tc>
            </w:tr>
            <w:tr w:rsidR="0082647F" w:rsidRPr="00E67CA8" w14:paraId="439D5652" w14:textId="77777777">
              <w:trPr>
                <w:trHeight w:val="864"/>
              </w:trPr>
              <w:tc>
                <w:tcPr>
                  <w:tcW w:w="940" w:type="dxa"/>
                  <w:tcBorders>
                    <w:top w:val="nil"/>
                    <w:left w:val="single" w:sz="4" w:space="0" w:color="auto"/>
                    <w:bottom w:val="nil"/>
                    <w:right w:val="single" w:sz="4" w:space="0" w:color="auto"/>
                  </w:tcBorders>
                  <w:noWrap/>
                  <w:hideMark/>
                </w:tcPr>
                <w:p w14:paraId="6D5BF326"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7B8BF75B"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Master 2 en Management, Économie, Gestion de projets ,  Statistiques appliquées, Data pour le développement ou autres domaines connexes: 1 pts</w:t>
                  </w:r>
                </w:p>
              </w:tc>
            </w:tr>
            <w:tr w:rsidR="0082647F" w:rsidRPr="00E67CA8" w14:paraId="7FCA9F4D" w14:textId="77777777">
              <w:trPr>
                <w:trHeight w:val="864"/>
              </w:trPr>
              <w:tc>
                <w:tcPr>
                  <w:tcW w:w="940" w:type="dxa"/>
                  <w:tcBorders>
                    <w:top w:val="nil"/>
                    <w:left w:val="single" w:sz="4" w:space="0" w:color="auto"/>
                    <w:bottom w:val="nil"/>
                    <w:right w:val="single" w:sz="4" w:space="0" w:color="auto"/>
                  </w:tcBorders>
                  <w:noWrap/>
                  <w:hideMark/>
                </w:tcPr>
                <w:p w14:paraId="06054FCD"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14D30DF1"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5 ans d'expériences pertinente en matière de suivi et d'évaluation, de gestion de programmes et/ou d'équipes travaillant avec des instruments d'assurance qualité : 1 pts</w:t>
                  </w:r>
                </w:p>
              </w:tc>
            </w:tr>
            <w:tr w:rsidR="0082647F" w:rsidRPr="00E67CA8" w14:paraId="516B1F10" w14:textId="77777777">
              <w:trPr>
                <w:trHeight w:val="288"/>
              </w:trPr>
              <w:tc>
                <w:tcPr>
                  <w:tcW w:w="940" w:type="dxa"/>
                  <w:tcBorders>
                    <w:top w:val="nil"/>
                    <w:left w:val="single" w:sz="4" w:space="0" w:color="auto"/>
                    <w:bottom w:val="nil"/>
                    <w:right w:val="single" w:sz="4" w:space="0" w:color="auto"/>
                  </w:tcBorders>
                  <w:noWrap/>
                  <w:hideMark/>
                </w:tcPr>
                <w:p w14:paraId="1B4E5B7D"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28189078" w14:textId="77777777" w:rsidR="0082647F" w:rsidRPr="00E67CA8" w:rsidRDefault="009E6CDE">
                  <w:pPr>
                    <w:suppressAutoHyphens w:val="0"/>
                    <w:overflowPunct/>
                    <w:autoSpaceDE/>
                    <w:autoSpaceDN/>
                    <w:adjustRightInd/>
                    <w:spacing w:after="0" w:line="240" w:lineRule="auto"/>
                    <w:ind w:firstLineChars="100" w:firstLine="22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18AA0D89" w14:textId="77777777">
              <w:trPr>
                <w:trHeight w:val="576"/>
              </w:trPr>
              <w:tc>
                <w:tcPr>
                  <w:tcW w:w="940" w:type="dxa"/>
                  <w:tcBorders>
                    <w:top w:val="nil"/>
                    <w:left w:val="single" w:sz="4" w:space="0" w:color="auto"/>
                    <w:bottom w:val="nil"/>
                    <w:right w:val="nil"/>
                  </w:tcBorders>
                  <w:noWrap/>
                  <w:hideMark/>
                </w:tcPr>
                <w:p w14:paraId="15938FFE"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5907BB52"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(ii) Pertinence pour le projet (études, formations et expérience pertinentes dans le secteur ou pour des missions similaires) [7 pts]</w:t>
                  </w:r>
                </w:p>
              </w:tc>
            </w:tr>
            <w:tr w:rsidR="0082647F" w:rsidRPr="00E67CA8" w14:paraId="367B12F5" w14:textId="77777777">
              <w:trPr>
                <w:trHeight w:val="576"/>
              </w:trPr>
              <w:tc>
                <w:tcPr>
                  <w:tcW w:w="940" w:type="dxa"/>
                  <w:tcBorders>
                    <w:top w:val="nil"/>
                    <w:left w:val="single" w:sz="4" w:space="0" w:color="auto"/>
                    <w:bottom w:val="nil"/>
                    <w:right w:val="single" w:sz="4" w:space="0" w:color="auto"/>
                  </w:tcBorders>
                  <w:noWrap/>
                  <w:hideMark/>
                </w:tcPr>
                <w:p w14:paraId="4ED604F4"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0388E9B9"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Connaissance technique confirmée du cycle de gestion axée sur les résultats et du suivi et de l'évaluation : 2 pts</w:t>
                  </w:r>
                </w:p>
              </w:tc>
            </w:tr>
            <w:tr w:rsidR="0082647F" w:rsidRPr="00E67CA8" w14:paraId="0BB39F78" w14:textId="77777777">
              <w:trPr>
                <w:trHeight w:val="288"/>
              </w:trPr>
              <w:tc>
                <w:tcPr>
                  <w:tcW w:w="940" w:type="dxa"/>
                  <w:tcBorders>
                    <w:top w:val="nil"/>
                    <w:left w:val="single" w:sz="4" w:space="0" w:color="auto"/>
                    <w:bottom w:val="nil"/>
                    <w:right w:val="single" w:sz="4" w:space="0" w:color="auto"/>
                  </w:tcBorders>
                  <w:noWrap/>
                  <w:hideMark/>
                </w:tcPr>
                <w:p w14:paraId="2A93160D"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67C1AA6A"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Connaissance confirmée du modèle de Kirkpatrick : 1 pts</w:t>
                  </w:r>
                </w:p>
              </w:tc>
            </w:tr>
            <w:tr w:rsidR="0082647F" w:rsidRPr="00E67CA8" w14:paraId="4C81B4F6" w14:textId="77777777">
              <w:trPr>
                <w:trHeight w:val="576"/>
              </w:trPr>
              <w:tc>
                <w:tcPr>
                  <w:tcW w:w="940" w:type="dxa"/>
                  <w:tcBorders>
                    <w:top w:val="nil"/>
                    <w:left w:val="single" w:sz="4" w:space="0" w:color="auto"/>
                    <w:bottom w:val="nil"/>
                    <w:right w:val="single" w:sz="4" w:space="0" w:color="auto"/>
                  </w:tcBorders>
                  <w:noWrap/>
                  <w:hideMark/>
                </w:tcPr>
                <w:p w14:paraId="04F974D9"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7104496C"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Expérience avérée dans la conception de systèmes de suivi et d'évaluation informatisés est requise  : 1 pts</w:t>
                  </w:r>
                </w:p>
              </w:tc>
            </w:tr>
            <w:tr w:rsidR="0082647F" w:rsidRPr="00E67CA8" w14:paraId="15A046FE" w14:textId="77777777">
              <w:trPr>
                <w:trHeight w:val="1152"/>
              </w:trPr>
              <w:tc>
                <w:tcPr>
                  <w:tcW w:w="940" w:type="dxa"/>
                  <w:tcBorders>
                    <w:top w:val="nil"/>
                    <w:left w:val="single" w:sz="4" w:space="0" w:color="auto"/>
                    <w:bottom w:val="nil"/>
                    <w:right w:val="single" w:sz="4" w:space="0" w:color="auto"/>
                  </w:tcBorders>
                  <w:noWrap/>
                  <w:hideMark/>
                </w:tcPr>
                <w:p w14:paraId="27081D9B"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7D648DC9"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Capacité avérée à travailler avec des données quantitatives et qualitatives et à utiliser de manière appropriée et innovante des données qualitatives et des outils de collecte d'informations requis : 1 pts</w:t>
                  </w:r>
                </w:p>
              </w:tc>
            </w:tr>
            <w:tr w:rsidR="0082647F" w:rsidRPr="00E67CA8" w14:paraId="61ECD7F7" w14:textId="77777777">
              <w:trPr>
                <w:trHeight w:val="576"/>
              </w:trPr>
              <w:tc>
                <w:tcPr>
                  <w:tcW w:w="940" w:type="dxa"/>
                  <w:tcBorders>
                    <w:top w:val="nil"/>
                    <w:left w:val="single" w:sz="4" w:space="0" w:color="auto"/>
                    <w:bottom w:val="nil"/>
                    <w:right w:val="single" w:sz="4" w:space="0" w:color="auto"/>
                  </w:tcBorders>
                  <w:noWrap/>
                  <w:hideMark/>
                </w:tcPr>
                <w:p w14:paraId="40D03233"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0E22A3A6"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Expérience dans l'utilisation des outils de gestion des données et des logiciels de base de données : 1 pts</w:t>
                  </w:r>
                </w:p>
              </w:tc>
            </w:tr>
            <w:tr w:rsidR="0082647F" w:rsidRPr="00E67CA8" w14:paraId="05889532" w14:textId="77777777">
              <w:trPr>
                <w:trHeight w:val="576"/>
              </w:trPr>
              <w:tc>
                <w:tcPr>
                  <w:tcW w:w="940" w:type="dxa"/>
                  <w:tcBorders>
                    <w:top w:val="nil"/>
                    <w:left w:val="single" w:sz="4" w:space="0" w:color="auto"/>
                    <w:bottom w:val="nil"/>
                    <w:right w:val="single" w:sz="4" w:space="0" w:color="auto"/>
                  </w:tcBorders>
                  <w:noWrap/>
                  <w:hideMark/>
                </w:tcPr>
                <w:p w14:paraId="56261591"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0E1638AA"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Aisance relationnelle, capacité à travailler en équipe, compétences avérées en appui-conseil : 1 pts</w:t>
                  </w:r>
                </w:p>
              </w:tc>
            </w:tr>
            <w:tr w:rsidR="0082647F" w:rsidRPr="00E67CA8" w14:paraId="78E170F5" w14:textId="77777777">
              <w:trPr>
                <w:trHeight w:val="288"/>
              </w:trPr>
              <w:tc>
                <w:tcPr>
                  <w:tcW w:w="940" w:type="dxa"/>
                  <w:tcBorders>
                    <w:top w:val="nil"/>
                    <w:left w:val="single" w:sz="4" w:space="0" w:color="auto"/>
                    <w:bottom w:val="nil"/>
                    <w:right w:val="single" w:sz="4" w:space="0" w:color="auto"/>
                  </w:tcBorders>
                  <w:noWrap/>
                  <w:hideMark/>
                </w:tcPr>
                <w:p w14:paraId="63D064EC"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4CBC8FB2" w14:textId="77777777" w:rsidR="0082647F" w:rsidRPr="00E67CA8" w:rsidRDefault="009E6CDE">
                  <w:pPr>
                    <w:suppressAutoHyphens w:val="0"/>
                    <w:overflowPunct/>
                    <w:autoSpaceDE/>
                    <w:autoSpaceDN/>
                    <w:adjustRightInd/>
                    <w:spacing w:after="0" w:line="240" w:lineRule="auto"/>
                    <w:ind w:firstLineChars="100" w:firstLine="22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12D8AC15" w14:textId="77777777">
              <w:trPr>
                <w:trHeight w:val="288"/>
              </w:trPr>
              <w:tc>
                <w:tcPr>
                  <w:tcW w:w="940" w:type="dxa"/>
                  <w:tcBorders>
                    <w:top w:val="nil"/>
                    <w:left w:val="single" w:sz="4" w:space="0" w:color="auto"/>
                    <w:bottom w:val="nil"/>
                    <w:right w:val="nil"/>
                  </w:tcBorders>
                  <w:noWrap/>
                  <w:hideMark/>
                </w:tcPr>
                <w:p w14:paraId="7BB76A46"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467508A0"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(iv) Années d’expérience de travail avec le Consultant [1 pts]</w:t>
                  </w:r>
                </w:p>
              </w:tc>
            </w:tr>
            <w:tr w:rsidR="0082647F" w:rsidRPr="00E67CA8" w14:paraId="4CA47470" w14:textId="77777777">
              <w:trPr>
                <w:trHeight w:val="288"/>
              </w:trPr>
              <w:tc>
                <w:tcPr>
                  <w:tcW w:w="940" w:type="dxa"/>
                  <w:tcBorders>
                    <w:top w:val="nil"/>
                    <w:left w:val="single" w:sz="4" w:space="0" w:color="auto"/>
                    <w:bottom w:val="nil"/>
                    <w:right w:val="single" w:sz="4" w:space="0" w:color="auto"/>
                  </w:tcBorders>
                  <w:noWrap/>
                  <w:hideMark/>
                </w:tcPr>
                <w:p w14:paraId="1D4E5FD2"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62BECBFC"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1 an d'expérience de travail avec le Consultant : 0,5 pt</w:t>
                  </w:r>
                </w:p>
              </w:tc>
            </w:tr>
            <w:tr w:rsidR="0082647F" w:rsidRPr="00E67CA8" w14:paraId="29D9F2A0" w14:textId="77777777">
              <w:trPr>
                <w:trHeight w:val="576"/>
              </w:trPr>
              <w:tc>
                <w:tcPr>
                  <w:tcW w:w="940" w:type="dxa"/>
                  <w:tcBorders>
                    <w:top w:val="nil"/>
                    <w:left w:val="single" w:sz="4" w:space="0" w:color="auto"/>
                    <w:bottom w:val="nil"/>
                    <w:right w:val="single" w:sz="4" w:space="0" w:color="auto"/>
                  </w:tcBorders>
                  <w:noWrap/>
                  <w:hideMark/>
                </w:tcPr>
                <w:p w14:paraId="5C13CA1F"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7E3DF481"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0,25 pt par année d'expérience supplémentaire, sans dépasser 0,5 pt</w:t>
                  </w:r>
                </w:p>
              </w:tc>
            </w:tr>
            <w:tr w:rsidR="0082647F" w:rsidRPr="00E67CA8" w14:paraId="59AAD962" w14:textId="77777777">
              <w:trPr>
                <w:trHeight w:val="288"/>
              </w:trPr>
              <w:tc>
                <w:tcPr>
                  <w:tcW w:w="940" w:type="dxa"/>
                  <w:tcBorders>
                    <w:top w:val="nil"/>
                    <w:left w:val="single" w:sz="4" w:space="0" w:color="auto"/>
                    <w:bottom w:val="single" w:sz="4" w:space="0" w:color="auto"/>
                    <w:right w:val="single" w:sz="4" w:space="0" w:color="auto"/>
                  </w:tcBorders>
                  <w:noWrap/>
                  <w:hideMark/>
                </w:tcPr>
                <w:p w14:paraId="293D9E0C"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3BE4F57F"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3DBCE088" w14:textId="77777777">
              <w:trPr>
                <w:trHeight w:val="288"/>
              </w:trPr>
              <w:tc>
                <w:tcPr>
                  <w:tcW w:w="940" w:type="dxa"/>
                  <w:tcBorders>
                    <w:top w:val="nil"/>
                    <w:left w:val="nil"/>
                    <w:bottom w:val="single" w:sz="4" w:space="0" w:color="auto"/>
                    <w:right w:val="nil"/>
                  </w:tcBorders>
                  <w:noWrap/>
                  <w:hideMark/>
                </w:tcPr>
                <w:p w14:paraId="0A62730D"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c>
                <w:tcPr>
                  <w:tcW w:w="6720" w:type="dxa"/>
                  <w:tcBorders>
                    <w:top w:val="nil"/>
                    <w:left w:val="nil"/>
                    <w:bottom w:val="nil"/>
                    <w:right w:val="nil"/>
                  </w:tcBorders>
                  <w:noWrap/>
                  <w:hideMark/>
                </w:tcPr>
                <w:p w14:paraId="7DE46328" w14:textId="77777777" w:rsidR="0082647F" w:rsidRPr="00E67CA8" w:rsidRDefault="0082647F">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p>
              </w:tc>
            </w:tr>
            <w:tr w:rsidR="0082647F" w:rsidRPr="00E67CA8" w14:paraId="5F703EE3" w14:textId="77777777">
              <w:trPr>
                <w:trHeight w:val="288"/>
              </w:trPr>
              <w:tc>
                <w:tcPr>
                  <w:tcW w:w="940" w:type="dxa"/>
                  <w:tcBorders>
                    <w:top w:val="nil"/>
                    <w:left w:val="single" w:sz="4" w:space="0" w:color="auto"/>
                    <w:bottom w:val="nil"/>
                    <w:right w:val="single" w:sz="4" w:space="0" w:color="auto"/>
                  </w:tcBorders>
                  <w:noWrap/>
                  <w:hideMark/>
                </w:tcPr>
                <w:p w14:paraId="11FE8392"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i/>
                      <w:iCs/>
                      <w:sz w:val="22"/>
                      <w:szCs w:val="22"/>
                      <w:lang w:eastAsia="fr-FR"/>
                    </w:rPr>
                  </w:pPr>
                  <w:r w:rsidRPr="00E67CA8">
                    <w:rPr>
                      <w:rFonts w:ascii="Calibri" w:hAnsi="Calibri" w:cs="Calibri"/>
                      <w:b/>
                      <w:bCs/>
                      <w:i/>
                      <w:iCs/>
                      <w:sz w:val="22"/>
                      <w:szCs w:val="22"/>
                      <w:lang w:eastAsia="fr-FR"/>
                    </w:rPr>
                    <w:t>PC-4</w:t>
                  </w:r>
                </w:p>
              </w:tc>
              <w:tc>
                <w:tcPr>
                  <w:tcW w:w="6720" w:type="dxa"/>
                  <w:tcBorders>
                    <w:top w:val="single" w:sz="4" w:space="0" w:color="auto"/>
                    <w:left w:val="nil"/>
                    <w:bottom w:val="dotted" w:sz="4" w:space="0" w:color="auto"/>
                    <w:right w:val="single" w:sz="4" w:space="0" w:color="auto"/>
                  </w:tcBorders>
                  <w:noWrap/>
                  <w:hideMark/>
                </w:tcPr>
                <w:p w14:paraId="6C0A3A6C"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i/>
                      <w:iCs/>
                      <w:sz w:val="22"/>
                      <w:szCs w:val="22"/>
                      <w:lang w:eastAsia="fr-FR"/>
                    </w:rPr>
                  </w:pPr>
                  <w:r w:rsidRPr="00E67CA8">
                    <w:rPr>
                      <w:rFonts w:ascii="Calibri" w:hAnsi="Calibri" w:cs="Calibri"/>
                      <w:b/>
                      <w:bCs/>
                      <w:i/>
                      <w:iCs/>
                      <w:sz w:val="22"/>
                      <w:szCs w:val="22"/>
                      <w:lang w:eastAsia="fr-FR"/>
                    </w:rPr>
                    <w:t>Expert dans la conduite du changement [10 points]</w:t>
                  </w:r>
                </w:p>
              </w:tc>
            </w:tr>
            <w:tr w:rsidR="0082647F" w:rsidRPr="00E67CA8" w14:paraId="13F1C5CA" w14:textId="77777777">
              <w:trPr>
                <w:trHeight w:val="576"/>
              </w:trPr>
              <w:tc>
                <w:tcPr>
                  <w:tcW w:w="940" w:type="dxa"/>
                  <w:tcBorders>
                    <w:top w:val="nil"/>
                    <w:left w:val="single" w:sz="4" w:space="0" w:color="auto"/>
                    <w:bottom w:val="nil"/>
                    <w:right w:val="nil"/>
                  </w:tcBorders>
                  <w:noWrap/>
                  <w:hideMark/>
                </w:tcPr>
                <w:p w14:paraId="70297BD4"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02806D67"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 Qualification d’ordre général (formation initiale, autres formations et expérience) [2 pts]</w:t>
                  </w:r>
                </w:p>
              </w:tc>
            </w:tr>
            <w:tr w:rsidR="0082647F" w:rsidRPr="00E67CA8" w14:paraId="653BA222" w14:textId="77777777">
              <w:trPr>
                <w:trHeight w:val="576"/>
              </w:trPr>
              <w:tc>
                <w:tcPr>
                  <w:tcW w:w="940" w:type="dxa"/>
                  <w:tcBorders>
                    <w:top w:val="nil"/>
                    <w:left w:val="single" w:sz="4" w:space="0" w:color="auto"/>
                    <w:bottom w:val="nil"/>
                    <w:right w:val="single" w:sz="4" w:space="0" w:color="auto"/>
                  </w:tcBorders>
                  <w:noWrap/>
                  <w:hideMark/>
                </w:tcPr>
                <w:p w14:paraId="3D3D80CC"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7B82D53E"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Master 2 en  Management, Gestion de projets, Organisation, transformation digitale ou autres domaines connexes : 1 pts</w:t>
                  </w:r>
                </w:p>
              </w:tc>
            </w:tr>
            <w:tr w:rsidR="0082647F" w:rsidRPr="00E67CA8" w14:paraId="78ED362B" w14:textId="77777777">
              <w:trPr>
                <w:trHeight w:val="288"/>
              </w:trPr>
              <w:tc>
                <w:tcPr>
                  <w:tcW w:w="940" w:type="dxa"/>
                  <w:tcBorders>
                    <w:top w:val="nil"/>
                    <w:left w:val="single" w:sz="4" w:space="0" w:color="auto"/>
                    <w:bottom w:val="nil"/>
                    <w:right w:val="single" w:sz="4" w:space="0" w:color="auto"/>
                  </w:tcBorders>
                  <w:noWrap/>
                  <w:hideMark/>
                </w:tcPr>
                <w:p w14:paraId="3BC7E0DF"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7E0AA1C6"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5 ans d'expériences en organisation/management : 1 pts</w:t>
                  </w:r>
                </w:p>
              </w:tc>
            </w:tr>
            <w:tr w:rsidR="0082647F" w:rsidRPr="00E67CA8" w14:paraId="261F664F" w14:textId="77777777">
              <w:trPr>
                <w:trHeight w:val="288"/>
              </w:trPr>
              <w:tc>
                <w:tcPr>
                  <w:tcW w:w="940" w:type="dxa"/>
                  <w:tcBorders>
                    <w:top w:val="nil"/>
                    <w:left w:val="single" w:sz="4" w:space="0" w:color="auto"/>
                    <w:bottom w:val="nil"/>
                    <w:right w:val="single" w:sz="4" w:space="0" w:color="auto"/>
                  </w:tcBorders>
                  <w:noWrap/>
                  <w:hideMark/>
                </w:tcPr>
                <w:p w14:paraId="3F43F899"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2DA4CB7E" w14:textId="77777777" w:rsidR="0082647F" w:rsidRPr="00E67CA8" w:rsidRDefault="009E6CDE">
                  <w:pPr>
                    <w:suppressAutoHyphens w:val="0"/>
                    <w:overflowPunct/>
                    <w:autoSpaceDE/>
                    <w:autoSpaceDN/>
                    <w:adjustRightInd/>
                    <w:spacing w:after="0" w:line="240" w:lineRule="auto"/>
                    <w:ind w:firstLineChars="100" w:firstLine="22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1A3361B8" w14:textId="77777777">
              <w:trPr>
                <w:trHeight w:val="576"/>
              </w:trPr>
              <w:tc>
                <w:tcPr>
                  <w:tcW w:w="940" w:type="dxa"/>
                  <w:tcBorders>
                    <w:top w:val="nil"/>
                    <w:left w:val="single" w:sz="4" w:space="0" w:color="auto"/>
                    <w:bottom w:val="nil"/>
                    <w:right w:val="nil"/>
                  </w:tcBorders>
                  <w:noWrap/>
                  <w:hideMark/>
                </w:tcPr>
                <w:p w14:paraId="1DA4ADC2"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51AAA2C6"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(ii) Pertinence pour le projet (études, formations et expérience pertinentes dans le secteur ou pour des missions similaires) [7 pts]</w:t>
                  </w:r>
                </w:p>
              </w:tc>
            </w:tr>
            <w:tr w:rsidR="0082647F" w:rsidRPr="00E67CA8" w14:paraId="7D1F27B7" w14:textId="77777777">
              <w:trPr>
                <w:trHeight w:val="576"/>
              </w:trPr>
              <w:tc>
                <w:tcPr>
                  <w:tcW w:w="940" w:type="dxa"/>
                  <w:tcBorders>
                    <w:top w:val="nil"/>
                    <w:left w:val="single" w:sz="4" w:space="0" w:color="auto"/>
                    <w:bottom w:val="nil"/>
                    <w:right w:val="single" w:sz="4" w:space="0" w:color="auto"/>
                  </w:tcBorders>
                  <w:noWrap/>
                  <w:hideMark/>
                </w:tcPr>
                <w:p w14:paraId="403896E0"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5600F0B5"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xml:space="preserve">Connaissance technique confirmée en conduite de changement, avec références en appui </w:t>
                  </w:r>
                </w:p>
              </w:tc>
            </w:tr>
            <w:tr w:rsidR="0082647F" w:rsidRPr="00E67CA8" w14:paraId="361ED65F" w14:textId="77777777">
              <w:trPr>
                <w:trHeight w:val="288"/>
              </w:trPr>
              <w:tc>
                <w:tcPr>
                  <w:tcW w:w="940" w:type="dxa"/>
                  <w:tcBorders>
                    <w:top w:val="nil"/>
                    <w:left w:val="single" w:sz="4" w:space="0" w:color="auto"/>
                    <w:bottom w:val="nil"/>
                    <w:right w:val="single" w:sz="4" w:space="0" w:color="auto"/>
                  </w:tcBorders>
                  <w:noWrap/>
                  <w:hideMark/>
                </w:tcPr>
                <w:p w14:paraId="2F43A120"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lastRenderedPageBreak/>
                    <w:t> </w:t>
                  </w:r>
                </w:p>
              </w:tc>
              <w:tc>
                <w:tcPr>
                  <w:tcW w:w="6720" w:type="dxa"/>
                  <w:tcBorders>
                    <w:top w:val="nil"/>
                    <w:left w:val="nil"/>
                    <w:bottom w:val="dotted" w:sz="4" w:space="0" w:color="auto"/>
                    <w:right w:val="single" w:sz="4" w:space="0" w:color="auto"/>
                  </w:tcBorders>
                  <w:hideMark/>
                </w:tcPr>
                <w:p w14:paraId="50891606"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3,5 pts par expérience, sans dépasser 7 pt</w:t>
                  </w:r>
                </w:p>
              </w:tc>
            </w:tr>
            <w:tr w:rsidR="0082647F" w:rsidRPr="00E67CA8" w14:paraId="733BAB98" w14:textId="77777777">
              <w:trPr>
                <w:trHeight w:val="288"/>
              </w:trPr>
              <w:tc>
                <w:tcPr>
                  <w:tcW w:w="940" w:type="dxa"/>
                  <w:tcBorders>
                    <w:top w:val="nil"/>
                    <w:left w:val="single" w:sz="4" w:space="0" w:color="auto"/>
                    <w:bottom w:val="nil"/>
                    <w:right w:val="single" w:sz="4" w:space="0" w:color="auto"/>
                  </w:tcBorders>
                  <w:noWrap/>
                  <w:hideMark/>
                </w:tcPr>
                <w:p w14:paraId="5812CD75"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6460DE43" w14:textId="77777777" w:rsidR="0082647F" w:rsidRPr="00E67CA8" w:rsidRDefault="009E6CDE">
                  <w:pPr>
                    <w:suppressAutoHyphens w:val="0"/>
                    <w:overflowPunct/>
                    <w:autoSpaceDE/>
                    <w:autoSpaceDN/>
                    <w:adjustRightInd/>
                    <w:spacing w:after="0" w:line="240" w:lineRule="auto"/>
                    <w:ind w:firstLineChars="100" w:firstLine="22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652898EE" w14:textId="77777777">
              <w:trPr>
                <w:trHeight w:val="288"/>
              </w:trPr>
              <w:tc>
                <w:tcPr>
                  <w:tcW w:w="940" w:type="dxa"/>
                  <w:tcBorders>
                    <w:top w:val="nil"/>
                    <w:left w:val="single" w:sz="4" w:space="0" w:color="auto"/>
                    <w:bottom w:val="nil"/>
                    <w:right w:val="nil"/>
                  </w:tcBorders>
                  <w:noWrap/>
                  <w:hideMark/>
                </w:tcPr>
                <w:p w14:paraId="5332DEB4"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61967C3A"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(iv) Années d’expérience de travail avec le Consultant [1 pts]</w:t>
                  </w:r>
                </w:p>
              </w:tc>
            </w:tr>
            <w:tr w:rsidR="0082647F" w:rsidRPr="00E67CA8" w14:paraId="2CF5ABA1" w14:textId="77777777">
              <w:trPr>
                <w:trHeight w:val="288"/>
              </w:trPr>
              <w:tc>
                <w:tcPr>
                  <w:tcW w:w="940" w:type="dxa"/>
                  <w:tcBorders>
                    <w:top w:val="nil"/>
                    <w:left w:val="single" w:sz="4" w:space="0" w:color="auto"/>
                    <w:bottom w:val="nil"/>
                    <w:right w:val="single" w:sz="4" w:space="0" w:color="auto"/>
                  </w:tcBorders>
                  <w:noWrap/>
                  <w:hideMark/>
                </w:tcPr>
                <w:p w14:paraId="617FD6D3"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006139DE"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1 an d'expérience de travail avec le Consultant : 0,5 pt</w:t>
                  </w:r>
                </w:p>
              </w:tc>
            </w:tr>
            <w:tr w:rsidR="0082647F" w:rsidRPr="00E67CA8" w14:paraId="17CC4058" w14:textId="77777777">
              <w:trPr>
                <w:trHeight w:val="576"/>
              </w:trPr>
              <w:tc>
                <w:tcPr>
                  <w:tcW w:w="940" w:type="dxa"/>
                  <w:tcBorders>
                    <w:top w:val="nil"/>
                    <w:left w:val="single" w:sz="4" w:space="0" w:color="auto"/>
                    <w:bottom w:val="nil"/>
                    <w:right w:val="single" w:sz="4" w:space="0" w:color="auto"/>
                  </w:tcBorders>
                  <w:noWrap/>
                  <w:hideMark/>
                </w:tcPr>
                <w:p w14:paraId="67C5F8E2"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30E9E393"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0,25 pt par année d'expérience supplémentaire, sans dépasser 0,5 pt</w:t>
                  </w:r>
                </w:p>
              </w:tc>
            </w:tr>
            <w:tr w:rsidR="0082647F" w:rsidRPr="00E67CA8" w14:paraId="791D7420" w14:textId="77777777">
              <w:trPr>
                <w:trHeight w:val="288"/>
              </w:trPr>
              <w:tc>
                <w:tcPr>
                  <w:tcW w:w="940" w:type="dxa"/>
                  <w:tcBorders>
                    <w:top w:val="nil"/>
                    <w:left w:val="single" w:sz="4" w:space="0" w:color="auto"/>
                    <w:bottom w:val="single" w:sz="4" w:space="0" w:color="auto"/>
                    <w:right w:val="single" w:sz="4" w:space="0" w:color="auto"/>
                  </w:tcBorders>
                  <w:noWrap/>
                  <w:hideMark/>
                </w:tcPr>
                <w:p w14:paraId="11CD1D74"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04EFA870"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67D4951A" w14:textId="77777777">
              <w:trPr>
                <w:trHeight w:val="288"/>
              </w:trPr>
              <w:tc>
                <w:tcPr>
                  <w:tcW w:w="940" w:type="dxa"/>
                  <w:tcBorders>
                    <w:top w:val="nil"/>
                    <w:left w:val="nil"/>
                    <w:bottom w:val="single" w:sz="4" w:space="0" w:color="auto"/>
                    <w:right w:val="nil"/>
                  </w:tcBorders>
                  <w:noWrap/>
                  <w:hideMark/>
                </w:tcPr>
                <w:p w14:paraId="79FCEC9A"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c>
                <w:tcPr>
                  <w:tcW w:w="6720" w:type="dxa"/>
                  <w:tcBorders>
                    <w:top w:val="nil"/>
                    <w:left w:val="nil"/>
                    <w:bottom w:val="nil"/>
                    <w:right w:val="nil"/>
                  </w:tcBorders>
                  <w:noWrap/>
                  <w:hideMark/>
                </w:tcPr>
                <w:p w14:paraId="770DCF3F" w14:textId="77777777" w:rsidR="0082647F" w:rsidRPr="00E67CA8" w:rsidRDefault="0082647F">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p>
              </w:tc>
            </w:tr>
            <w:tr w:rsidR="0082647F" w:rsidRPr="00E67CA8" w14:paraId="2B232963" w14:textId="77777777">
              <w:trPr>
                <w:trHeight w:val="288"/>
              </w:trPr>
              <w:tc>
                <w:tcPr>
                  <w:tcW w:w="940" w:type="dxa"/>
                  <w:tcBorders>
                    <w:top w:val="nil"/>
                    <w:left w:val="single" w:sz="4" w:space="0" w:color="auto"/>
                    <w:bottom w:val="nil"/>
                    <w:right w:val="single" w:sz="4" w:space="0" w:color="auto"/>
                  </w:tcBorders>
                  <w:noWrap/>
                  <w:hideMark/>
                </w:tcPr>
                <w:p w14:paraId="6168F1F7"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i/>
                      <w:iCs/>
                      <w:sz w:val="22"/>
                      <w:szCs w:val="22"/>
                      <w:lang w:eastAsia="fr-FR"/>
                    </w:rPr>
                  </w:pPr>
                  <w:r w:rsidRPr="00E67CA8">
                    <w:rPr>
                      <w:rFonts w:ascii="Calibri" w:hAnsi="Calibri" w:cs="Calibri"/>
                      <w:b/>
                      <w:bCs/>
                      <w:i/>
                      <w:iCs/>
                      <w:sz w:val="22"/>
                      <w:szCs w:val="22"/>
                      <w:lang w:eastAsia="fr-FR"/>
                    </w:rPr>
                    <w:t>PC-5</w:t>
                  </w:r>
                </w:p>
              </w:tc>
              <w:tc>
                <w:tcPr>
                  <w:tcW w:w="6720" w:type="dxa"/>
                  <w:tcBorders>
                    <w:top w:val="single" w:sz="4" w:space="0" w:color="auto"/>
                    <w:left w:val="nil"/>
                    <w:bottom w:val="dotted" w:sz="4" w:space="0" w:color="auto"/>
                    <w:right w:val="single" w:sz="4" w:space="0" w:color="auto"/>
                  </w:tcBorders>
                  <w:noWrap/>
                  <w:hideMark/>
                </w:tcPr>
                <w:p w14:paraId="121783AC"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b/>
                      <w:bCs/>
                      <w:i/>
                      <w:iCs/>
                      <w:sz w:val="22"/>
                      <w:szCs w:val="22"/>
                      <w:lang w:eastAsia="fr-FR"/>
                    </w:rPr>
                  </w:pPr>
                  <w:r w:rsidRPr="00E67CA8">
                    <w:rPr>
                      <w:rFonts w:ascii="Calibri" w:hAnsi="Calibri" w:cs="Calibri"/>
                      <w:b/>
                      <w:bCs/>
                      <w:i/>
                      <w:iCs/>
                      <w:sz w:val="22"/>
                      <w:szCs w:val="22"/>
                      <w:lang w:eastAsia="fr-FR"/>
                    </w:rPr>
                    <w:t>Expert en finances et risque fiduciaire [10 points]</w:t>
                  </w:r>
                </w:p>
              </w:tc>
            </w:tr>
            <w:tr w:rsidR="0082647F" w:rsidRPr="00E67CA8" w14:paraId="490CE295" w14:textId="77777777">
              <w:trPr>
                <w:trHeight w:val="576"/>
              </w:trPr>
              <w:tc>
                <w:tcPr>
                  <w:tcW w:w="940" w:type="dxa"/>
                  <w:tcBorders>
                    <w:top w:val="nil"/>
                    <w:left w:val="single" w:sz="4" w:space="0" w:color="auto"/>
                    <w:bottom w:val="nil"/>
                    <w:right w:val="nil"/>
                  </w:tcBorders>
                  <w:noWrap/>
                  <w:hideMark/>
                </w:tcPr>
                <w:p w14:paraId="7EF794E0"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7B175460"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 Qualification d’ordre général (formation initiale, autres formations et expérience) [2 pts]</w:t>
                  </w:r>
                </w:p>
              </w:tc>
            </w:tr>
            <w:tr w:rsidR="0082647F" w:rsidRPr="00E67CA8" w14:paraId="65D4FCB7" w14:textId="77777777">
              <w:trPr>
                <w:trHeight w:val="1152"/>
              </w:trPr>
              <w:tc>
                <w:tcPr>
                  <w:tcW w:w="940" w:type="dxa"/>
                  <w:tcBorders>
                    <w:top w:val="nil"/>
                    <w:left w:val="single" w:sz="4" w:space="0" w:color="auto"/>
                    <w:bottom w:val="nil"/>
                    <w:right w:val="single" w:sz="4" w:space="0" w:color="auto"/>
                  </w:tcBorders>
                  <w:noWrap/>
                  <w:hideMark/>
                </w:tcPr>
                <w:p w14:paraId="0E5D43C6"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2AFDCE02"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Diplôme d’Expertise Comptable, Master 2 en Contrôle de gestion et audit organisationnel, Comptabilité – Contrôle – Audit (CCA), Finances / Gestion des risques, Audit interne ou autres domaines connexes : 1 pts</w:t>
                  </w:r>
                </w:p>
              </w:tc>
            </w:tr>
            <w:tr w:rsidR="0082647F" w:rsidRPr="00E67CA8" w14:paraId="36C312D7" w14:textId="77777777">
              <w:trPr>
                <w:trHeight w:val="576"/>
              </w:trPr>
              <w:tc>
                <w:tcPr>
                  <w:tcW w:w="940" w:type="dxa"/>
                  <w:tcBorders>
                    <w:top w:val="nil"/>
                    <w:left w:val="single" w:sz="4" w:space="0" w:color="auto"/>
                    <w:bottom w:val="nil"/>
                    <w:right w:val="single" w:sz="4" w:space="0" w:color="auto"/>
                  </w:tcBorders>
                  <w:noWrap/>
                  <w:hideMark/>
                </w:tcPr>
                <w:p w14:paraId="36EFD817"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2A41BB81"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5 ans d'expériences en tant que commissaire aux comptes auprès d’une entreprise gérant un CA de 2 millions d’euros : 1 pts</w:t>
                  </w:r>
                </w:p>
              </w:tc>
            </w:tr>
            <w:tr w:rsidR="0082647F" w:rsidRPr="00E67CA8" w14:paraId="645402B6" w14:textId="77777777">
              <w:trPr>
                <w:trHeight w:val="288"/>
              </w:trPr>
              <w:tc>
                <w:tcPr>
                  <w:tcW w:w="940" w:type="dxa"/>
                  <w:tcBorders>
                    <w:top w:val="nil"/>
                    <w:left w:val="single" w:sz="4" w:space="0" w:color="auto"/>
                    <w:bottom w:val="nil"/>
                    <w:right w:val="single" w:sz="4" w:space="0" w:color="auto"/>
                  </w:tcBorders>
                  <w:noWrap/>
                  <w:hideMark/>
                </w:tcPr>
                <w:p w14:paraId="74B686D0"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195EC90F" w14:textId="77777777" w:rsidR="0082647F" w:rsidRPr="00E67CA8" w:rsidRDefault="009E6CDE">
                  <w:pPr>
                    <w:suppressAutoHyphens w:val="0"/>
                    <w:overflowPunct/>
                    <w:autoSpaceDE/>
                    <w:autoSpaceDN/>
                    <w:adjustRightInd/>
                    <w:spacing w:after="0" w:line="240" w:lineRule="auto"/>
                    <w:ind w:firstLineChars="100" w:firstLine="22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34C6586E" w14:textId="77777777">
              <w:trPr>
                <w:trHeight w:val="576"/>
              </w:trPr>
              <w:tc>
                <w:tcPr>
                  <w:tcW w:w="940" w:type="dxa"/>
                  <w:tcBorders>
                    <w:top w:val="nil"/>
                    <w:left w:val="single" w:sz="4" w:space="0" w:color="auto"/>
                    <w:bottom w:val="nil"/>
                    <w:right w:val="nil"/>
                  </w:tcBorders>
                  <w:noWrap/>
                  <w:hideMark/>
                </w:tcPr>
                <w:p w14:paraId="05F8FE27"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3C3ABF36"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(ii) Pertinence pour le projet (études, formations et expérience pertinentes dans le secteur ou pour des missions similaires) [7 pts]</w:t>
                  </w:r>
                </w:p>
              </w:tc>
            </w:tr>
            <w:tr w:rsidR="0082647F" w:rsidRPr="00E67CA8" w14:paraId="1743E4A2" w14:textId="77777777">
              <w:trPr>
                <w:trHeight w:val="288"/>
              </w:trPr>
              <w:tc>
                <w:tcPr>
                  <w:tcW w:w="940" w:type="dxa"/>
                  <w:tcBorders>
                    <w:top w:val="nil"/>
                    <w:left w:val="single" w:sz="4" w:space="0" w:color="auto"/>
                    <w:bottom w:val="nil"/>
                    <w:right w:val="single" w:sz="4" w:space="0" w:color="auto"/>
                  </w:tcBorders>
                  <w:noWrap/>
                  <w:hideMark/>
                </w:tcPr>
                <w:p w14:paraId="383B3753"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52C629F1"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Maitrise de normes comptables internationales et nationales : 2 pts</w:t>
                  </w:r>
                </w:p>
              </w:tc>
            </w:tr>
            <w:tr w:rsidR="0082647F" w:rsidRPr="00E67CA8" w14:paraId="0FE51FDC" w14:textId="77777777">
              <w:trPr>
                <w:trHeight w:val="288"/>
              </w:trPr>
              <w:tc>
                <w:tcPr>
                  <w:tcW w:w="940" w:type="dxa"/>
                  <w:tcBorders>
                    <w:top w:val="nil"/>
                    <w:left w:val="single" w:sz="4" w:space="0" w:color="auto"/>
                    <w:bottom w:val="nil"/>
                    <w:right w:val="single" w:sz="4" w:space="0" w:color="auto"/>
                  </w:tcBorders>
                  <w:noWrap/>
                  <w:hideMark/>
                </w:tcPr>
                <w:p w14:paraId="22A6EBC7"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78AFEB5C"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xml:space="preserve">Expérience avérée en audit d’entreprises d’envergure </w:t>
                  </w:r>
                </w:p>
              </w:tc>
            </w:tr>
            <w:tr w:rsidR="0082647F" w:rsidRPr="00E67CA8" w14:paraId="03F032C9" w14:textId="77777777">
              <w:trPr>
                <w:trHeight w:val="288"/>
              </w:trPr>
              <w:tc>
                <w:tcPr>
                  <w:tcW w:w="940" w:type="dxa"/>
                  <w:tcBorders>
                    <w:top w:val="nil"/>
                    <w:left w:val="single" w:sz="4" w:space="0" w:color="auto"/>
                    <w:bottom w:val="nil"/>
                    <w:right w:val="single" w:sz="4" w:space="0" w:color="auto"/>
                  </w:tcBorders>
                  <w:noWrap/>
                  <w:hideMark/>
                </w:tcPr>
                <w:p w14:paraId="64040313"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08F6ED09"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2 pts par expérience, sans dépasser 4 pt</w:t>
                  </w:r>
                </w:p>
              </w:tc>
            </w:tr>
            <w:tr w:rsidR="0082647F" w:rsidRPr="00E67CA8" w14:paraId="55A6B39C" w14:textId="77777777">
              <w:trPr>
                <w:trHeight w:val="1152"/>
              </w:trPr>
              <w:tc>
                <w:tcPr>
                  <w:tcW w:w="940" w:type="dxa"/>
                  <w:tcBorders>
                    <w:top w:val="nil"/>
                    <w:left w:val="single" w:sz="4" w:space="0" w:color="auto"/>
                    <w:bottom w:val="nil"/>
                    <w:right w:val="single" w:sz="4" w:space="0" w:color="auto"/>
                  </w:tcBorders>
                  <w:noWrap/>
                  <w:hideMark/>
                </w:tcPr>
                <w:p w14:paraId="30D90B8F"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119D2BD1"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Expérience en conseil pour renforcer leur gouvernance et leur gestion financière (ordonnancement de dépenses, implication organisationnelle, système de vérification interne, respect des manuels de procédures, passation de marché…) : 1 pts</w:t>
                  </w:r>
                </w:p>
              </w:tc>
            </w:tr>
            <w:tr w:rsidR="0082647F" w:rsidRPr="00E67CA8" w14:paraId="254782C7" w14:textId="77777777">
              <w:trPr>
                <w:trHeight w:val="288"/>
              </w:trPr>
              <w:tc>
                <w:tcPr>
                  <w:tcW w:w="940" w:type="dxa"/>
                  <w:tcBorders>
                    <w:top w:val="nil"/>
                    <w:left w:val="single" w:sz="4" w:space="0" w:color="auto"/>
                    <w:bottom w:val="nil"/>
                    <w:right w:val="single" w:sz="4" w:space="0" w:color="auto"/>
                  </w:tcBorders>
                  <w:noWrap/>
                  <w:hideMark/>
                </w:tcPr>
                <w:p w14:paraId="77455AD5" w14:textId="77777777" w:rsidR="0082647F" w:rsidRPr="00E67CA8" w:rsidRDefault="009E6CDE">
                  <w:pPr>
                    <w:suppressAutoHyphens w:val="0"/>
                    <w:overflowPunct/>
                    <w:autoSpaceDE/>
                    <w:autoSpaceDN/>
                    <w:adjustRightInd/>
                    <w:spacing w:after="0" w:line="240" w:lineRule="auto"/>
                    <w:jc w:val="center"/>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3ABAA48D" w14:textId="77777777" w:rsidR="0082647F" w:rsidRPr="00E67CA8" w:rsidRDefault="009E6CDE">
                  <w:pPr>
                    <w:suppressAutoHyphens w:val="0"/>
                    <w:overflowPunct/>
                    <w:autoSpaceDE/>
                    <w:autoSpaceDN/>
                    <w:adjustRightInd/>
                    <w:spacing w:after="0" w:line="240" w:lineRule="auto"/>
                    <w:ind w:firstLineChars="100" w:firstLine="22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r w:rsidR="0082647F" w:rsidRPr="00E67CA8" w14:paraId="05A425AA" w14:textId="77777777">
              <w:trPr>
                <w:trHeight w:val="288"/>
              </w:trPr>
              <w:tc>
                <w:tcPr>
                  <w:tcW w:w="940" w:type="dxa"/>
                  <w:tcBorders>
                    <w:top w:val="nil"/>
                    <w:left w:val="single" w:sz="4" w:space="0" w:color="auto"/>
                    <w:bottom w:val="nil"/>
                    <w:right w:val="nil"/>
                  </w:tcBorders>
                  <w:noWrap/>
                  <w:hideMark/>
                </w:tcPr>
                <w:p w14:paraId="4370BFB2"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single" w:sz="4" w:space="0" w:color="auto"/>
                    <w:bottom w:val="dotted" w:sz="4" w:space="0" w:color="auto"/>
                    <w:right w:val="single" w:sz="4" w:space="0" w:color="auto"/>
                  </w:tcBorders>
                  <w:hideMark/>
                </w:tcPr>
                <w:p w14:paraId="5776DA5E"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(iv) Années d’expérience de travail avec le Consultant [1 pts]</w:t>
                  </w:r>
                </w:p>
              </w:tc>
            </w:tr>
            <w:tr w:rsidR="0082647F" w:rsidRPr="00E67CA8" w14:paraId="2E11E77B" w14:textId="77777777">
              <w:trPr>
                <w:trHeight w:val="288"/>
              </w:trPr>
              <w:tc>
                <w:tcPr>
                  <w:tcW w:w="940" w:type="dxa"/>
                  <w:tcBorders>
                    <w:top w:val="nil"/>
                    <w:left w:val="single" w:sz="4" w:space="0" w:color="auto"/>
                    <w:bottom w:val="nil"/>
                    <w:right w:val="single" w:sz="4" w:space="0" w:color="auto"/>
                  </w:tcBorders>
                  <w:noWrap/>
                  <w:hideMark/>
                </w:tcPr>
                <w:p w14:paraId="05459240"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59084A29"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1 an d'expérience de travail avec le Consultant : 0,5 pt</w:t>
                  </w:r>
                </w:p>
              </w:tc>
            </w:tr>
            <w:tr w:rsidR="0082647F" w:rsidRPr="00E67CA8" w14:paraId="67E1B198" w14:textId="77777777">
              <w:trPr>
                <w:trHeight w:val="576"/>
              </w:trPr>
              <w:tc>
                <w:tcPr>
                  <w:tcW w:w="940" w:type="dxa"/>
                  <w:tcBorders>
                    <w:top w:val="nil"/>
                    <w:left w:val="single" w:sz="4" w:space="0" w:color="auto"/>
                    <w:bottom w:val="nil"/>
                    <w:right w:val="single" w:sz="4" w:space="0" w:color="auto"/>
                  </w:tcBorders>
                  <w:noWrap/>
                  <w:hideMark/>
                </w:tcPr>
                <w:p w14:paraId="7FEA1253"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dotted" w:sz="4" w:space="0" w:color="auto"/>
                    <w:right w:val="single" w:sz="4" w:space="0" w:color="auto"/>
                  </w:tcBorders>
                  <w:hideMark/>
                </w:tcPr>
                <w:p w14:paraId="51CE06A4" w14:textId="77777777" w:rsidR="0082647F" w:rsidRPr="00E67CA8" w:rsidRDefault="009E6CDE">
                  <w:pPr>
                    <w:suppressAutoHyphens w:val="0"/>
                    <w:overflowPunct/>
                    <w:autoSpaceDE/>
                    <w:autoSpaceDN/>
                    <w:adjustRightInd/>
                    <w:spacing w:after="0" w:line="240" w:lineRule="auto"/>
                    <w:ind w:firstLineChars="500" w:firstLine="110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0,25 pt par année d'expérience supplémentaire, sans dépasser 0,5 pt</w:t>
                  </w:r>
                </w:p>
              </w:tc>
            </w:tr>
            <w:tr w:rsidR="0082647F" w:rsidRPr="00E67CA8" w14:paraId="0C6E98B6" w14:textId="77777777">
              <w:trPr>
                <w:trHeight w:val="288"/>
              </w:trPr>
              <w:tc>
                <w:tcPr>
                  <w:tcW w:w="940" w:type="dxa"/>
                  <w:tcBorders>
                    <w:top w:val="nil"/>
                    <w:left w:val="single" w:sz="4" w:space="0" w:color="auto"/>
                    <w:bottom w:val="single" w:sz="4" w:space="0" w:color="auto"/>
                    <w:right w:val="single" w:sz="4" w:space="0" w:color="auto"/>
                  </w:tcBorders>
                  <w:noWrap/>
                  <w:hideMark/>
                </w:tcPr>
                <w:p w14:paraId="58670343" w14:textId="77777777" w:rsidR="0082647F" w:rsidRPr="00E67CA8" w:rsidRDefault="009E6CDE">
                  <w:pPr>
                    <w:suppressAutoHyphens w:val="0"/>
                    <w:overflowPunct/>
                    <w:autoSpaceDE/>
                    <w:autoSpaceDN/>
                    <w:adjustRightInd/>
                    <w:spacing w:after="0" w:line="240" w:lineRule="auto"/>
                    <w:jc w:val="left"/>
                    <w:textAlignment w:val="auto"/>
                    <w:rPr>
                      <w:rFonts w:ascii="Calibri" w:hAnsi="Calibri" w:cs="Calibri"/>
                      <w:sz w:val="22"/>
                      <w:szCs w:val="22"/>
                      <w:lang w:eastAsia="fr-FR"/>
                    </w:rPr>
                  </w:pPr>
                  <w:r w:rsidRPr="00E67CA8">
                    <w:rPr>
                      <w:rFonts w:ascii="Calibri" w:hAnsi="Calibri" w:cs="Calibri"/>
                      <w:sz w:val="22"/>
                      <w:szCs w:val="22"/>
                      <w:lang w:eastAsia="fr-FR"/>
                    </w:rPr>
                    <w:t> </w:t>
                  </w:r>
                </w:p>
              </w:tc>
              <w:tc>
                <w:tcPr>
                  <w:tcW w:w="6720" w:type="dxa"/>
                  <w:tcBorders>
                    <w:top w:val="nil"/>
                    <w:left w:val="nil"/>
                    <w:bottom w:val="single" w:sz="4" w:space="0" w:color="auto"/>
                    <w:right w:val="single" w:sz="4" w:space="0" w:color="auto"/>
                  </w:tcBorders>
                  <w:hideMark/>
                </w:tcPr>
                <w:p w14:paraId="02F50287" w14:textId="77777777" w:rsidR="0082647F" w:rsidRPr="00E67CA8" w:rsidRDefault="009E6CDE">
                  <w:pPr>
                    <w:suppressAutoHyphens w:val="0"/>
                    <w:overflowPunct/>
                    <w:autoSpaceDE/>
                    <w:autoSpaceDN/>
                    <w:adjustRightInd/>
                    <w:spacing w:after="0" w:line="240" w:lineRule="auto"/>
                    <w:ind w:firstLineChars="300" w:firstLine="660"/>
                    <w:jc w:val="left"/>
                    <w:textAlignment w:val="auto"/>
                    <w:rPr>
                      <w:rFonts w:ascii="Calibri" w:hAnsi="Calibri" w:cs="Calibri"/>
                      <w:i/>
                      <w:iCs/>
                      <w:sz w:val="22"/>
                      <w:szCs w:val="22"/>
                      <w:lang w:eastAsia="fr-FR"/>
                    </w:rPr>
                  </w:pPr>
                  <w:r w:rsidRPr="00E67CA8">
                    <w:rPr>
                      <w:rFonts w:ascii="Calibri" w:hAnsi="Calibri" w:cs="Calibri"/>
                      <w:i/>
                      <w:iCs/>
                      <w:sz w:val="22"/>
                      <w:szCs w:val="22"/>
                      <w:lang w:eastAsia="fr-FR"/>
                    </w:rPr>
                    <w:t> </w:t>
                  </w:r>
                </w:p>
              </w:tc>
            </w:tr>
          </w:tbl>
          <w:p w14:paraId="5E3403D4" w14:textId="77777777" w:rsidR="0082647F" w:rsidRPr="00E67CA8" w:rsidRDefault="0082647F">
            <w:pPr>
              <w:rPr>
                <w:i/>
                <w:noProof/>
                <w:szCs w:val="18"/>
              </w:rPr>
            </w:pPr>
          </w:p>
          <w:tbl>
            <w:tblPr>
              <w:tblStyle w:val="Grilledutableau"/>
              <w:tblW w:w="0" w:type="auto"/>
              <w:tblInd w:w="5" w:type="dxa"/>
              <w:tblLook w:val="04A0" w:firstRow="1" w:lastRow="0" w:firstColumn="1" w:lastColumn="0" w:noHBand="0" w:noVBand="1"/>
            </w:tblPr>
            <w:tblGrid>
              <w:gridCol w:w="7414"/>
            </w:tblGrid>
            <w:tr w:rsidR="0082647F" w:rsidRPr="00E67CA8" w14:paraId="139C1851" w14:textId="77777777">
              <w:tc>
                <w:tcPr>
                  <w:tcW w:w="7414" w:type="dxa"/>
                  <w:tcBorders>
                    <w:top w:val="nil"/>
                    <w:left w:val="nil"/>
                    <w:bottom w:val="nil"/>
                    <w:right w:val="nil"/>
                  </w:tcBorders>
                </w:tcPr>
                <w:p w14:paraId="35DFBC2D" w14:textId="77777777" w:rsidR="0082647F" w:rsidRPr="00E67CA8" w:rsidRDefault="009E6CDE">
                  <w:pPr>
                    <w:rPr>
                      <w:b/>
                      <w:noProof/>
                    </w:rPr>
                  </w:pPr>
                  <w:r w:rsidRPr="00E67CA8">
                    <w:t>Une notation relative entre les Propositions des Consultants sera réalisée afin de refléter les différences globales de qualité dans la note technique de chaque Proposition technique.</w:t>
                  </w:r>
                  <w:r w:rsidRPr="00E67CA8">
                    <w:rPr>
                      <w:i/>
                    </w:rPr>
                    <w:t xml:space="preserve"> </w:t>
                  </w:r>
                </w:p>
                <w:p w14:paraId="210B5459" w14:textId="77777777" w:rsidR="0082647F" w:rsidRPr="00E67CA8" w:rsidRDefault="009E6CDE">
                  <w:pPr>
                    <w:rPr>
                      <w:i/>
                      <w:noProof/>
                    </w:rPr>
                  </w:pPr>
                  <w:r w:rsidRPr="00E67CA8">
                    <w:rPr>
                      <w:b/>
                      <w:noProof/>
                    </w:rPr>
                    <w:t xml:space="preserve">La note technique minimum de qualification (Nt) requise est de 70 </w:t>
                  </w:r>
                </w:p>
                <w:p w14:paraId="5545ABA3" w14:textId="77777777" w:rsidR="0082647F" w:rsidRPr="00E67CA8" w:rsidRDefault="0082647F">
                  <w:pPr>
                    <w:rPr>
                      <w:noProof/>
                    </w:rPr>
                  </w:pPr>
                </w:p>
                <w:p w14:paraId="458AD057" w14:textId="77777777" w:rsidR="0082647F" w:rsidRPr="00E67CA8" w:rsidRDefault="009E6CDE">
                  <w:pPr>
                    <w:rPr>
                      <w:i/>
                    </w:rPr>
                  </w:pPr>
                  <w:r w:rsidRPr="00E67CA8">
                    <w:rPr>
                      <w:noProof/>
                    </w:rPr>
                    <w:t xml:space="preserve">Un entretien avec le chef ou la cheffe de mission proposé-e par chaque Consultant pourrait être conduit via </w:t>
                  </w:r>
                  <w:r w:rsidRPr="00E67CA8">
                    <w:rPr>
                      <w:i/>
                      <w:noProof/>
                    </w:rPr>
                    <w:t xml:space="preserve">visioconférence </w:t>
                  </w:r>
                  <w:r w:rsidRPr="00E67CA8">
                    <w:rPr>
                      <w:noProof/>
                    </w:rPr>
                    <w:t xml:space="preserve">pendant l'évaluation des Propositions techniques. Les questions et les réponses seront consignées dans le rapport d'évaluation des Propositions. </w:t>
                  </w:r>
                </w:p>
                <w:p w14:paraId="4F66A743" w14:textId="77777777" w:rsidR="0082647F" w:rsidRPr="00E67CA8" w:rsidRDefault="009E6CDE">
                  <w:pPr>
                    <w:rPr>
                      <w:noProof/>
                    </w:rPr>
                  </w:pPr>
                  <w:r w:rsidRPr="00E67CA8">
                    <w:rPr>
                      <w:noProof/>
                    </w:rPr>
                    <w:t>Les résultats de ces entretiens seront uniquement utilisés pour ajuster la notation relative au critère d’évaluation N°2 concernant le chef ou la cheffe de mission.</w:t>
                  </w:r>
                </w:p>
                <w:p w14:paraId="21E935AA" w14:textId="77777777" w:rsidR="0082647F" w:rsidRPr="00E67CA8" w:rsidRDefault="009E6CDE">
                  <w:r w:rsidRPr="00E67CA8">
                    <w:lastRenderedPageBreak/>
                    <w:t>En aucun cas cet entretien ne pourra permettre des clarifications de l’offre technique ni n’abordera le coût des Services ni tout élément financier.</w:t>
                  </w:r>
                </w:p>
                <w:p w14:paraId="302B9912" w14:textId="77777777" w:rsidR="0082647F" w:rsidRPr="00E67CA8" w:rsidRDefault="0082647F">
                  <w:pPr>
                    <w:rPr>
                      <w:i/>
                      <w:noProof/>
                      <w:sz w:val="18"/>
                      <w:szCs w:val="18"/>
                    </w:rPr>
                  </w:pPr>
                </w:p>
              </w:tc>
            </w:tr>
          </w:tbl>
          <w:p w14:paraId="665D878E" w14:textId="77777777" w:rsidR="0082647F" w:rsidRPr="00E67CA8" w:rsidRDefault="0082647F">
            <w:pPr>
              <w:rPr>
                <w:b/>
                <w:noProof/>
              </w:rPr>
            </w:pPr>
          </w:p>
        </w:tc>
      </w:tr>
      <w:tr w:rsidR="0082647F" w:rsidRPr="00E67CA8" w14:paraId="63231DAA" w14:textId="77777777">
        <w:tc>
          <w:tcPr>
            <w:tcW w:w="1156" w:type="dxa"/>
          </w:tcPr>
          <w:p w14:paraId="322EC1F6" w14:textId="77777777" w:rsidR="0082647F" w:rsidRPr="00E67CA8" w:rsidRDefault="009E6CDE">
            <w:pPr>
              <w:rPr>
                <w:b/>
                <w:noProof/>
              </w:rPr>
            </w:pPr>
            <w:r w:rsidRPr="00E67CA8">
              <w:rPr>
                <w:b/>
                <w:noProof/>
              </w:rPr>
              <w:lastRenderedPageBreak/>
              <w:t>IC 23.1</w:t>
            </w:r>
          </w:p>
        </w:tc>
        <w:tc>
          <w:tcPr>
            <w:tcW w:w="7886" w:type="dxa"/>
          </w:tcPr>
          <w:p w14:paraId="46D3CA3E" w14:textId="77777777" w:rsidR="0082647F" w:rsidRPr="00E67CA8" w:rsidRDefault="009E6CDE">
            <w:pPr>
              <w:rPr>
                <w:b/>
                <w:noProof/>
              </w:rPr>
            </w:pPr>
            <w:r w:rsidRPr="00E67CA8">
              <w:rPr>
                <w:b/>
                <w:noProof/>
              </w:rPr>
              <w:t>L’option de l’ouverture des Propositions financières "en ligne" n’est pas proposée.</w:t>
            </w:r>
          </w:p>
          <w:p w14:paraId="67C74807" w14:textId="77777777" w:rsidR="0082647F" w:rsidRPr="00E67CA8" w:rsidRDefault="0082647F">
            <w:pPr>
              <w:rPr>
                <w:noProof/>
              </w:rPr>
            </w:pPr>
          </w:p>
        </w:tc>
      </w:tr>
      <w:tr w:rsidR="0082647F" w:rsidRPr="00E67CA8" w14:paraId="202819FC" w14:textId="77777777">
        <w:tc>
          <w:tcPr>
            <w:tcW w:w="1156" w:type="dxa"/>
          </w:tcPr>
          <w:p w14:paraId="5535FCE4" w14:textId="77777777" w:rsidR="0082647F" w:rsidRPr="00E67CA8" w:rsidRDefault="009E6CDE">
            <w:pPr>
              <w:rPr>
                <w:b/>
                <w:noProof/>
              </w:rPr>
            </w:pPr>
            <w:r w:rsidRPr="00E67CA8">
              <w:rPr>
                <w:b/>
                <w:noProof/>
              </w:rPr>
              <w:t>IC 25.1</w:t>
            </w:r>
          </w:p>
        </w:tc>
        <w:tc>
          <w:tcPr>
            <w:tcW w:w="7886" w:type="dxa"/>
          </w:tcPr>
          <w:p w14:paraId="13339384" w14:textId="77777777" w:rsidR="0082647F" w:rsidRPr="00E67CA8" w:rsidRDefault="009E6CDE">
            <w:pPr>
              <w:rPr>
                <w:noProof/>
              </w:rPr>
            </w:pPr>
            <w:r w:rsidRPr="00E67CA8">
              <w:rPr>
                <w:noProof/>
              </w:rPr>
              <w:t xml:space="preserve">L'évaluation se fera sur la base de la Proposition financière des Consultants hors impôts, taxes et droits identifiés dans la Partie 1 du tableau des Articles 43.1 et 43.2 des Conditions Particulières du Contrat. Lors des négociations du Contrat, le traitement des impôts, taxes et droits applicables sera examiné et fera l’objet d’un accord. </w:t>
            </w:r>
          </w:p>
          <w:p w14:paraId="26B4988A" w14:textId="77777777" w:rsidR="0082647F" w:rsidRPr="00E67CA8" w:rsidRDefault="009E6CDE">
            <w:pPr>
              <w:rPr>
                <w:noProof/>
              </w:rPr>
            </w:pPr>
            <w:r w:rsidRPr="00E67CA8">
              <w:rPr>
                <w:noProof/>
              </w:rPr>
              <w:t>Les impôts, taxes et droits applicables pourront être ajoutés au prix du Contrat sur une ligne distincte, en se référant au(x) mécanisme(s) de paiement desdits impôts, taxes et droits décrit(s) dans les Conditions Particulières du Contrat (Articles 43.1 et 43.2), le cas échéant.</w:t>
            </w:r>
          </w:p>
          <w:p w14:paraId="686348EC" w14:textId="77777777" w:rsidR="0082647F" w:rsidRPr="00E67CA8" w:rsidRDefault="009E6CDE">
            <w:pPr>
              <w:keepNext/>
              <w:keepLines/>
              <w:rPr>
                <w:b/>
                <w:noProof/>
              </w:rPr>
            </w:pPr>
            <w:r w:rsidRPr="00E67CA8">
              <w:rPr>
                <w:b/>
                <w:noProof/>
              </w:rPr>
              <w:t>La Proposition financière dont le prix évalué est le moins élevé (Pm) se verra attribuer la note de prix (Np) maximale de 100.</w:t>
            </w:r>
          </w:p>
          <w:p w14:paraId="43F17F45" w14:textId="77777777" w:rsidR="0082647F" w:rsidRPr="00E67CA8" w:rsidRDefault="009E6CDE">
            <w:pPr>
              <w:keepNext/>
              <w:keepLines/>
              <w:spacing w:after="120"/>
              <w:rPr>
                <w:b/>
                <w:noProof/>
              </w:rPr>
            </w:pPr>
            <w:r w:rsidRPr="00E67CA8">
              <w:rPr>
                <w:b/>
                <w:noProof/>
              </w:rPr>
              <w:t>La note financière relative au prix des autres Propositions sera calculée par la formule ci-après :</w:t>
            </w:r>
          </w:p>
          <w:p w14:paraId="3CAEFCE1" w14:textId="77777777" w:rsidR="0082647F" w:rsidRPr="00E67CA8" w:rsidRDefault="009E6CDE">
            <w:pPr>
              <w:keepNext/>
              <w:keepLines/>
              <w:rPr>
                <w:noProof/>
              </w:rPr>
            </w:pPr>
            <w:r w:rsidRPr="00E67CA8">
              <w:rPr>
                <w:noProof/>
              </w:rPr>
              <w:t>Np = 100 x Pm/P, dans laquelle "Np" est la note financière du prix P, "Pm" est le prix le moins élevé, et "P" le prix de la Proposition évaluée.</w:t>
            </w:r>
          </w:p>
        </w:tc>
      </w:tr>
      <w:tr w:rsidR="0082647F" w:rsidRPr="00E67CA8" w14:paraId="6C6ED4F5" w14:textId="77777777">
        <w:tc>
          <w:tcPr>
            <w:tcW w:w="1156" w:type="dxa"/>
          </w:tcPr>
          <w:p w14:paraId="59AB56B3" w14:textId="77777777" w:rsidR="0082647F" w:rsidRPr="00E67CA8" w:rsidRDefault="009E6CDE">
            <w:pPr>
              <w:jc w:val="left"/>
              <w:rPr>
                <w:b/>
                <w:noProof/>
              </w:rPr>
            </w:pPr>
            <w:r w:rsidRPr="00E67CA8">
              <w:rPr>
                <w:b/>
                <w:noProof/>
              </w:rPr>
              <w:t>IC 25.2</w:t>
            </w:r>
          </w:p>
        </w:tc>
        <w:tc>
          <w:tcPr>
            <w:tcW w:w="7886" w:type="dxa"/>
          </w:tcPr>
          <w:p w14:paraId="1FF563BD" w14:textId="77777777" w:rsidR="0082647F" w:rsidRPr="00E67CA8" w:rsidRDefault="009E6CDE">
            <w:pPr>
              <w:tabs>
                <w:tab w:val="left" w:leader="underscore" w:pos="3152"/>
                <w:tab w:val="right" w:leader="underscore" w:pos="7405"/>
              </w:tabs>
              <w:rPr>
                <w:noProof/>
              </w:rPr>
            </w:pPr>
            <w:r w:rsidRPr="00E67CA8">
              <w:rPr>
                <w:noProof/>
              </w:rPr>
              <w:t>Le Client définit les somme(s) provisionnelle(s) comme suit :</w:t>
            </w:r>
            <w:r w:rsidRPr="00E67CA8">
              <w:rPr>
                <w:i/>
                <w:noProof/>
              </w:rPr>
              <w:t xml:space="preserve"> </w:t>
            </w:r>
            <w:r w:rsidRPr="00E67CA8">
              <w:rPr>
                <w:noProof/>
              </w:rPr>
              <w:t>Non applicable</w:t>
            </w:r>
          </w:p>
          <w:p w14:paraId="1D29ECD1" w14:textId="77777777" w:rsidR="0082647F" w:rsidRPr="00E67CA8" w:rsidRDefault="009E6CDE">
            <w:pPr>
              <w:tabs>
                <w:tab w:val="left" w:leader="underscore" w:pos="3152"/>
                <w:tab w:val="right" w:leader="underscore" w:pos="7405"/>
              </w:tabs>
              <w:rPr>
                <w:noProof/>
              </w:rPr>
            </w:pPr>
            <w:r w:rsidRPr="00E67CA8">
              <w:rPr>
                <w:noProof/>
              </w:rPr>
              <w:t>L'évaluation se fera sur la base de la Proposition financière des Consultants hors la ou les somme(s) provisionnelle(s) définie(s) ci-dessus.</w:t>
            </w:r>
          </w:p>
        </w:tc>
      </w:tr>
      <w:tr w:rsidR="0082647F" w:rsidRPr="00E67CA8" w14:paraId="33A37B83" w14:textId="77777777">
        <w:tc>
          <w:tcPr>
            <w:tcW w:w="1156" w:type="dxa"/>
          </w:tcPr>
          <w:p w14:paraId="3D798EA5" w14:textId="77777777" w:rsidR="0082647F" w:rsidRPr="00E67CA8" w:rsidRDefault="009E6CDE">
            <w:pPr>
              <w:jc w:val="left"/>
              <w:rPr>
                <w:b/>
                <w:noProof/>
              </w:rPr>
            </w:pPr>
            <w:r w:rsidRPr="00E67CA8">
              <w:rPr>
                <w:b/>
                <w:noProof/>
              </w:rPr>
              <w:t>IC 26.1</w:t>
            </w:r>
          </w:p>
        </w:tc>
        <w:tc>
          <w:tcPr>
            <w:tcW w:w="7886" w:type="dxa"/>
          </w:tcPr>
          <w:p w14:paraId="7B622F52" w14:textId="77777777" w:rsidR="0082647F" w:rsidRPr="00E67CA8" w:rsidRDefault="009E6CDE">
            <w:pPr>
              <w:tabs>
                <w:tab w:val="left" w:leader="underscore" w:pos="3152"/>
                <w:tab w:val="right" w:leader="underscore" w:pos="7405"/>
              </w:tabs>
              <w:rPr>
                <w:noProof/>
              </w:rPr>
            </w:pPr>
            <w:r w:rsidRPr="00E67CA8">
              <w:rPr>
                <w:b/>
                <w:noProof/>
              </w:rPr>
              <w:t>La monnaie dans laquelle les prix exprimés en diverses monnaies seront convertis est</w:t>
            </w:r>
            <w:r w:rsidRPr="00E67CA8">
              <w:rPr>
                <w:noProof/>
              </w:rPr>
              <w:t xml:space="preserve"> : </w:t>
            </w:r>
            <w:r w:rsidRPr="00E67CA8">
              <w:rPr>
                <w:i/>
                <w:noProof/>
              </w:rPr>
              <w:t>ARIARY</w:t>
            </w:r>
          </w:p>
          <w:p w14:paraId="00BE65C3" w14:textId="77777777" w:rsidR="0082647F" w:rsidRPr="00E67CA8" w:rsidRDefault="009E6CDE">
            <w:pPr>
              <w:tabs>
                <w:tab w:val="left" w:leader="underscore" w:pos="7405"/>
              </w:tabs>
              <w:rPr>
                <w:noProof/>
              </w:rPr>
            </w:pPr>
            <w:r w:rsidRPr="00E67CA8">
              <w:rPr>
                <w:b/>
                <w:noProof/>
              </w:rPr>
              <w:t>La source officielle pour les cours de change (vendeur) est</w:t>
            </w:r>
            <w:r w:rsidRPr="00E67CA8">
              <w:rPr>
                <w:noProof/>
              </w:rPr>
              <w:t xml:space="preserve"> : </w:t>
            </w:r>
            <w:r w:rsidRPr="00E67CA8">
              <w:rPr>
                <w:sz w:val="22"/>
                <w:szCs w:val="22"/>
              </w:rPr>
              <w:t xml:space="preserve">la Banque Centrale de Madagascar dont le site web est </w:t>
            </w:r>
            <w:hyperlink r:id="rId14" w:history="1">
              <w:r w:rsidRPr="00E67CA8">
                <w:rPr>
                  <w:sz w:val="22"/>
                  <w:szCs w:val="22"/>
                  <w:u w:val="single"/>
                </w:rPr>
                <w:t>https://www.banky-foibe.mg</w:t>
              </w:r>
            </w:hyperlink>
          </w:p>
          <w:p w14:paraId="23529ED1" w14:textId="77777777" w:rsidR="0082647F" w:rsidRPr="00E67CA8" w:rsidRDefault="009E6CDE">
            <w:pPr>
              <w:rPr>
                <w:b/>
                <w:noProof/>
              </w:rPr>
            </w:pPr>
            <w:r w:rsidRPr="00E67CA8">
              <w:rPr>
                <w:b/>
                <w:noProof/>
              </w:rPr>
              <w:t>La date des cours de change est la date antérieure de sept (7) Jours ouvrables à la date limite de réception des Propositions.</w:t>
            </w:r>
          </w:p>
        </w:tc>
      </w:tr>
      <w:tr w:rsidR="0082647F" w:rsidRPr="00E67CA8" w14:paraId="79BA5874" w14:textId="77777777">
        <w:tc>
          <w:tcPr>
            <w:tcW w:w="1156" w:type="dxa"/>
          </w:tcPr>
          <w:p w14:paraId="21C62FCA" w14:textId="77777777" w:rsidR="0082647F" w:rsidRPr="00E67CA8" w:rsidRDefault="009E6CDE">
            <w:pPr>
              <w:jc w:val="left"/>
              <w:rPr>
                <w:b/>
                <w:noProof/>
              </w:rPr>
            </w:pPr>
            <w:r w:rsidRPr="00E67CA8">
              <w:rPr>
                <w:b/>
                <w:noProof/>
              </w:rPr>
              <w:t>IC 27.1</w:t>
            </w:r>
          </w:p>
        </w:tc>
        <w:tc>
          <w:tcPr>
            <w:tcW w:w="7886" w:type="dxa"/>
          </w:tcPr>
          <w:p w14:paraId="1CDCCB53" w14:textId="77777777" w:rsidR="0082647F" w:rsidRPr="00E67CA8" w:rsidRDefault="009E6CDE">
            <w:pPr>
              <w:keepNext/>
              <w:keepLines/>
              <w:rPr>
                <w:b/>
                <w:noProof/>
              </w:rPr>
            </w:pPr>
            <w:r w:rsidRPr="00E67CA8">
              <w:rPr>
                <w:b/>
                <w:noProof/>
              </w:rPr>
              <w:t>Les pondérations attribuées respectivement à la Proposition technique (T) et à la Proposition financière (F) sont :</w:t>
            </w:r>
          </w:p>
          <w:p w14:paraId="5D70E998" w14:textId="77777777" w:rsidR="0082647F" w:rsidRPr="00E67CA8" w:rsidRDefault="009E6CDE">
            <w:pPr>
              <w:keepNext/>
              <w:keepLines/>
              <w:tabs>
                <w:tab w:val="left" w:leader="underscore" w:pos="2443"/>
                <w:tab w:val="right" w:leader="underscore" w:pos="7405"/>
              </w:tabs>
              <w:spacing w:after="40"/>
              <w:rPr>
                <w:noProof/>
              </w:rPr>
            </w:pPr>
            <w:r w:rsidRPr="00E67CA8">
              <w:rPr>
                <w:b/>
                <w:noProof/>
              </w:rPr>
              <w:t>T = 70</w:t>
            </w:r>
            <w:r w:rsidRPr="00E67CA8">
              <w:rPr>
                <w:i/>
                <w:noProof/>
              </w:rPr>
              <w:t>,</w:t>
            </w:r>
          </w:p>
          <w:p w14:paraId="4FBE6022" w14:textId="77777777" w:rsidR="0082647F" w:rsidRPr="00E67CA8" w:rsidRDefault="009E6CDE">
            <w:pPr>
              <w:keepNext/>
              <w:keepLines/>
              <w:tabs>
                <w:tab w:val="left" w:leader="underscore" w:pos="2443"/>
                <w:tab w:val="right" w:leader="underscore" w:pos="7405"/>
              </w:tabs>
              <w:spacing w:after="40"/>
              <w:rPr>
                <w:noProof/>
              </w:rPr>
            </w:pPr>
            <w:r w:rsidRPr="00E67CA8">
              <w:rPr>
                <w:noProof/>
              </w:rPr>
              <w:t>et</w:t>
            </w:r>
          </w:p>
          <w:p w14:paraId="557AD21D" w14:textId="77777777" w:rsidR="0082647F" w:rsidRPr="00E67CA8" w:rsidRDefault="009E6CDE">
            <w:pPr>
              <w:keepNext/>
              <w:keepLines/>
              <w:tabs>
                <w:tab w:val="left" w:leader="underscore" w:pos="2443"/>
                <w:tab w:val="right" w:leader="underscore" w:pos="7405"/>
              </w:tabs>
              <w:rPr>
                <w:b/>
                <w:bCs/>
                <w:noProof/>
              </w:rPr>
            </w:pPr>
            <w:r w:rsidRPr="00E67CA8">
              <w:rPr>
                <w:b/>
                <w:bCs/>
                <w:noProof/>
              </w:rPr>
              <w:t>F =30</w:t>
            </w:r>
            <w:r w:rsidRPr="00E67CA8">
              <w:rPr>
                <w:b/>
                <w:bCs/>
                <w:i/>
                <w:noProof/>
              </w:rPr>
              <w:t>.</w:t>
            </w:r>
          </w:p>
          <w:p w14:paraId="63DB939A" w14:textId="77777777" w:rsidR="0082647F" w:rsidRPr="00E67CA8" w:rsidRDefault="009E6CDE">
            <w:pPr>
              <w:keepNext/>
              <w:keepLines/>
              <w:rPr>
                <w:noProof/>
              </w:rPr>
            </w:pPr>
            <w:r w:rsidRPr="00E67CA8">
              <w:rPr>
                <w:noProof/>
              </w:rPr>
              <w:t xml:space="preserve">Les Propositions sont classées en fonction de leur note technique (Nt) et de prix (Np) combinées en utilisant les pondérations (T = la pondération attribuée à la Proposition technique ; F = la pondération attribuée à la Proposition financière ; </w:t>
            </w:r>
            <w:r w:rsidRPr="00E67CA8">
              <w:rPr>
                <w:noProof/>
              </w:rPr>
              <w:br/>
              <w:t>T + F = 1) comme suit : N = Nt x T% + Np x F%.</w:t>
            </w:r>
          </w:p>
        </w:tc>
      </w:tr>
      <w:tr w:rsidR="0082647F" w:rsidRPr="00E67CA8" w14:paraId="442AC868" w14:textId="77777777">
        <w:tc>
          <w:tcPr>
            <w:tcW w:w="9042" w:type="dxa"/>
            <w:gridSpan w:val="2"/>
          </w:tcPr>
          <w:p w14:paraId="7CE04E5A" w14:textId="77777777" w:rsidR="0082647F" w:rsidRPr="00E67CA8" w:rsidRDefault="009E6CDE">
            <w:pPr>
              <w:pStyle w:val="HeadingA"/>
              <w:keepNext/>
              <w:keepLines/>
              <w:ind w:left="714" w:hanging="357"/>
              <w:rPr>
                <w:noProof/>
              </w:rPr>
            </w:pPr>
            <w:bookmarkStart w:id="61" w:name="_Toc190690922"/>
            <w:bookmarkStart w:id="62" w:name="_Toc190691132"/>
            <w:bookmarkStart w:id="63" w:name="_Toc190691363"/>
            <w:r w:rsidRPr="00E67CA8">
              <w:rPr>
                <w:noProof/>
              </w:rPr>
              <w:t>Négociations et Attribution du Contrat</w:t>
            </w:r>
            <w:bookmarkEnd w:id="61"/>
            <w:bookmarkEnd w:id="62"/>
            <w:bookmarkEnd w:id="63"/>
          </w:p>
        </w:tc>
      </w:tr>
      <w:tr w:rsidR="0082647F" w:rsidRPr="00E67CA8" w14:paraId="755A2648" w14:textId="77777777">
        <w:tc>
          <w:tcPr>
            <w:tcW w:w="1156" w:type="dxa"/>
          </w:tcPr>
          <w:p w14:paraId="38572568" w14:textId="77777777" w:rsidR="0082647F" w:rsidRPr="00E67CA8" w:rsidRDefault="009E6CDE">
            <w:pPr>
              <w:rPr>
                <w:b/>
                <w:noProof/>
              </w:rPr>
            </w:pPr>
            <w:r w:rsidRPr="00E67CA8">
              <w:rPr>
                <w:b/>
                <w:noProof/>
              </w:rPr>
              <w:t>IC 29.1</w:t>
            </w:r>
          </w:p>
        </w:tc>
        <w:tc>
          <w:tcPr>
            <w:tcW w:w="7886" w:type="dxa"/>
          </w:tcPr>
          <w:p w14:paraId="0242E8A4" w14:textId="77777777" w:rsidR="0082647F" w:rsidRPr="00E67CA8" w:rsidRDefault="009E6CDE">
            <w:pPr>
              <w:keepNext/>
              <w:keepLines/>
              <w:rPr>
                <w:b/>
                <w:noProof/>
              </w:rPr>
            </w:pPr>
            <w:r w:rsidRPr="00E67CA8">
              <w:rPr>
                <w:b/>
                <w:noProof/>
              </w:rPr>
              <w:t>Date et adresse prévues pour les négociations du Contrat :</w:t>
            </w:r>
          </w:p>
          <w:p w14:paraId="5BE39798" w14:textId="77777777" w:rsidR="0082647F" w:rsidRPr="00E67CA8" w:rsidRDefault="009E6CDE">
            <w:pPr>
              <w:keepNext/>
              <w:keepLines/>
              <w:tabs>
                <w:tab w:val="left" w:leader="underscore" w:pos="5704"/>
              </w:tabs>
              <w:rPr>
                <w:noProof/>
              </w:rPr>
            </w:pPr>
            <w:r w:rsidRPr="00E67CA8">
              <w:rPr>
                <w:noProof/>
              </w:rPr>
              <w:t>Date :</w:t>
            </w:r>
            <w:r w:rsidRPr="00E67CA8">
              <w:rPr>
                <w:noProof/>
              </w:rPr>
              <w:tab/>
            </w:r>
          </w:p>
          <w:p w14:paraId="4225346B" w14:textId="77777777" w:rsidR="0082647F" w:rsidRPr="00E67CA8" w:rsidRDefault="009E6CDE">
            <w:pPr>
              <w:keepNext/>
              <w:keepLines/>
              <w:tabs>
                <w:tab w:val="left" w:leader="underscore" w:pos="7405"/>
              </w:tabs>
              <w:rPr>
                <w:noProof/>
              </w:rPr>
            </w:pPr>
            <w:r w:rsidRPr="00E67CA8">
              <w:rPr>
                <w:noProof/>
              </w:rPr>
              <w:t xml:space="preserve">Adresse complète : </w:t>
            </w:r>
          </w:p>
          <w:p w14:paraId="1003B95E" w14:textId="77777777" w:rsidR="0082647F" w:rsidRPr="00E67CA8" w:rsidRDefault="009E6CDE">
            <w:pPr>
              <w:pStyle w:val="Corpsdetexte"/>
              <w:tabs>
                <w:tab w:val="right" w:pos="7157"/>
              </w:tabs>
              <w:jc w:val="left"/>
              <w:rPr>
                <w:b/>
                <w:sz w:val="22"/>
                <w:szCs w:val="22"/>
                <w:lang w:val="fr-FR"/>
              </w:rPr>
            </w:pPr>
            <w:r w:rsidRPr="00E67CA8">
              <w:rPr>
                <w:b/>
                <w:sz w:val="22"/>
                <w:szCs w:val="22"/>
                <w:lang w:val="fr-FR"/>
              </w:rPr>
              <w:t xml:space="preserve">Fonds Malgache de Formation Professionnelle, </w:t>
            </w:r>
          </w:p>
          <w:p w14:paraId="79EB0AC2" w14:textId="77777777" w:rsidR="0082647F" w:rsidRPr="00E67CA8" w:rsidRDefault="009E6CDE">
            <w:pPr>
              <w:pStyle w:val="Corpsdetexte"/>
              <w:tabs>
                <w:tab w:val="right" w:pos="7157"/>
              </w:tabs>
              <w:jc w:val="left"/>
              <w:rPr>
                <w:b/>
                <w:i/>
                <w:sz w:val="22"/>
                <w:szCs w:val="22"/>
              </w:rPr>
            </w:pPr>
            <w:r w:rsidRPr="00E67CA8">
              <w:rPr>
                <w:b/>
                <w:i/>
                <w:sz w:val="22"/>
                <w:szCs w:val="22"/>
              </w:rPr>
              <w:lastRenderedPageBreak/>
              <w:t>Golden Business Center, Alarobia -Derière La City Ivandry</w:t>
            </w:r>
          </w:p>
          <w:p w14:paraId="4908BCD9" w14:textId="77777777" w:rsidR="0082647F" w:rsidRPr="00E67CA8" w:rsidRDefault="009E6CDE">
            <w:pPr>
              <w:pStyle w:val="Corpsdetexte"/>
              <w:tabs>
                <w:tab w:val="right" w:pos="7157"/>
              </w:tabs>
              <w:jc w:val="left"/>
              <w:rPr>
                <w:b/>
                <w:sz w:val="22"/>
                <w:szCs w:val="22"/>
              </w:rPr>
            </w:pPr>
            <w:r w:rsidRPr="00E67CA8">
              <w:rPr>
                <w:b/>
                <w:i/>
                <w:sz w:val="22"/>
                <w:szCs w:val="22"/>
              </w:rPr>
              <w:t>101 Antananarivo</w:t>
            </w:r>
          </w:p>
          <w:p w14:paraId="18EA7368" w14:textId="77777777" w:rsidR="0082647F" w:rsidRPr="00E67CA8" w:rsidRDefault="0082647F">
            <w:pPr>
              <w:keepNext/>
              <w:keepLines/>
              <w:tabs>
                <w:tab w:val="left" w:leader="underscore" w:pos="7405"/>
              </w:tabs>
              <w:rPr>
                <w:noProof/>
              </w:rPr>
            </w:pPr>
          </w:p>
        </w:tc>
      </w:tr>
      <w:tr w:rsidR="0082647F" w:rsidRPr="00E67CA8" w14:paraId="215D7911" w14:textId="77777777">
        <w:tc>
          <w:tcPr>
            <w:tcW w:w="1156" w:type="dxa"/>
          </w:tcPr>
          <w:p w14:paraId="1E7B9FA1" w14:textId="77777777" w:rsidR="0082647F" w:rsidRPr="00E67CA8" w:rsidRDefault="009E6CDE">
            <w:pPr>
              <w:rPr>
                <w:b/>
                <w:noProof/>
              </w:rPr>
            </w:pPr>
            <w:r w:rsidRPr="00E67CA8">
              <w:rPr>
                <w:b/>
                <w:noProof/>
              </w:rPr>
              <w:lastRenderedPageBreak/>
              <w:t>IC 31.2</w:t>
            </w:r>
          </w:p>
        </w:tc>
        <w:tc>
          <w:tcPr>
            <w:tcW w:w="7886" w:type="dxa"/>
          </w:tcPr>
          <w:p w14:paraId="07A7A68E" w14:textId="77777777" w:rsidR="0082647F" w:rsidRPr="00E67CA8" w:rsidRDefault="009E6CDE">
            <w:pPr>
              <w:rPr>
                <w:b/>
                <w:noProof/>
              </w:rPr>
            </w:pPr>
            <w:r w:rsidRPr="00E67CA8">
              <w:rPr>
                <w:b/>
                <w:noProof/>
              </w:rPr>
              <w:t>Date et lieu prévus pour le commencement des Services :</w:t>
            </w:r>
          </w:p>
          <w:p w14:paraId="45AD3881" w14:textId="77777777" w:rsidR="0082647F" w:rsidRPr="00E67CA8" w:rsidRDefault="009E6CDE">
            <w:pPr>
              <w:tabs>
                <w:tab w:val="left" w:leader="underscore" w:pos="2018"/>
                <w:tab w:val="right" w:leader="underscore" w:pos="7405"/>
              </w:tabs>
              <w:rPr>
                <w:noProof/>
              </w:rPr>
            </w:pPr>
            <w:r w:rsidRPr="00E67CA8">
              <w:rPr>
                <w:noProof/>
              </w:rPr>
              <w:t>Date :</w:t>
            </w:r>
            <w:r w:rsidRPr="00E67CA8">
              <w:rPr>
                <w:noProof/>
              </w:rPr>
              <w:tab/>
              <w:t xml:space="preserve"> à Antananarivo </w:t>
            </w:r>
          </w:p>
        </w:tc>
      </w:tr>
      <w:tr w:rsidR="0082647F" w:rsidRPr="00E67CA8" w14:paraId="11784641" w14:textId="77777777">
        <w:tc>
          <w:tcPr>
            <w:tcW w:w="1156" w:type="dxa"/>
          </w:tcPr>
          <w:p w14:paraId="165B345C" w14:textId="77777777" w:rsidR="0082647F" w:rsidRPr="00E67CA8" w:rsidRDefault="009E6CDE">
            <w:pPr>
              <w:rPr>
                <w:b/>
                <w:noProof/>
              </w:rPr>
            </w:pPr>
            <w:r w:rsidRPr="00E67CA8">
              <w:rPr>
                <w:b/>
                <w:noProof/>
              </w:rPr>
              <w:t>IC 32.1</w:t>
            </w:r>
          </w:p>
        </w:tc>
        <w:tc>
          <w:tcPr>
            <w:tcW w:w="7886" w:type="dxa"/>
          </w:tcPr>
          <w:p w14:paraId="0BBC847C" w14:textId="77777777" w:rsidR="0082647F" w:rsidRPr="00E67CA8" w:rsidRDefault="009E6CDE">
            <w:pPr>
              <w:rPr>
                <w:noProof/>
              </w:rPr>
            </w:pPr>
            <w:r w:rsidRPr="00E67CA8">
              <w:rPr>
                <w:noProof/>
              </w:rPr>
              <w:t>Le délai pour que les Consultants demandent des informations complémentaires, à compter de la date de notification des résultats de la sélection, est de 5 jours ouvrés.</w:t>
            </w:r>
          </w:p>
          <w:p w14:paraId="43F4629F" w14:textId="77777777" w:rsidR="0082647F" w:rsidRPr="00E67CA8" w:rsidRDefault="009E6CDE">
            <w:pPr>
              <w:rPr>
                <w:noProof/>
              </w:rPr>
            </w:pPr>
            <w:r w:rsidRPr="00E67CA8">
              <w:rPr>
                <w:noProof/>
              </w:rPr>
              <w:t xml:space="preserve">Le délai pour que le Client fournisse les informations demandées, à compter de la date de réception de la demande d’informations provenant du Consultant, est de </w:t>
            </w:r>
            <w:r w:rsidRPr="00E67CA8">
              <w:rPr>
                <w:i/>
                <w:noProof/>
              </w:rPr>
              <w:t>15 jours</w:t>
            </w:r>
            <w:r w:rsidRPr="00E67CA8">
              <w:rPr>
                <w:noProof/>
              </w:rPr>
              <w:t xml:space="preserve"> jours ouvrés.</w:t>
            </w:r>
          </w:p>
        </w:tc>
      </w:tr>
    </w:tbl>
    <w:p w14:paraId="5AFA554C" w14:textId="77777777" w:rsidR="0082647F" w:rsidRPr="00E67CA8" w:rsidRDefault="0082647F">
      <w:pPr>
        <w:pStyle w:val="TITLESECTION"/>
        <w:rPr>
          <w:noProof/>
        </w:rPr>
        <w:sectPr w:rsidR="0082647F" w:rsidRPr="00E67CA8">
          <w:headerReference w:type="default" r:id="rId15"/>
          <w:footnotePr>
            <w:numRestart w:val="eachSect"/>
          </w:footnotePr>
          <w:pgSz w:w="11906" w:h="16838" w:code="9"/>
          <w:pgMar w:top="1417" w:right="1417" w:bottom="1417" w:left="1417" w:header="708" w:footer="708" w:gutter="0"/>
          <w:cols w:space="708"/>
          <w:docGrid w:linePitch="360"/>
        </w:sectPr>
      </w:pPr>
    </w:p>
    <w:p w14:paraId="2C587837" w14:textId="77777777" w:rsidR="0082647F" w:rsidRPr="00E67CA8" w:rsidRDefault="009E6CDE">
      <w:pPr>
        <w:pStyle w:val="TITLESECTION"/>
        <w:rPr>
          <w:noProof/>
        </w:rPr>
      </w:pPr>
      <w:bookmarkStart w:id="64" w:name="_Toc180430903"/>
      <w:r w:rsidRPr="00E67CA8">
        <w:rPr>
          <w:noProof/>
        </w:rPr>
        <w:lastRenderedPageBreak/>
        <w:t>Section III – Proposition technique –</w:t>
      </w:r>
      <w:r w:rsidRPr="00E67CA8">
        <w:rPr>
          <w:noProof/>
        </w:rPr>
        <w:br/>
        <w:t>Formulaires types</w:t>
      </w:r>
      <w:bookmarkEnd w:id="64"/>
    </w:p>
    <w:p w14:paraId="5908967E" w14:textId="77777777" w:rsidR="0082647F" w:rsidRPr="00E67CA8" w:rsidRDefault="0082647F">
      <w:pPr>
        <w:rPr>
          <w:noProof/>
        </w:rPr>
      </w:pPr>
    </w:p>
    <w:p w14:paraId="398248AC" w14:textId="77777777" w:rsidR="0082647F" w:rsidRPr="00E67CA8" w:rsidRDefault="0082647F">
      <w:pPr>
        <w:rPr>
          <w:noProof/>
        </w:rPr>
      </w:pPr>
    </w:p>
    <w:p w14:paraId="562AD3B6" w14:textId="77777777" w:rsidR="0082647F" w:rsidRPr="00E67CA8" w:rsidRDefault="009E6CDE">
      <w:pPr>
        <w:pStyle w:val="Formulaire1"/>
        <w:rPr>
          <w:noProof/>
        </w:rPr>
      </w:pPr>
      <w:r w:rsidRPr="00E67CA8">
        <w:rPr>
          <w:noProof/>
        </w:rPr>
        <w:t>Formulaire TECH–1 :</w:t>
      </w:r>
      <w:r w:rsidRPr="00E67CA8">
        <w:rPr>
          <w:noProof/>
        </w:rPr>
        <w:br/>
        <w:t>Formulaire de Soumission de la Proposition Technique</w:t>
      </w:r>
    </w:p>
    <w:p w14:paraId="4408D62B" w14:textId="77777777" w:rsidR="0082647F" w:rsidRPr="00E67CA8" w:rsidRDefault="0082647F">
      <w:pPr>
        <w:rPr>
          <w:noProof/>
        </w:rPr>
      </w:pPr>
    </w:p>
    <w:p w14:paraId="220CFC6D" w14:textId="77777777" w:rsidR="0082647F" w:rsidRPr="00E67CA8" w:rsidRDefault="009E6CDE">
      <w:pPr>
        <w:jc w:val="center"/>
        <w:rPr>
          <w:b/>
          <w:noProof/>
          <w:sz w:val="24"/>
          <w:szCs w:val="24"/>
        </w:rPr>
      </w:pPr>
      <w:r w:rsidRPr="00E67CA8">
        <w:rPr>
          <w:b/>
          <w:noProof/>
          <w:sz w:val="24"/>
          <w:szCs w:val="24"/>
        </w:rPr>
        <w:t>(Texte à ne pas modifier, sauf les champs en italique à remplir par le Consultant)</w:t>
      </w:r>
    </w:p>
    <w:p w14:paraId="673C9C0A" w14:textId="77777777" w:rsidR="0082647F" w:rsidRPr="00E67CA8" w:rsidRDefault="0082647F">
      <w:pPr>
        <w:rPr>
          <w:noProof/>
        </w:rPr>
      </w:pPr>
    </w:p>
    <w:p w14:paraId="1B3B1F8D" w14:textId="77777777" w:rsidR="0082647F" w:rsidRPr="00E67CA8" w:rsidRDefault="0082647F">
      <w:pPr>
        <w:rPr>
          <w:noProof/>
        </w:rPr>
      </w:pPr>
    </w:p>
    <w:p w14:paraId="463617A0" w14:textId="77777777" w:rsidR="0082647F" w:rsidRPr="00E67CA8" w:rsidRDefault="0082647F">
      <w:pPr>
        <w:rPr>
          <w:noProof/>
        </w:rPr>
      </w:pPr>
    </w:p>
    <w:p w14:paraId="24351FD5" w14:textId="77777777" w:rsidR="0082647F" w:rsidRPr="00E67CA8" w:rsidRDefault="009E6CDE">
      <w:pPr>
        <w:tabs>
          <w:tab w:val="right" w:leader="underscore" w:pos="9072"/>
        </w:tabs>
        <w:rPr>
          <w:i/>
          <w:noProof/>
        </w:rPr>
      </w:pPr>
      <w:r w:rsidRPr="00E67CA8">
        <w:rPr>
          <w:noProof/>
        </w:rPr>
        <w:tab/>
        <w:t xml:space="preserve"> </w:t>
      </w:r>
      <w:r w:rsidRPr="00E67CA8">
        <w:rPr>
          <w:i/>
          <w:noProof/>
        </w:rPr>
        <w:t>[Lieu, Date]</w:t>
      </w:r>
    </w:p>
    <w:p w14:paraId="2512E587" w14:textId="77777777" w:rsidR="0082647F" w:rsidRPr="00E67CA8" w:rsidRDefault="009E6CDE">
      <w:pPr>
        <w:tabs>
          <w:tab w:val="right" w:leader="underscore" w:pos="9072"/>
        </w:tabs>
        <w:rPr>
          <w:noProof/>
        </w:rPr>
      </w:pPr>
      <w:r w:rsidRPr="00E67CA8">
        <w:rPr>
          <w:noProof/>
        </w:rPr>
        <w:t>A :</w:t>
      </w:r>
      <w:r w:rsidRPr="00E67CA8">
        <w:rPr>
          <w:i/>
          <w:noProof/>
        </w:rPr>
        <w:tab/>
        <w:t xml:space="preserve"> [Nom et adresse du Client]</w:t>
      </w:r>
    </w:p>
    <w:p w14:paraId="60FC39E4" w14:textId="77777777" w:rsidR="0082647F" w:rsidRPr="00E67CA8" w:rsidRDefault="0082647F">
      <w:pPr>
        <w:rPr>
          <w:noProof/>
        </w:rPr>
      </w:pPr>
    </w:p>
    <w:p w14:paraId="4745D577" w14:textId="77777777" w:rsidR="0082647F" w:rsidRPr="00E67CA8" w:rsidRDefault="0082647F">
      <w:pPr>
        <w:rPr>
          <w:noProof/>
        </w:rPr>
      </w:pPr>
    </w:p>
    <w:p w14:paraId="5D1B16D0" w14:textId="77777777" w:rsidR="0082647F" w:rsidRPr="00E67CA8" w:rsidRDefault="009E6CDE">
      <w:pPr>
        <w:rPr>
          <w:noProof/>
        </w:rPr>
      </w:pPr>
      <w:r w:rsidRPr="00E67CA8">
        <w:rPr>
          <w:noProof/>
        </w:rPr>
        <w:t>Madame, Monsieur,</w:t>
      </w:r>
    </w:p>
    <w:p w14:paraId="73470892" w14:textId="77777777" w:rsidR="0082647F" w:rsidRPr="00E67CA8" w:rsidRDefault="009E6CDE">
      <w:pPr>
        <w:rPr>
          <w:noProof/>
        </w:rPr>
      </w:pPr>
      <w:r w:rsidRPr="00E67CA8">
        <w:rPr>
          <w:noProof/>
        </w:rPr>
        <w:t xml:space="preserve">Nous, soussignés, avons l’honneur de vous proposer nos Services, à titre de Consultant, pour </w:t>
      </w:r>
      <w:r w:rsidRPr="00E67CA8">
        <w:rPr>
          <w:i/>
          <w:noProof/>
        </w:rPr>
        <w:t xml:space="preserve">[Insérer l’intitulé des Services] </w:t>
      </w:r>
      <w:r w:rsidRPr="00E67CA8">
        <w:rPr>
          <w:noProof/>
        </w:rPr>
        <w:t xml:space="preserve">conformément à votre Demande de Propositions en date du </w:t>
      </w:r>
      <w:r w:rsidRPr="00E67CA8">
        <w:rPr>
          <w:i/>
          <w:noProof/>
        </w:rPr>
        <w:t>[Insérer la date]</w:t>
      </w:r>
      <w:r w:rsidRPr="00E67CA8">
        <w:rPr>
          <w:noProof/>
        </w:rPr>
        <w:t xml:space="preserve">. Nous vous soumettons par la présente, notre Proposition, qui comprend une Proposition technique et une Proposition financière, sous enveloppes cachetées séparées. </w:t>
      </w:r>
    </w:p>
    <w:p w14:paraId="5DE24846" w14:textId="77777777" w:rsidR="0082647F" w:rsidRPr="00E67CA8" w:rsidRDefault="009E6CDE">
      <w:pPr>
        <w:rPr>
          <w:noProof/>
        </w:rPr>
      </w:pPr>
      <w:r w:rsidRPr="00E67CA8">
        <w:rPr>
          <w:i/>
          <w:noProof/>
        </w:rPr>
        <w:t>[Si le Consultant est un Groupement, insérer ce qui suit :</w:t>
      </w:r>
      <w:r w:rsidRPr="00E67CA8">
        <w:rPr>
          <w:noProof/>
        </w:rPr>
        <w:t xml:space="preserve"> </w:t>
      </w:r>
    </w:p>
    <w:p w14:paraId="0720AF2C" w14:textId="77777777" w:rsidR="0082647F" w:rsidRPr="00E67CA8" w:rsidRDefault="009E6CDE">
      <w:pPr>
        <w:rPr>
          <w:noProof/>
        </w:rPr>
      </w:pPr>
      <w:r w:rsidRPr="00E67CA8">
        <w:rPr>
          <w:noProof/>
        </w:rPr>
        <w:t xml:space="preserve">Nous soumettons notre Proposition en Groupement comme suit : </w:t>
      </w:r>
      <w:r w:rsidRPr="00E67CA8">
        <w:rPr>
          <w:i/>
          <w:noProof/>
        </w:rPr>
        <w:t>[Insérer la liste indiquant le nom complet et l’adresse de chaque membre, et identifier le mandataire]</w:t>
      </w:r>
      <w:r w:rsidRPr="00E67CA8">
        <w:rPr>
          <w:noProof/>
        </w:rPr>
        <w:t xml:space="preserve">. Nous joignons copie </w:t>
      </w:r>
      <w:r w:rsidRPr="00E67CA8">
        <w:rPr>
          <w:i/>
          <w:noProof/>
        </w:rPr>
        <w:t>[insérer :</w:t>
      </w:r>
      <w:r w:rsidRPr="00E67CA8">
        <w:rPr>
          <w:noProof/>
        </w:rPr>
        <w:t xml:space="preserve"> "de la lettre d’intention de former un Groupement" </w:t>
      </w:r>
      <w:r w:rsidRPr="00E67CA8">
        <w:rPr>
          <w:i/>
          <w:noProof/>
        </w:rPr>
        <w:t>ou, si un Groupement a déjà été formé,</w:t>
      </w:r>
      <w:r w:rsidRPr="00E67CA8">
        <w:rPr>
          <w:noProof/>
        </w:rPr>
        <w:t xml:space="preserve"> "de l’accord de Groupement"</w:t>
      </w:r>
      <w:r w:rsidRPr="00E67CA8">
        <w:rPr>
          <w:i/>
          <w:noProof/>
        </w:rPr>
        <w:t>]</w:t>
      </w:r>
      <w:r w:rsidRPr="00E67CA8">
        <w:rPr>
          <w:noProof/>
        </w:rPr>
        <w:t xml:space="preserve"> signé par chacun des membres du Groupement, y compris les détails de la structure probable, </w:t>
      </w:r>
      <w:r w:rsidRPr="00E67CA8">
        <w:t>les contributions des membres du groupement et l</w:t>
      </w:r>
      <w:r w:rsidRPr="00E67CA8">
        <w:rPr>
          <w:noProof/>
        </w:rPr>
        <w:t>eur partage des tâches, et la confirmation de la responsabilité conjointe et solidaire des membres de ce Groupement.</w:t>
      </w:r>
      <w:r w:rsidRPr="00E67CA8">
        <w:rPr>
          <w:i/>
          <w:noProof/>
        </w:rPr>
        <w:t>]</w:t>
      </w:r>
    </w:p>
    <w:p w14:paraId="16B2427A" w14:textId="77777777" w:rsidR="0082647F" w:rsidRPr="00E67CA8" w:rsidRDefault="009E6CDE">
      <w:pPr>
        <w:rPr>
          <w:noProof/>
        </w:rPr>
      </w:pPr>
      <w:r w:rsidRPr="00E67CA8">
        <w:rPr>
          <w:i/>
          <w:noProof/>
        </w:rPr>
        <w:t xml:space="preserve"> [Si la Proposition du Consultant contient des Sous-traitants, insérer ce qui suit :</w:t>
      </w:r>
    </w:p>
    <w:p w14:paraId="4FACFD23" w14:textId="77777777" w:rsidR="0082647F" w:rsidRPr="00E67CA8" w:rsidRDefault="009E6CDE">
      <w:pPr>
        <w:rPr>
          <w:noProof/>
        </w:rPr>
      </w:pPr>
      <w:r w:rsidRPr="00E67CA8">
        <w:rPr>
          <w:noProof/>
        </w:rPr>
        <w:t xml:space="preserve">Nous soumettons notre Proposition avec les Sous-traitants suivants : </w:t>
      </w:r>
      <w:r w:rsidRPr="00E67CA8">
        <w:rPr>
          <w:i/>
          <w:noProof/>
        </w:rPr>
        <w:t>[Insérer la liste indiquant le nom complet et l’adresse de chacun des Sous-traitants].]</w:t>
      </w:r>
    </w:p>
    <w:p w14:paraId="3A78181C" w14:textId="77777777" w:rsidR="0082647F" w:rsidRPr="00E67CA8" w:rsidRDefault="009E6CDE">
      <w:pPr>
        <w:rPr>
          <w:noProof/>
        </w:rPr>
      </w:pPr>
      <w:r w:rsidRPr="00E67CA8">
        <w:rPr>
          <w:noProof/>
        </w:rPr>
        <w:t>Nous déclarons que :</w:t>
      </w:r>
    </w:p>
    <w:p w14:paraId="2C41AF55" w14:textId="77777777" w:rsidR="0082647F" w:rsidRPr="00E67CA8" w:rsidRDefault="009E6CDE">
      <w:pPr>
        <w:pStyle w:val="Paragraphedeliste"/>
        <w:numPr>
          <w:ilvl w:val="0"/>
          <w:numId w:val="7"/>
        </w:numPr>
        <w:ind w:left="567" w:hanging="567"/>
        <w:contextualSpacing w:val="0"/>
        <w:rPr>
          <w:noProof/>
        </w:rPr>
      </w:pPr>
      <w:r w:rsidRPr="00E67CA8">
        <w:rPr>
          <w:noProof/>
        </w:rPr>
        <w:t>Tous les renseignements et déclarations figurant dans la Proposition sont exacts et nous reconnaissons que toute fausse déclaration contenue dans ladite Proposition conduira au rejet de notre Proposition par le Client.</w:t>
      </w:r>
    </w:p>
    <w:p w14:paraId="6EF01C74" w14:textId="77777777" w:rsidR="0082647F" w:rsidRPr="00E67CA8" w:rsidRDefault="009E6CDE">
      <w:pPr>
        <w:pStyle w:val="Paragraphedeliste"/>
        <w:numPr>
          <w:ilvl w:val="0"/>
          <w:numId w:val="7"/>
        </w:numPr>
        <w:ind w:left="567" w:hanging="567"/>
        <w:contextualSpacing w:val="0"/>
        <w:rPr>
          <w:noProof/>
        </w:rPr>
      </w:pPr>
      <w:r w:rsidRPr="00E67CA8">
        <w:rPr>
          <w:noProof/>
        </w:rPr>
        <w:t>Notre Proposition demeurera valide et nous liera pour toute la durée mentionné dans les Données particulières, Article IC 12.1 (Validité des Propositions).</w:t>
      </w:r>
    </w:p>
    <w:p w14:paraId="0C808069" w14:textId="77777777" w:rsidR="0082647F" w:rsidRPr="00E67CA8" w:rsidRDefault="009E6CDE">
      <w:pPr>
        <w:pStyle w:val="Paragraphedeliste"/>
        <w:numPr>
          <w:ilvl w:val="0"/>
          <w:numId w:val="7"/>
        </w:numPr>
        <w:ind w:left="567" w:hanging="567"/>
        <w:contextualSpacing w:val="0"/>
        <w:rPr>
          <w:noProof/>
        </w:rPr>
      </w:pPr>
      <w:r w:rsidRPr="00E67CA8">
        <w:rPr>
          <w:noProof/>
        </w:rPr>
        <w:t>Nous ne nous trouvons pas en situation de conflit d’intérêt, en vertu de l’Article 3 des IC.</w:t>
      </w:r>
    </w:p>
    <w:p w14:paraId="38CAEFC5" w14:textId="77777777" w:rsidR="0082647F" w:rsidRPr="00E67CA8" w:rsidRDefault="009E6CDE">
      <w:pPr>
        <w:pStyle w:val="Paragraphedeliste"/>
        <w:numPr>
          <w:ilvl w:val="0"/>
          <w:numId w:val="7"/>
        </w:numPr>
        <w:ind w:left="567" w:hanging="567"/>
        <w:contextualSpacing w:val="0"/>
        <w:rPr>
          <w:noProof/>
        </w:rPr>
      </w:pPr>
      <w:r w:rsidRPr="00E67CA8">
        <w:rPr>
          <w:noProof/>
        </w:rPr>
        <w:t>Sous réserve des dispositions de l’Article IC 12.1 des Données particulières, nous nous engageons à négocier un Contrat sur la base des Personnels-clés proposés. Nous reconnaissons que le remplacement de Personnel-clé pour des motifs autres que ceux mentionnés aux Articles 12.5 et 29.3 des IC mettra fin aux négociations du Contrat.</w:t>
      </w:r>
    </w:p>
    <w:p w14:paraId="5C5D382C" w14:textId="77777777" w:rsidR="0082647F" w:rsidRPr="00E67CA8" w:rsidRDefault="009E6CDE">
      <w:pPr>
        <w:pStyle w:val="Paragraphedeliste"/>
        <w:numPr>
          <w:ilvl w:val="0"/>
          <w:numId w:val="7"/>
        </w:numPr>
        <w:ind w:left="567" w:hanging="567"/>
        <w:contextualSpacing w:val="0"/>
        <w:rPr>
          <w:noProof/>
        </w:rPr>
      </w:pPr>
      <w:r w:rsidRPr="00E67CA8">
        <w:rPr>
          <w:noProof/>
        </w:rPr>
        <w:lastRenderedPageBreak/>
        <w:t>Notre Proposition a pour nous force obligatoire, sous réserve de modifications résultant des négociations du Contrat.</w:t>
      </w:r>
    </w:p>
    <w:p w14:paraId="7F40E77E" w14:textId="77777777" w:rsidR="0082647F" w:rsidRPr="00E67CA8" w:rsidRDefault="009E6CDE">
      <w:pPr>
        <w:rPr>
          <w:noProof/>
        </w:rPr>
      </w:pPr>
      <w:r w:rsidRPr="00E67CA8">
        <w:rPr>
          <w:noProof/>
        </w:rPr>
        <w:t>Si notre Proposition est acceptée et le Contrat signé, nous nous engageons à commencer les Services au titre de la mission au plus tard à la date indiquée à l’Article IC 31.2 des Données particulières.</w:t>
      </w:r>
    </w:p>
    <w:p w14:paraId="77FDC21C" w14:textId="77777777" w:rsidR="0082647F" w:rsidRPr="00E67CA8" w:rsidRDefault="009E6CDE">
      <w:pPr>
        <w:rPr>
          <w:noProof/>
        </w:rPr>
      </w:pPr>
      <w:r w:rsidRPr="00E67CA8">
        <w:rPr>
          <w:noProof/>
        </w:rPr>
        <w:t>Nous reconnaissons et acceptons que le Client se réserve le droit d’annuler la procédure et de rejeter toutes les Propositions à tout moment avant l’attribution du contrat, sans encourir de ce fait une responsabilité quelconque vis-à-vis de nous.</w:t>
      </w:r>
    </w:p>
    <w:p w14:paraId="5D0C9765" w14:textId="77777777" w:rsidR="0082647F" w:rsidRPr="00E67CA8" w:rsidRDefault="009E6CDE">
      <w:pPr>
        <w:rPr>
          <w:noProof/>
        </w:rPr>
      </w:pPr>
      <w:r w:rsidRPr="00E67CA8">
        <w:rPr>
          <w:noProof/>
        </w:rPr>
        <w:t>Veuillez agréer, Madame, Monsieur, l’assurance de notre considération distinguée.</w:t>
      </w:r>
    </w:p>
    <w:p w14:paraId="4718D4D5" w14:textId="77777777" w:rsidR="0082647F" w:rsidRPr="00E67CA8" w:rsidRDefault="0082647F">
      <w:pPr>
        <w:tabs>
          <w:tab w:val="right" w:leader="underscore" w:pos="9072"/>
        </w:tabs>
        <w:rPr>
          <w:noProof/>
        </w:rPr>
      </w:pPr>
    </w:p>
    <w:p w14:paraId="1EA9D2BC" w14:textId="77777777" w:rsidR="0082647F" w:rsidRPr="00E67CA8" w:rsidRDefault="009E6CDE">
      <w:pPr>
        <w:tabs>
          <w:tab w:val="right" w:leader="underscore" w:pos="9072"/>
        </w:tabs>
        <w:rPr>
          <w:noProof/>
        </w:rPr>
      </w:pPr>
      <w:r w:rsidRPr="00E67CA8">
        <w:rPr>
          <w:noProof/>
        </w:rPr>
        <w:t>Signature du représentant habilité :</w:t>
      </w:r>
      <w:r w:rsidRPr="00E67CA8">
        <w:rPr>
          <w:noProof/>
        </w:rPr>
        <w:tab/>
        <w:t xml:space="preserve"> </w:t>
      </w:r>
      <w:r w:rsidRPr="00E67CA8">
        <w:rPr>
          <w:i/>
          <w:noProof/>
        </w:rPr>
        <w:t>[en toutes lettres et initiales]</w:t>
      </w:r>
    </w:p>
    <w:p w14:paraId="74064A97" w14:textId="77777777" w:rsidR="0082647F" w:rsidRPr="00E67CA8" w:rsidRDefault="0082647F">
      <w:pPr>
        <w:tabs>
          <w:tab w:val="right" w:leader="underscore" w:pos="9072"/>
        </w:tabs>
        <w:rPr>
          <w:noProof/>
        </w:rPr>
      </w:pPr>
    </w:p>
    <w:p w14:paraId="306869F5" w14:textId="77777777" w:rsidR="0082647F" w:rsidRPr="00E67CA8" w:rsidRDefault="009E6CDE">
      <w:pPr>
        <w:tabs>
          <w:tab w:val="right" w:leader="underscore" w:pos="9072"/>
        </w:tabs>
        <w:rPr>
          <w:noProof/>
        </w:rPr>
      </w:pPr>
      <w:r w:rsidRPr="00E67CA8">
        <w:rPr>
          <w:noProof/>
        </w:rPr>
        <w:t xml:space="preserve">Nom et titre du signataire : </w:t>
      </w:r>
      <w:r w:rsidRPr="00E67CA8">
        <w:rPr>
          <w:noProof/>
        </w:rPr>
        <w:tab/>
      </w:r>
    </w:p>
    <w:p w14:paraId="30B5B372" w14:textId="77777777" w:rsidR="0082647F" w:rsidRPr="00E67CA8" w:rsidRDefault="0082647F">
      <w:pPr>
        <w:tabs>
          <w:tab w:val="right" w:leader="underscore" w:pos="4820"/>
          <w:tab w:val="right" w:leader="underscore" w:pos="9072"/>
        </w:tabs>
        <w:rPr>
          <w:noProof/>
        </w:rPr>
      </w:pPr>
    </w:p>
    <w:p w14:paraId="45B1F547" w14:textId="77777777" w:rsidR="0082647F" w:rsidRPr="00E67CA8" w:rsidRDefault="009E6CDE">
      <w:pPr>
        <w:tabs>
          <w:tab w:val="right" w:leader="underscore" w:pos="9072"/>
        </w:tabs>
        <w:rPr>
          <w:noProof/>
        </w:rPr>
      </w:pPr>
      <w:r w:rsidRPr="00E67CA8">
        <w:rPr>
          <w:noProof/>
        </w:rPr>
        <w:t>Nom du Consultant (nom de l’entreprise ou du Groupement) :</w:t>
      </w:r>
      <w:r w:rsidRPr="00E67CA8">
        <w:rPr>
          <w:noProof/>
        </w:rPr>
        <w:tab/>
      </w:r>
    </w:p>
    <w:p w14:paraId="571B8EF7" w14:textId="77777777" w:rsidR="0082647F" w:rsidRPr="00E67CA8" w:rsidRDefault="0082647F">
      <w:pPr>
        <w:tabs>
          <w:tab w:val="right" w:leader="underscore" w:pos="9072"/>
        </w:tabs>
        <w:rPr>
          <w:noProof/>
        </w:rPr>
      </w:pPr>
    </w:p>
    <w:p w14:paraId="57488254" w14:textId="77777777" w:rsidR="0082647F" w:rsidRPr="00E67CA8" w:rsidRDefault="009E6CDE">
      <w:pPr>
        <w:tabs>
          <w:tab w:val="right" w:leader="underscore" w:pos="9072"/>
        </w:tabs>
        <w:rPr>
          <w:noProof/>
        </w:rPr>
      </w:pPr>
      <w:r w:rsidRPr="00E67CA8">
        <w:rPr>
          <w:noProof/>
        </w:rPr>
        <w:t>En qualité de :</w:t>
      </w:r>
      <w:r w:rsidRPr="00E67CA8">
        <w:rPr>
          <w:noProof/>
        </w:rPr>
        <w:tab/>
      </w:r>
    </w:p>
    <w:p w14:paraId="13BCC03D" w14:textId="77777777" w:rsidR="0082647F" w:rsidRPr="00E67CA8" w:rsidRDefault="0082647F">
      <w:pPr>
        <w:tabs>
          <w:tab w:val="right" w:leader="underscore" w:pos="9072"/>
        </w:tabs>
        <w:rPr>
          <w:noProof/>
        </w:rPr>
      </w:pPr>
    </w:p>
    <w:p w14:paraId="4B2790F8" w14:textId="77777777" w:rsidR="0082647F" w:rsidRPr="00E67CA8" w:rsidRDefault="009E6CDE">
      <w:pPr>
        <w:tabs>
          <w:tab w:val="right" w:leader="underscore" w:pos="9072"/>
        </w:tabs>
        <w:rPr>
          <w:noProof/>
        </w:rPr>
      </w:pPr>
      <w:r w:rsidRPr="00E67CA8">
        <w:rPr>
          <w:noProof/>
        </w:rPr>
        <w:t>Adresse :</w:t>
      </w:r>
      <w:r w:rsidRPr="00E67CA8">
        <w:rPr>
          <w:noProof/>
        </w:rPr>
        <w:tab/>
      </w:r>
    </w:p>
    <w:p w14:paraId="47F14566" w14:textId="77777777" w:rsidR="0082647F" w:rsidRPr="00E67CA8" w:rsidRDefault="009E6CDE">
      <w:pPr>
        <w:tabs>
          <w:tab w:val="right" w:leader="underscore" w:pos="9072"/>
        </w:tabs>
        <w:rPr>
          <w:noProof/>
        </w:rPr>
      </w:pPr>
      <w:r w:rsidRPr="00E67CA8">
        <w:rPr>
          <w:noProof/>
        </w:rPr>
        <w:tab/>
      </w:r>
    </w:p>
    <w:p w14:paraId="0E002297" w14:textId="77777777" w:rsidR="0082647F" w:rsidRPr="00E67CA8" w:rsidRDefault="009E6CDE">
      <w:pPr>
        <w:tabs>
          <w:tab w:val="right" w:leader="underscore" w:pos="9072"/>
        </w:tabs>
        <w:rPr>
          <w:noProof/>
        </w:rPr>
      </w:pPr>
      <w:r w:rsidRPr="00E67CA8">
        <w:rPr>
          <w:noProof/>
        </w:rPr>
        <w:tab/>
      </w:r>
    </w:p>
    <w:p w14:paraId="363BA7BD" w14:textId="77777777" w:rsidR="0082647F" w:rsidRPr="00E67CA8" w:rsidRDefault="0082647F">
      <w:pPr>
        <w:tabs>
          <w:tab w:val="right" w:leader="underscore" w:pos="9072"/>
        </w:tabs>
        <w:rPr>
          <w:noProof/>
        </w:rPr>
      </w:pPr>
    </w:p>
    <w:p w14:paraId="299ECFEF" w14:textId="77777777" w:rsidR="0082647F" w:rsidRPr="00E67CA8" w:rsidRDefault="009E6CDE">
      <w:pPr>
        <w:tabs>
          <w:tab w:val="right" w:leader="underscore" w:pos="9072"/>
        </w:tabs>
        <w:rPr>
          <w:noProof/>
        </w:rPr>
      </w:pPr>
      <w:r w:rsidRPr="00E67CA8">
        <w:rPr>
          <w:noProof/>
        </w:rPr>
        <w:t>Information pour le contact (téléphone et courriel) :</w:t>
      </w:r>
      <w:r w:rsidRPr="00E67CA8">
        <w:rPr>
          <w:noProof/>
        </w:rPr>
        <w:tab/>
      </w:r>
    </w:p>
    <w:p w14:paraId="4C9BC83C" w14:textId="77777777" w:rsidR="0082647F" w:rsidRPr="00E67CA8" w:rsidRDefault="0082647F">
      <w:pPr>
        <w:tabs>
          <w:tab w:val="right" w:leader="underscore" w:pos="4820"/>
          <w:tab w:val="right" w:leader="underscore" w:pos="9072"/>
        </w:tabs>
        <w:rPr>
          <w:noProof/>
        </w:rPr>
      </w:pPr>
    </w:p>
    <w:p w14:paraId="0F5D796C" w14:textId="77777777" w:rsidR="0082647F" w:rsidRPr="00E67CA8" w:rsidRDefault="009E6CDE">
      <w:pPr>
        <w:rPr>
          <w:i/>
          <w:noProof/>
        </w:rPr>
      </w:pPr>
      <w:r w:rsidRPr="00E67CA8">
        <w:rPr>
          <w:i/>
          <w:noProof/>
        </w:rPr>
        <w:t>[Pour un Groupement, tous les membres doivent signer ou seulement le mandataire, auquel cas le pouvoir habilitant le signataire à signer au nom de tous les membres doit être joint.]</w:t>
      </w:r>
    </w:p>
    <w:p w14:paraId="1007CCA0" w14:textId="77777777" w:rsidR="0082647F" w:rsidRPr="00E67CA8" w:rsidRDefault="0082647F">
      <w:pPr>
        <w:rPr>
          <w:noProof/>
        </w:rPr>
      </w:pPr>
    </w:p>
    <w:p w14:paraId="1641C5EF" w14:textId="77777777" w:rsidR="0082647F" w:rsidRPr="00E67CA8" w:rsidRDefault="0082647F">
      <w:pPr>
        <w:rPr>
          <w:noProof/>
        </w:rPr>
      </w:pPr>
    </w:p>
    <w:p w14:paraId="745310F4" w14:textId="77777777" w:rsidR="0082647F" w:rsidRPr="00E67CA8" w:rsidRDefault="009E6CDE">
      <w:pPr>
        <w:suppressAutoHyphens w:val="0"/>
        <w:overflowPunct/>
        <w:autoSpaceDE/>
        <w:autoSpaceDN/>
        <w:adjustRightInd/>
        <w:spacing w:after="0" w:line="240" w:lineRule="auto"/>
        <w:jc w:val="left"/>
        <w:textAlignment w:val="auto"/>
        <w:rPr>
          <w:noProof/>
        </w:rPr>
      </w:pPr>
      <w:r w:rsidRPr="00E67CA8">
        <w:rPr>
          <w:noProof/>
        </w:rPr>
        <w:br w:type="page"/>
      </w:r>
    </w:p>
    <w:p w14:paraId="31BE4426" w14:textId="77777777" w:rsidR="0082647F" w:rsidRPr="00E67CA8" w:rsidRDefault="009E6CDE">
      <w:pPr>
        <w:pStyle w:val="Formulaire2"/>
        <w:rPr>
          <w:noProof/>
        </w:rPr>
      </w:pPr>
      <w:r w:rsidRPr="00E67CA8">
        <w:rPr>
          <w:noProof/>
        </w:rPr>
        <w:lastRenderedPageBreak/>
        <w:t>Annexe au Formulaire de Soumission de la Proposition Technique </w:t>
      </w:r>
      <w:r w:rsidRPr="00E67CA8">
        <w:rPr>
          <w:noProof/>
        </w:rPr>
        <w:noBreakHyphen/>
      </w:r>
      <w:r w:rsidRPr="00E67CA8">
        <w:rPr>
          <w:noProof/>
        </w:rPr>
        <w:br/>
        <w:t>Déclaration d’intégrité, d’éligibilité et de responsabilité environnementale et sociale</w:t>
      </w:r>
    </w:p>
    <w:p w14:paraId="4ED2198D" w14:textId="77777777" w:rsidR="0082647F" w:rsidRPr="00E67CA8" w:rsidRDefault="0082647F">
      <w:pPr>
        <w:tabs>
          <w:tab w:val="right" w:leader="underscore" w:pos="8789"/>
        </w:tabs>
        <w:rPr>
          <w:rFonts w:cs="Arial"/>
          <w:noProof/>
        </w:rPr>
      </w:pPr>
    </w:p>
    <w:p w14:paraId="6D2B257D" w14:textId="77777777" w:rsidR="0082647F" w:rsidRPr="00E67CA8" w:rsidRDefault="009E6CDE">
      <w:pPr>
        <w:tabs>
          <w:tab w:val="right" w:leader="underscore" w:pos="8789"/>
        </w:tabs>
        <w:rPr>
          <w:rFonts w:cs="Arial"/>
          <w:noProof/>
        </w:rPr>
      </w:pPr>
      <w:r w:rsidRPr="00E67CA8">
        <w:rPr>
          <w:rFonts w:cs="Arial"/>
          <w:noProof/>
        </w:rPr>
        <w:t xml:space="preserve">Intitulé de l'offre ou de la proposition </w:t>
      </w:r>
      <w:r w:rsidRPr="00E67CA8">
        <w:rPr>
          <w:rFonts w:cs="Arial"/>
          <w:noProof/>
        </w:rPr>
        <w:tab/>
        <w:t>(le "</w:t>
      </w:r>
      <w:r w:rsidRPr="00E67CA8">
        <w:rPr>
          <w:rFonts w:cs="Arial"/>
          <w:b/>
          <w:noProof/>
        </w:rPr>
        <w:t>Marché</w:t>
      </w:r>
      <w:r w:rsidRPr="00E67CA8">
        <w:rPr>
          <w:rFonts w:cs="Arial"/>
          <w:noProof/>
        </w:rPr>
        <w:t>")</w:t>
      </w:r>
    </w:p>
    <w:p w14:paraId="2B4A2280" w14:textId="77777777" w:rsidR="0082647F" w:rsidRPr="00E67CA8" w:rsidRDefault="009E6CDE">
      <w:pPr>
        <w:tabs>
          <w:tab w:val="right" w:leader="underscore" w:pos="8789"/>
        </w:tabs>
        <w:rPr>
          <w:rFonts w:cs="Arial"/>
          <w:noProof/>
        </w:rPr>
      </w:pPr>
      <w:r w:rsidRPr="00E67CA8">
        <w:rPr>
          <w:rFonts w:cs="Arial"/>
          <w:noProof/>
        </w:rPr>
        <w:t>A :</w:t>
      </w:r>
      <w:r w:rsidRPr="00E67CA8">
        <w:rPr>
          <w:rFonts w:cs="Arial"/>
          <w:noProof/>
        </w:rPr>
        <w:tab/>
        <w:t>(le "</w:t>
      </w:r>
      <w:r w:rsidRPr="00E67CA8">
        <w:rPr>
          <w:rFonts w:cs="Arial"/>
          <w:b/>
          <w:noProof/>
        </w:rPr>
        <w:t>Maître d'Ouvrage</w:t>
      </w:r>
      <w:r w:rsidRPr="00E67CA8">
        <w:rPr>
          <w:rFonts w:cs="Arial"/>
          <w:noProof/>
        </w:rPr>
        <w:t>")</w:t>
      </w:r>
    </w:p>
    <w:p w14:paraId="561A462A" w14:textId="77777777" w:rsidR="0082647F" w:rsidRPr="00E67CA8" w:rsidRDefault="0082647F">
      <w:pPr>
        <w:rPr>
          <w:rFonts w:cs="Arial"/>
          <w:noProof/>
        </w:rPr>
      </w:pPr>
    </w:p>
    <w:p w14:paraId="4902A5E7" w14:textId="77777777" w:rsidR="0082647F" w:rsidRPr="00E67CA8" w:rsidRDefault="009E6CDE">
      <w:pPr>
        <w:pStyle w:val="Paragraphedeliste"/>
        <w:numPr>
          <w:ilvl w:val="0"/>
          <w:numId w:val="9"/>
        </w:numPr>
        <w:ind w:left="567" w:hanging="567"/>
        <w:contextualSpacing w:val="0"/>
        <w:rPr>
          <w:rFonts w:cs="Arial"/>
          <w:noProof/>
        </w:rPr>
      </w:pPr>
      <w:r w:rsidRPr="00E67CA8">
        <w:rPr>
          <w:rFonts w:cs="Arial"/>
          <w:noProof/>
        </w:rPr>
        <w:t>Nous reconnaissons et acceptons que l'Agence Française de Développement (l'"</w:t>
      </w:r>
      <w:r w:rsidRPr="00E67CA8">
        <w:rPr>
          <w:rFonts w:cs="Arial"/>
          <w:b/>
          <w:noProof/>
        </w:rPr>
        <w:t>AFD</w:t>
      </w:r>
      <w:r w:rsidRPr="00E67CA8">
        <w:rPr>
          <w:rFonts w:cs="Arial"/>
          <w:noProof/>
        </w:rPr>
        <w:t>") ne finance les projets du Maître d'Ouvrage qu'à ses propres conditions qui sont déterminées par la Convention de Financement qui la lie directement ou indirectement au Maître d'Ouvrage. En conséquence, il ne peut exister de lien de droit entre l'AFD et notre entreprise, notre groupement, nos fournisseurs, entrepreneurs, consultants et sous-traitants. Le Maître d'Ouvrage conserve la responsabilité exclusive de la préparation et de la mise en œuvre du processus de passation des marchés et de leur exécution. Selon qu’il s’agit de marchés de travaux, de fournitures, d’équipements, de prestations intellectuelles (consultants) ou d’autres prestations de services, le Maître d'Ouvrage peut également être dénommé Client ou Acheteur.</w:t>
      </w:r>
    </w:p>
    <w:p w14:paraId="05A3774C" w14:textId="77777777" w:rsidR="0082647F" w:rsidRPr="00E67CA8" w:rsidRDefault="009E6CDE">
      <w:pPr>
        <w:pStyle w:val="Paragraphedeliste"/>
        <w:numPr>
          <w:ilvl w:val="0"/>
          <w:numId w:val="9"/>
        </w:numPr>
        <w:ind w:left="567" w:hanging="567"/>
        <w:contextualSpacing w:val="0"/>
        <w:rPr>
          <w:rFonts w:cs="Arial"/>
          <w:noProof/>
        </w:rPr>
      </w:pPr>
      <w:r w:rsidRPr="00E67CA8">
        <w:rPr>
          <w:rFonts w:cs="Arial"/>
          <w:noProof/>
        </w:rPr>
        <w:t>Nous attestons que nous ne sommes pas, et qu'aucun des membres de notre groupement, ni de nos fournisseurs, entrepreneurs, consultants et sous-traitants, n'est dans l'un des cas suivants :</w:t>
      </w:r>
    </w:p>
    <w:p w14:paraId="6B24530F" w14:textId="77777777" w:rsidR="0082647F" w:rsidRPr="00E67CA8" w:rsidRDefault="009E6CDE">
      <w:pPr>
        <w:tabs>
          <w:tab w:val="left" w:pos="1134"/>
        </w:tabs>
        <w:ind w:left="1134" w:hanging="567"/>
        <w:rPr>
          <w:rFonts w:cs="Arial"/>
          <w:noProof/>
        </w:rPr>
      </w:pPr>
      <w:r w:rsidRPr="00E67CA8">
        <w:rPr>
          <w:rFonts w:cs="Arial"/>
          <w:noProof/>
        </w:rPr>
        <w:t>2.1</w:t>
      </w:r>
      <w:r w:rsidRPr="00E67CA8">
        <w:rPr>
          <w:rFonts w:cs="Arial"/>
          <w:noProof/>
        </w:rPr>
        <w:tab/>
        <w:t>Être en état ou faire l'objet d'une procédure de faillite, de liquidation, de règlement judiciaire, de sauvegarde, de cessation d'activité, ou être dans toute situation analogue résultant d'une procédure de même nature ;</w:t>
      </w:r>
    </w:p>
    <w:p w14:paraId="6B9345FB" w14:textId="77777777" w:rsidR="0082647F" w:rsidRPr="00E67CA8" w:rsidRDefault="009E6CDE">
      <w:pPr>
        <w:tabs>
          <w:tab w:val="left" w:pos="1134"/>
        </w:tabs>
        <w:ind w:left="1134" w:hanging="567"/>
        <w:rPr>
          <w:rFonts w:cs="Arial"/>
          <w:noProof/>
        </w:rPr>
      </w:pPr>
      <w:r w:rsidRPr="00E67CA8">
        <w:rPr>
          <w:rFonts w:cs="Arial"/>
          <w:noProof/>
        </w:rPr>
        <w:t>2.2</w:t>
      </w:r>
      <w:r w:rsidRPr="00E67CA8">
        <w:rPr>
          <w:rFonts w:cs="Arial"/>
          <w:noProof/>
        </w:rPr>
        <w:tab/>
        <w:t>Avoir fait l'objet :</w:t>
      </w:r>
    </w:p>
    <w:p w14:paraId="0BF09ECE" w14:textId="77777777" w:rsidR="0082647F" w:rsidRPr="00E67CA8" w:rsidRDefault="009E6CDE">
      <w:pPr>
        <w:pStyle w:val="Paragraphedeliste"/>
        <w:numPr>
          <w:ilvl w:val="0"/>
          <w:numId w:val="8"/>
        </w:numPr>
        <w:ind w:left="1701" w:hanging="567"/>
        <w:contextualSpacing w:val="0"/>
        <w:rPr>
          <w:rFonts w:cs="Arial"/>
          <w:noProof/>
        </w:rPr>
      </w:pPr>
      <w:r w:rsidRPr="00E67CA8">
        <w:rPr>
          <w:rFonts w:cs="Arial"/>
          <w:noProof/>
        </w:rPr>
        <w:t>D'une condamnation prononcée depuis moins de cinq ans par un jugement ayant force de chose jugée dans le pays de réalisation du Marché, pour fraude, corruption ou tout délit commis dans le cadre de la passation ou de l'exécution d'un marché (dans l’hypothèse d’une telle condamnation, nous disposons de la possibilité de joindre à la présente Déclaration d’Intégrité les informations complémentaires qui permettraient de considérer que cette condamnation n’est pas pertinente dans le cadre du Marché) ;</w:t>
      </w:r>
    </w:p>
    <w:p w14:paraId="2908F89D" w14:textId="77777777" w:rsidR="0082647F" w:rsidRPr="00E67CA8" w:rsidRDefault="009E6CDE">
      <w:pPr>
        <w:pStyle w:val="Paragraphedeliste"/>
        <w:numPr>
          <w:ilvl w:val="0"/>
          <w:numId w:val="8"/>
        </w:numPr>
        <w:ind w:left="1701" w:hanging="567"/>
        <w:contextualSpacing w:val="0"/>
        <w:rPr>
          <w:rFonts w:cs="Arial"/>
          <w:noProof/>
        </w:rPr>
      </w:pPr>
      <w:r w:rsidRPr="00E67CA8">
        <w:rPr>
          <w:rFonts w:cs="Arial"/>
          <w:noProof/>
        </w:rPr>
        <w:t>D’une sanction administrative prononcée depuis moins de cinq ans par l’Union Européenne ou par les autorités compétentes du pays dans lequel nous sommes établis, pour fraude, corruption ou tout délit commis dans le cadre de la passation ou de l'exécution d'un marché (dans l’hypothèse d’une telle sanction, nous pouvons joindre à la présente Déclaration d’Intégrité les informations complémentaires qui permettraient de considérer que cette sanction n’est pas pertinente dans le cadre du Marché) ;</w:t>
      </w:r>
    </w:p>
    <w:p w14:paraId="58366637" w14:textId="77777777" w:rsidR="0082647F" w:rsidRPr="00E67CA8" w:rsidRDefault="009E6CDE">
      <w:pPr>
        <w:pStyle w:val="Paragraphedeliste"/>
        <w:numPr>
          <w:ilvl w:val="0"/>
          <w:numId w:val="8"/>
        </w:numPr>
        <w:ind w:left="1701" w:hanging="567"/>
        <w:contextualSpacing w:val="0"/>
        <w:rPr>
          <w:rFonts w:cs="Arial"/>
          <w:noProof/>
        </w:rPr>
      </w:pPr>
      <w:r w:rsidRPr="00E67CA8">
        <w:rPr>
          <w:rFonts w:cs="Arial"/>
          <w:noProof/>
        </w:rPr>
        <w:t>D'une condamnation prononcée depuis moins de cinq ans par un jugement ayant force de chose jugée, pour fraude, corruption ou pour tout délit commis dans le cadre de la passation ou de l'exécution d'un marché financé par l'AFD ;</w:t>
      </w:r>
    </w:p>
    <w:p w14:paraId="39FC3B40" w14:textId="77777777" w:rsidR="0082647F" w:rsidRPr="00E67CA8" w:rsidRDefault="009E6CDE">
      <w:pPr>
        <w:tabs>
          <w:tab w:val="left" w:pos="1134"/>
        </w:tabs>
        <w:ind w:left="1134" w:hanging="567"/>
        <w:rPr>
          <w:rFonts w:cs="Arial"/>
          <w:noProof/>
        </w:rPr>
      </w:pPr>
      <w:r w:rsidRPr="00E67CA8">
        <w:rPr>
          <w:rFonts w:cs="Arial"/>
          <w:noProof/>
        </w:rPr>
        <w:t>2.3</w:t>
      </w:r>
      <w:r w:rsidRPr="00E67CA8">
        <w:rPr>
          <w:rFonts w:cs="Arial"/>
          <w:noProof/>
        </w:rPr>
        <w:tab/>
        <w:t>Figurer sur les listes de sanctions financières adoptées par les Nations Unies, l'Union Européenne et/ou la France, notamment au titre de la lutte contre le financement du terrorisme et contre les atteintes à la paix et à la sécurité internationales ;</w:t>
      </w:r>
    </w:p>
    <w:p w14:paraId="1C79D5FA" w14:textId="77777777" w:rsidR="0082647F" w:rsidRPr="00E67CA8" w:rsidRDefault="009E6CDE">
      <w:pPr>
        <w:tabs>
          <w:tab w:val="left" w:pos="1134"/>
        </w:tabs>
        <w:ind w:left="1134" w:hanging="567"/>
        <w:rPr>
          <w:rFonts w:cs="Arial"/>
          <w:noProof/>
        </w:rPr>
      </w:pPr>
      <w:r w:rsidRPr="00E67CA8">
        <w:rPr>
          <w:rFonts w:cs="Arial"/>
          <w:noProof/>
        </w:rPr>
        <w:t>2.4</w:t>
      </w:r>
      <w:r w:rsidRPr="00E67CA8">
        <w:rPr>
          <w:rFonts w:cs="Arial"/>
          <w:noProof/>
        </w:rPr>
        <w:tab/>
        <w:t>Avoir fait l’objet d’une résiliation prononcée à nos torts exclusifs au cours des cinq dernières années du fait d'un manquement grave ou persistant à nos obligations contractuelles lors de l'exécution d'un marché antérieur, sous réserve que cette sanction n’ait pas fait l’objet d’une contestation de notre part en cours ou ayant donné lieu à une décision de justice infirmant la résiliation à nos torts exclusifs ;</w:t>
      </w:r>
    </w:p>
    <w:p w14:paraId="0912957D" w14:textId="77777777" w:rsidR="0082647F" w:rsidRPr="00E67CA8" w:rsidRDefault="009E6CDE">
      <w:pPr>
        <w:tabs>
          <w:tab w:val="left" w:pos="1134"/>
        </w:tabs>
        <w:ind w:left="1134" w:hanging="567"/>
        <w:rPr>
          <w:rFonts w:cs="Arial"/>
          <w:noProof/>
        </w:rPr>
      </w:pPr>
      <w:r w:rsidRPr="00E67CA8">
        <w:rPr>
          <w:rFonts w:cs="Arial"/>
          <w:noProof/>
        </w:rPr>
        <w:lastRenderedPageBreak/>
        <w:t>2.5</w:t>
      </w:r>
      <w:r w:rsidRPr="00E67CA8">
        <w:rPr>
          <w:rFonts w:cs="Arial"/>
          <w:noProof/>
        </w:rPr>
        <w:tab/>
        <w:t>N’avoir pas rempli nos obligations relatives au paiement de nos impôts selon les dispositions légales du pays où nous sommes établis ou celles du pays du Maître d'Ouvrage ;</w:t>
      </w:r>
    </w:p>
    <w:p w14:paraId="28FDA2B2" w14:textId="77777777" w:rsidR="0082647F" w:rsidRPr="00E67CA8" w:rsidRDefault="009E6CDE">
      <w:pPr>
        <w:tabs>
          <w:tab w:val="left" w:pos="1134"/>
        </w:tabs>
        <w:ind w:left="1134" w:hanging="567"/>
        <w:rPr>
          <w:rFonts w:cs="Arial"/>
          <w:noProof/>
        </w:rPr>
      </w:pPr>
      <w:r w:rsidRPr="00E67CA8">
        <w:rPr>
          <w:rFonts w:cs="Arial"/>
          <w:noProof/>
        </w:rPr>
        <w:t>2.6</w:t>
      </w:r>
      <w:r w:rsidRPr="00E67CA8">
        <w:rPr>
          <w:rFonts w:cs="Arial"/>
          <w:noProof/>
        </w:rPr>
        <w:tab/>
        <w:t xml:space="preserve">Être sous le coup d'une décision d'exclusion prononcée par la Banque Mondiale et figurer à ce titre sur la liste publiée à l'adresse électronique </w:t>
      </w:r>
      <w:hyperlink r:id="rId16" w:history="1">
        <w:r w:rsidRPr="00E67CA8">
          <w:rPr>
            <w:rStyle w:val="Lienhypertexte"/>
            <w:rFonts w:cs="Arial"/>
            <w:noProof/>
            <w:color w:val="auto"/>
          </w:rPr>
          <w:t>http://www.worldbank.org/debarr</w:t>
        </w:r>
      </w:hyperlink>
      <w:r w:rsidRPr="00E67CA8">
        <w:rPr>
          <w:rFonts w:cs="Arial"/>
          <w:noProof/>
        </w:rPr>
        <w:t xml:space="preserve"> (dans l’hypothèse d’une telle décision d’exclusion, nous pouvons joindre à la présente Déclaration d’Intégrité les informations complémentaires qui permettraient de considérer que cette décision d’exclusion n’est pas pertinente dans le cadre du Marché) ;</w:t>
      </w:r>
    </w:p>
    <w:p w14:paraId="255748AE" w14:textId="77777777" w:rsidR="0082647F" w:rsidRPr="00E67CA8" w:rsidRDefault="009E6CDE">
      <w:pPr>
        <w:tabs>
          <w:tab w:val="left" w:pos="1134"/>
        </w:tabs>
        <w:ind w:left="1134" w:hanging="567"/>
        <w:rPr>
          <w:rFonts w:cs="Arial"/>
          <w:noProof/>
        </w:rPr>
      </w:pPr>
      <w:r w:rsidRPr="00E67CA8">
        <w:rPr>
          <w:rFonts w:cs="Arial"/>
          <w:noProof/>
        </w:rPr>
        <w:t>2.7</w:t>
      </w:r>
      <w:r w:rsidRPr="00E67CA8">
        <w:rPr>
          <w:rFonts w:cs="Arial"/>
          <w:noProof/>
        </w:rPr>
        <w:tab/>
        <w:t>Avoir produit de faux documents ou s’être rendu coupable de fausse(s) déclaration(s) en fournissant les renseignements exigés par le Maître d'Ouvrage dans le cadre du présent processus de passation et d’attribution du Marché.</w:t>
      </w:r>
    </w:p>
    <w:p w14:paraId="208BEFAA" w14:textId="77777777" w:rsidR="0082647F" w:rsidRPr="00E67CA8" w:rsidRDefault="009E6CDE">
      <w:pPr>
        <w:pStyle w:val="Paragraphedeliste"/>
        <w:numPr>
          <w:ilvl w:val="0"/>
          <w:numId w:val="9"/>
        </w:numPr>
        <w:ind w:left="567" w:hanging="567"/>
        <w:contextualSpacing w:val="0"/>
        <w:rPr>
          <w:rFonts w:cs="Arial"/>
          <w:noProof/>
        </w:rPr>
      </w:pPr>
      <w:r w:rsidRPr="00E67CA8">
        <w:rPr>
          <w:rFonts w:cs="Arial"/>
          <w:noProof/>
        </w:rPr>
        <w:t>Nous attestons que nous ne sommes pas, et qu'aucun des membres de notre groupement ni de nos fournisseurs, entrepreneurs, consultants et sous-traitants, n'est dans l'une des situations de conflit d'intérêt suivantes :</w:t>
      </w:r>
    </w:p>
    <w:p w14:paraId="337605EE" w14:textId="77777777" w:rsidR="0082647F" w:rsidRPr="00E67CA8" w:rsidRDefault="009E6CDE">
      <w:pPr>
        <w:tabs>
          <w:tab w:val="left" w:pos="1134"/>
        </w:tabs>
        <w:ind w:left="1134" w:hanging="567"/>
        <w:rPr>
          <w:rFonts w:cs="Arial"/>
          <w:noProof/>
        </w:rPr>
      </w:pPr>
      <w:r w:rsidRPr="00E67CA8">
        <w:rPr>
          <w:rFonts w:cs="Arial"/>
          <w:noProof/>
        </w:rPr>
        <w:t>3.1</w:t>
      </w:r>
      <w:r w:rsidRPr="00E67CA8">
        <w:rPr>
          <w:rFonts w:cs="Arial"/>
          <w:noProof/>
        </w:rPr>
        <w:tab/>
        <w:t>Actionnaire contrôlant le Maître d'Ouvrage ou filiale contrôlée par le Maître d'Ouvrage, à moins que le conflit en découlant ait été porté à la connaissance de l'AFD et résolu à sa satisfaction.</w:t>
      </w:r>
    </w:p>
    <w:p w14:paraId="51CE45A4" w14:textId="77777777" w:rsidR="0082647F" w:rsidRPr="00E67CA8" w:rsidRDefault="009E6CDE">
      <w:pPr>
        <w:tabs>
          <w:tab w:val="left" w:pos="1134"/>
        </w:tabs>
        <w:ind w:left="1134" w:hanging="567"/>
        <w:rPr>
          <w:rFonts w:cs="Arial"/>
          <w:noProof/>
        </w:rPr>
      </w:pPr>
      <w:r w:rsidRPr="00E67CA8">
        <w:rPr>
          <w:rFonts w:cs="Arial"/>
          <w:noProof/>
        </w:rPr>
        <w:t>3.2</w:t>
      </w:r>
      <w:r w:rsidRPr="00E67CA8">
        <w:rPr>
          <w:rFonts w:cs="Arial"/>
          <w:noProof/>
        </w:rPr>
        <w:tab/>
        <w:t>Avoir des relations d'affaires ou familiales avec un membre des services du Maître d'Ouvrage impliqué dans le processus de passation du Marché ou la supervision du Marché en résultant, à moins que le conflit en découlant ait été porté à la connaissance de l'AFD et résolu à sa satisfaction ;</w:t>
      </w:r>
    </w:p>
    <w:p w14:paraId="715277AC" w14:textId="77777777" w:rsidR="0082647F" w:rsidRPr="00E67CA8" w:rsidRDefault="009E6CDE">
      <w:pPr>
        <w:tabs>
          <w:tab w:val="left" w:pos="1134"/>
        </w:tabs>
        <w:ind w:left="1134" w:hanging="567"/>
        <w:rPr>
          <w:rFonts w:cs="Arial"/>
          <w:noProof/>
        </w:rPr>
      </w:pPr>
      <w:r w:rsidRPr="00E67CA8">
        <w:rPr>
          <w:rFonts w:cs="Arial"/>
          <w:noProof/>
        </w:rPr>
        <w:t>3.3</w:t>
      </w:r>
      <w:r w:rsidRPr="00E67CA8">
        <w:rPr>
          <w:rFonts w:cs="Arial"/>
          <w:noProof/>
        </w:rPr>
        <w:tab/>
        <w:t>Contrôler ou être contrôlé par un autre soumissionnaire ou consultant, être placé sous le contrôle de la même entreprise qu'un autre soumissionnaire ou consultant, recevoir d'un autre soumissionnaire ou consultant ou attribuer à un autre soumissionnaire ou consultant directement ou indirectement des subventions, avoir le même représentant légal qu'un autre soumissionnaire ou consultant, entretenir directement ou indirectement des contacts avec un autre soumissionnaire ou consultant nous permettant d'avoir et de donner accès aux informations contenues dans nos offres ou propositions respectives, de les influencer, ou d'influencer les décisions du Maître d'Ouvrage ;</w:t>
      </w:r>
    </w:p>
    <w:p w14:paraId="03C5EC30" w14:textId="77777777" w:rsidR="0082647F" w:rsidRPr="00E67CA8" w:rsidRDefault="009E6CDE">
      <w:pPr>
        <w:tabs>
          <w:tab w:val="left" w:pos="1134"/>
        </w:tabs>
        <w:ind w:left="1134" w:hanging="567"/>
        <w:rPr>
          <w:rFonts w:cs="Arial"/>
          <w:noProof/>
        </w:rPr>
      </w:pPr>
      <w:r w:rsidRPr="00E67CA8">
        <w:rPr>
          <w:rFonts w:cs="Arial"/>
          <w:noProof/>
        </w:rPr>
        <w:t>3.4</w:t>
      </w:r>
      <w:r w:rsidRPr="00E67CA8">
        <w:rPr>
          <w:rFonts w:cs="Arial"/>
          <w:noProof/>
        </w:rPr>
        <w:tab/>
        <w:t>Être engagé pour une mission de prestations intellectuelles qui, par sa nature, risque de s'avérer incompatible avec nos missions pour le compte du Maître d'Ouvrage ;</w:t>
      </w:r>
    </w:p>
    <w:p w14:paraId="5B0293B9" w14:textId="77777777" w:rsidR="0082647F" w:rsidRPr="00E67CA8" w:rsidRDefault="009E6CDE">
      <w:pPr>
        <w:tabs>
          <w:tab w:val="left" w:pos="1134"/>
        </w:tabs>
        <w:ind w:left="1134" w:hanging="567"/>
        <w:rPr>
          <w:rFonts w:cs="Arial"/>
          <w:noProof/>
        </w:rPr>
      </w:pPr>
      <w:r w:rsidRPr="00E67CA8">
        <w:rPr>
          <w:rFonts w:cs="Arial"/>
          <w:noProof/>
        </w:rPr>
        <w:t>3.5</w:t>
      </w:r>
      <w:r w:rsidRPr="00E67CA8">
        <w:rPr>
          <w:rFonts w:cs="Arial"/>
          <w:noProof/>
        </w:rPr>
        <w:tab/>
        <w:t>Dans le cas d'une procédure ayant pour objet la passation d'un marché de travaux, fournitures ou équipements :</w:t>
      </w:r>
    </w:p>
    <w:p w14:paraId="0CEA1972" w14:textId="77777777" w:rsidR="0082647F" w:rsidRPr="00E67CA8" w:rsidRDefault="009E6CDE">
      <w:pPr>
        <w:pStyle w:val="Paragraphedeliste"/>
        <w:numPr>
          <w:ilvl w:val="0"/>
          <w:numId w:val="10"/>
        </w:numPr>
        <w:ind w:left="1701" w:hanging="567"/>
        <w:contextualSpacing w:val="0"/>
        <w:rPr>
          <w:rFonts w:cs="Arial"/>
          <w:noProof/>
        </w:rPr>
      </w:pPr>
      <w:r w:rsidRPr="00E67CA8">
        <w:rPr>
          <w:rFonts w:cs="Arial"/>
          <w:noProof/>
        </w:rPr>
        <w:t>Avoir préparé nous-mêmes ou avoir été associés à un consultant qui a préparé des spécifications, plans, calculs et autres documents utilisés dans le cadre de la procédure de passation du Marché ;</w:t>
      </w:r>
    </w:p>
    <w:p w14:paraId="0BDED9D9" w14:textId="77777777" w:rsidR="0082647F" w:rsidRPr="00E67CA8" w:rsidRDefault="009E6CDE">
      <w:pPr>
        <w:pStyle w:val="Paragraphedeliste"/>
        <w:numPr>
          <w:ilvl w:val="0"/>
          <w:numId w:val="10"/>
        </w:numPr>
        <w:ind w:left="1701" w:hanging="567"/>
        <w:contextualSpacing w:val="0"/>
        <w:rPr>
          <w:rFonts w:cs="Arial"/>
          <w:noProof/>
        </w:rPr>
      </w:pPr>
      <w:r w:rsidRPr="00E67CA8">
        <w:rPr>
          <w:rFonts w:cs="Arial"/>
          <w:noProof/>
        </w:rPr>
        <w:t xml:space="preserve">Être nous-mêmes, ou l'une des firmes auxquelles nous sommes affiliées, recrutés, ou devant l'être, par le Maître d'Ouvrage pour effectuer la supervision ou le contrôle des travaux dans le cadre du Marché. </w:t>
      </w:r>
    </w:p>
    <w:p w14:paraId="7F580C7B" w14:textId="77777777" w:rsidR="0082647F" w:rsidRPr="00E67CA8" w:rsidRDefault="009E6CDE">
      <w:pPr>
        <w:pStyle w:val="Paragraphedeliste"/>
        <w:numPr>
          <w:ilvl w:val="0"/>
          <w:numId w:val="9"/>
        </w:numPr>
        <w:ind w:left="567" w:hanging="567"/>
        <w:contextualSpacing w:val="0"/>
        <w:rPr>
          <w:rFonts w:cs="Arial"/>
          <w:noProof/>
        </w:rPr>
      </w:pPr>
      <w:r w:rsidRPr="00E67CA8">
        <w:rPr>
          <w:rFonts w:cs="Arial"/>
          <w:noProof/>
        </w:rPr>
        <w:t>Si nous sommes un établissement public ou une entreprise publique, pour participer à une procédure de mise en concurrence, nous certifions que nous jouissons d'une autonomie juridique et financière et que nous sommes gérés selon les règles du droit commercial.</w:t>
      </w:r>
    </w:p>
    <w:p w14:paraId="6FE3C2CB" w14:textId="77777777" w:rsidR="0082647F" w:rsidRPr="00E67CA8" w:rsidRDefault="009E6CDE">
      <w:pPr>
        <w:pStyle w:val="Paragraphedeliste"/>
        <w:numPr>
          <w:ilvl w:val="0"/>
          <w:numId w:val="9"/>
        </w:numPr>
        <w:ind w:left="567" w:hanging="567"/>
        <w:contextualSpacing w:val="0"/>
        <w:rPr>
          <w:rFonts w:cs="Arial"/>
          <w:noProof/>
        </w:rPr>
      </w:pPr>
      <w:r w:rsidRPr="00E67CA8">
        <w:rPr>
          <w:rFonts w:cs="Arial"/>
          <w:noProof/>
        </w:rPr>
        <w:t>Nous nous engageons à communiquer sans délai au Maître d'Ouvrage, qui en informera l'AFD, tout changement de situation au regard des points 2 à 4 qui précèdent.</w:t>
      </w:r>
    </w:p>
    <w:p w14:paraId="0FB4C62F" w14:textId="77777777" w:rsidR="0082647F" w:rsidRPr="00E67CA8" w:rsidRDefault="009E6CDE">
      <w:pPr>
        <w:pStyle w:val="Paragraphedeliste"/>
        <w:numPr>
          <w:ilvl w:val="0"/>
          <w:numId w:val="9"/>
        </w:numPr>
        <w:ind w:left="567" w:hanging="567"/>
        <w:contextualSpacing w:val="0"/>
        <w:rPr>
          <w:rFonts w:cs="Arial"/>
          <w:noProof/>
        </w:rPr>
      </w:pPr>
      <w:r w:rsidRPr="00E67CA8">
        <w:rPr>
          <w:rFonts w:cs="Arial"/>
          <w:noProof/>
        </w:rPr>
        <w:t>Dans le cadre de la passation et de l'exécution du Marché :</w:t>
      </w:r>
    </w:p>
    <w:p w14:paraId="2523A3DC" w14:textId="77777777" w:rsidR="0082647F" w:rsidRPr="00E67CA8" w:rsidRDefault="009E6CDE">
      <w:pPr>
        <w:tabs>
          <w:tab w:val="left" w:pos="1134"/>
        </w:tabs>
        <w:ind w:left="1134" w:hanging="567"/>
        <w:rPr>
          <w:rFonts w:cs="Arial"/>
          <w:noProof/>
        </w:rPr>
      </w:pPr>
      <w:r w:rsidRPr="00E67CA8">
        <w:rPr>
          <w:rFonts w:cs="Arial"/>
          <w:noProof/>
        </w:rPr>
        <w:t>6.1</w:t>
      </w:r>
      <w:r w:rsidRPr="00E67CA8">
        <w:rPr>
          <w:rFonts w:cs="Arial"/>
          <w:noProof/>
        </w:rPr>
        <w:tab/>
        <w:t>Nous n'avons pas commis et nous ne commettrons pas de manœuvre déloyale (action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14:paraId="6351FDE5" w14:textId="77777777" w:rsidR="0082647F" w:rsidRPr="00E67CA8" w:rsidRDefault="009E6CDE">
      <w:pPr>
        <w:tabs>
          <w:tab w:val="left" w:pos="1134"/>
        </w:tabs>
        <w:ind w:left="1134" w:hanging="567"/>
        <w:rPr>
          <w:rFonts w:cs="Arial"/>
          <w:noProof/>
        </w:rPr>
      </w:pPr>
      <w:r w:rsidRPr="00E67CA8">
        <w:rPr>
          <w:rFonts w:cs="Arial"/>
          <w:noProof/>
        </w:rPr>
        <w:lastRenderedPageBreak/>
        <w:t>6.2</w:t>
      </w:r>
      <w:r w:rsidRPr="00E67CA8">
        <w:rPr>
          <w:rFonts w:cs="Arial"/>
          <w:noProof/>
        </w:rPr>
        <w:tab/>
        <w:t>Nous n'avons pas commis et nous ne commettrons pas de manœuvre déloyale (action ou omission) contraire à nos obligations légales ou réglementaires et/ou nos règles internes afin d'obtenir un bénéfice illégitime.</w:t>
      </w:r>
    </w:p>
    <w:p w14:paraId="5B862543" w14:textId="77777777" w:rsidR="0082647F" w:rsidRPr="00E67CA8" w:rsidRDefault="009E6CDE">
      <w:pPr>
        <w:tabs>
          <w:tab w:val="left" w:pos="1134"/>
        </w:tabs>
        <w:ind w:left="1134" w:hanging="567"/>
        <w:rPr>
          <w:rFonts w:cs="Arial"/>
          <w:noProof/>
        </w:rPr>
      </w:pPr>
      <w:r w:rsidRPr="00E67CA8">
        <w:rPr>
          <w:rFonts w:cs="Arial"/>
          <w:noProof/>
        </w:rPr>
        <w:t>6.3</w:t>
      </w:r>
      <w:r w:rsidRPr="00E67CA8">
        <w:rPr>
          <w:rFonts w:cs="Arial"/>
          <w:noProof/>
        </w:rPr>
        <w:tab/>
        <w:t>Nous n'avons pas promis, offert ou accordé et nous ne promettrons, offrirons ou accorderons pas, directement ou indirectement, à (i) toute Personne détenant un mandat législatif, exécutif, administratif ou judiciaire au sein de l'Etat du Maître d'Ouvrage,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du Maître d'Ouvrage, un avantage indu de toute nature, pour lui-même ou pour une autre personne ou entité, afin qu'il accomplisse ou s'abstienne d'accomplir un acte dans l'exercice de ses fonctions officielles.</w:t>
      </w:r>
    </w:p>
    <w:p w14:paraId="44506AD5" w14:textId="77777777" w:rsidR="0082647F" w:rsidRPr="00E67CA8" w:rsidRDefault="009E6CDE">
      <w:pPr>
        <w:tabs>
          <w:tab w:val="left" w:pos="1134"/>
        </w:tabs>
        <w:ind w:left="1134" w:hanging="567"/>
        <w:rPr>
          <w:rFonts w:cs="Arial"/>
          <w:noProof/>
        </w:rPr>
      </w:pPr>
      <w:r w:rsidRPr="00E67CA8">
        <w:rPr>
          <w:rFonts w:cs="Arial"/>
          <w:noProof/>
        </w:rPr>
        <w:t>6.4</w:t>
      </w:r>
      <w:r w:rsidRPr="00E67CA8">
        <w:rPr>
          <w:rFonts w:cs="Arial"/>
          <w:noProof/>
        </w:rPr>
        <w:tab/>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en violation de ses obligations légales, contractuelles ou professionnelles.</w:t>
      </w:r>
    </w:p>
    <w:p w14:paraId="5C1F5202" w14:textId="77777777" w:rsidR="0082647F" w:rsidRPr="00E67CA8" w:rsidRDefault="009E6CDE">
      <w:pPr>
        <w:tabs>
          <w:tab w:val="left" w:pos="1134"/>
        </w:tabs>
        <w:ind w:left="1134" w:hanging="567"/>
        <w:rPr>
          <w:rFonts w:cs="Arial"/>
          <w:noProof/>
        </w:rPr>
      </w:pPr>
      <w:r w:rsidRPr="00E67CA8">
        <w:rPr>
          <w:rFonts w:cs="Arial"/>
          <w:noProof/>
        </w:rPr>
        <w:t>6.5</w:t>
      </w:r>
      <w:r w:rsidRPr="00E67CA8">
        <w:rPr>
          <w:rFonts w:cs="Arial"/>
          <w:noProof/>
        </w:rPr>
        <w:tab/>
        <w:t>Nous n'avons pas commis et nous ne commettrons pas d'acte susceptible d'influencer le processus de passation du Marché au détriment du Maître d'Ouvrage et, notamment, aucune pratique anticoncurrentielle ayant pour objet ou pour effet d'empêcher, de restreindre ou de fausser le jeu de la concurrence, notamment en tendant à limiter l'accès au Marché ou le libre exercice de la concurrence par d'autres entreprises.</w:t>
      </w:r>
    </w:p>
    <w:p w14:paraId="3899EE65" w14:textId="77777777" w:rsidR="0082647F" w:rsidRPr="00E67CA8" w:rsidRDefault="009E6CDE">
      <w:pPr>
        <w:tabs>
          <w:tab w:val="left" w:pos="1134"/>
        </w:tabs>
        <w:ind w:left="1134" w:hanging="567"/>
        <w:rPr>
          <w:rFonts w:cs="Arial"/>
          <w:noProof/>
        </w:rPr>
      </w:pPr>
      <w:r w:rsidRPr="00E67CA8">
        <w:rPr>
          <w:rFonts w:cs="Arial"/>
          <w:noProof/>
        </w:rPr>
        <w:t>6.6</w:t>
      </w:r>
      <w:r w:rsidRPr="00E67CA8">
        <w:rPr>
          <w:rFonts w:cs="Arial"/>
          <w:noProof/>
        </w:rPr>
        <w:tab/>
        <w:t>Nous-mêmes, ou l'un des membres de notre groupement, ou l'un des sous-traitants n'allons pas acquérir ou fournir de matériel et n'allons pas intervenir dans des secteurs sous embargo des Nations Unies, de l'Union Européenne ou de la France.</w:t>
      </w:r>
    </w:p>
    <w:p w14:paraId="045B601A" w14:textId="77777777" w:rsidR="0082647F" w:rsidRPr="00E67CA8" w:rsidRDefault="009E6CDE">
      <w:pPr>
        <w:tabs>
          <w:tab w:val="left" w:pos="1134"/>
        </w:tabs>
        <w:ind w:left="1134" w:hanging="567"/>
        <w:rPr>
          <w:rFonts w:cs="Arial"/>
          <w:noProof/>
        </w:rPr>
      </w:pPr>
      <w:r w:rsidRPr="00E67CA8">
        <w:rPr>
          <w:rFonts w:cs="Arial"/>
          <w:noProof/>
        </w:rPr>
        <w:t>6.7</w:t>
      </w:r>
      <w:r w:rsidRPr="00E67CA8">
        <w:rPr>
          <w:rFonts w:cs="Arial"/>
          <w:noProof/>
        </w:rPr>
        <w:tab/>
        <w:t>Nous nous engageons à respecter et à faire respecter par l'ensemble de nos sous</w:t>
      </w:r>
      <w:r w:rsidRPr="00E67CA8">
        <w:rPr>
          <w:rFonts w:cs="Arial"/>
          <w:noProof/>
        </w:rPr>
        <w:noBreakHyphen/>
        <w:t>traitants les normes environnementales et sociales reconnues par la communauté internationale parmi lesquelles figurent les conventions fondamentales de l'Organisation Internationale du travail (OIT) et les conventions internationales pour la protection de l'environnement, en cohérence avec les lois et règlements applicables au pays de réalisation du Marché. En outre, nous nous engageons à mettre en œuvre les mesures d'atténuation des risques environnementaux et sociaux lorsqu’elles sont indiquées dans le plan de gestion environnementale et sociale fourni par le Maître d'Ouvrage.</w:t>
      </w:r>
    </w:p>
    <w:p w14:paraId="40827CE4" w14:textId="77777777" w:rsidR="0082647F" w:rsidRPr="00E67CA8" w:rsidRDefault="009E6CDE">
      <w:pPr>
        <w:pStyle w:val="Paragraphedeliste"/>
        <w:numPr>
          <w:ilvl w:val="0"/>
          <w:numId w:val="9"/>
        </w:numPr>
        <w:ind w:left="567" w:hanging="567"/>
        <w:contextualSpacing w:val="0"/>
        <w:rPr>
          <w:rFonts w:cs="Arial"/>
          <w:noProof/>
        </w:rPr>
      </w:pPr>
      <w:r w:rsidRPr="00E67CA8">
        <w:rPr>
          <w:rFonts w:cs="Arial"/>
          <w:noProof/>
        </w:rPr>
        <w:t>Nous-mêmes, les membres de notre groupement, nos fournisseurs, entrepreneurs, consultants et sous-traitants, autorisons l'AFD à examiner les documents et pièces comptables relatifs à la passation et à l'exécution du Marché et à les soumettre pour vérification à des auditeurs désignés par l'AFD.</w:t>
      </w:r>
    </w:p>
    <w:p w14:paraId="68FE208D" w14:textId="77777777" w:rsidR="0082647F" w:rsidRPr="00E67CA8" w:rsidRDefault="009E6CDE">
      <w:pPr>
        <w:tabs>
          <w:tab w:val="right" w:leader="underscore" w:pos="5103"/>
          <w:tab w:val="right" w:leader="underscore" w:pos="9072"/>
        </w:tabs>
        <w:rPr>
          <w:rFonts w:cs="Arial"/>
          <w:noProof/>
        </w:rPr>
      </w:pPr>
      <w:r w:rsidRPr="00E67CA8">
        <w:rPr>
          <w:rFonts w:cs="Arial"/>
          <w:noProof/>
        </w:rPr>
        <w:t xml:space="preserve">Nom : </w:t>
      </w:r>
      <w:r w:rsidRPr="00E67CA8">
        <w:rPr>
          <w:rFonts w:cs="Arial"/>
          <w:noProof/>
        </w:rPr>
        <w:tab/>
        <w:t xml:space="preserve">En tant que : </w:t>
      </w:r>
      <w:r w:rsidRPr="00E67CA8">
        <w:rPr>
          <w:rFonts w:cs="Arial"/>
          <w:noProof/>
        </w:rPr>
        <w:tab/>
      </w:r>
    </w:p>
    <w:p w14:paraId="7833A65F" w14:textId="77777777" w:rsidR="0082647F" w:rsidRPr="00E67CA8" w:rsidRDefault="009E6CDE">
      <w:pPr>
        <w:tabs>
          <w:tab w:val="right" w:leader="underscore" w:pos="9072"/>
        </w:tabs>
        <w:rPr>
          <w:rFonts w:cs="Arial"/>
          <w:noProof/>
        </w:rPr>
      </w:pPr>
      <w:r w:rsidRPr="00E67CA8">
        <w:rPr>
          <w:rFonts w:cs="Arial"/>
          <w:noProof/>
        </w:rPr>
        <w:t>Dûment habilité à signer pour et au nom de</w:t>
      </w:r>
      <w:r w:rsidRPr="00E67CA8">
        <w:rPr>
          <w:rStyle w:val="Appelnotedebasdep"/>
          <w:rFonts w:cs="Arial"/>
          <w:noProof/>
        </w:rPr>
        <w:footnoteReference w:id="2"/>
      </w:r>
      <w:r w:rsidRPr="00E67CA8">
        <w:rPr>
          <w:rFonts w:cs="Arial"/>
          <w:noProof/>
        </w:rPr>
        <w:t xml:space="preserve"> :</w:t>
      </w:r>
      <w:r w:rsidRPr="00E67CA8">
        <w:rPr>
          <w:rFonts w:cs="Arial"/>
          <w:noProof/>
        </w:rPr>
        <w:tab/>
      </w:r>
    </w:p>
    <w:p w14:paraId="708292F4" w14:textId="77777777" w:rsidR="0082647F" w:rsidRPr="00E67CA8" w:rsidRDefault="009E6CDE">
      <w:pPr>
        <w:tabs>
          <w:tab w:val="right" w:leader="underscore" w:pos="9072"/>
        </w:tabs>
        <w:rPr>
          <w:rFonts w:cs="Arial"/>
          <w:noProof/>
        </w:rPr>
      </w:pPr>
      <w:r w:rsidRPr="00E67CA8">
        <w:rPr>
          <w:rFonts w:cs="Arial"/>
          <w:noProof/>
        </w:rPr>
        <w:t>Signature :</w:t>
      </w:r>
      <w:r w:rsidRPr="00E67CA8">
        <w:rPr>
          <w:rFonts w:cs="Arial"/>
          <w:noProof/>
        </w:rPr>
        <w:tab/>
      </w:r>
    </w:p>
    <w:p w14:paraId="5C4C9200" w14:textId="77777777" w:rsidR="0082647F" w:rsidRPr="00E67CA8" w:rsidRDefault="009E6CDE">
      <w:pPr>
        <w:tabs>
          <w:tab w:val="right" w:leader="underscore" w:pos="9072"/>
        </w:tabs>
        <w:rPr>
          <w:rFonts w:cs="Arial"/>
          <w:noProof/>
        </w:rPr>
      </w:pPr>
      <w:r w:rsidRPr="00E67CA8">
        <w:rPr>
          <w:rFonts w:cs="Arial"/>
          <w:noProof/>
        </w:rPr>
        <w:t xml:space="preserve">En date du : </w:t>
      </w:r>
      <w:r w:rsidRPr="00E67CA8">
        <w:rPr>
          <w:rFonts w:cs="Arial"/>
          <w:noProof/>
        </w:rPr>
        <w:tab/>
      </w:r>
    </w:p>
    <w:p w14:paraId="4701A93D" w14:textId="77777777" w:rsidR="0082647F" w:rsidRPr="00E67CA8" w:rsidRDefault="0082647F">
      <w:pPr>
        <w:suppressAutoHyphens w:val="0"/>
        <w:overflowPunct/>
        <w:autoSpaceDE/>
        <w:autoSpaceDN/>
        <w:adjustRightInd/>
        <w:spacing w:after="0" w:line="240" w:lineRule="auto"/>
        <w:jc w:val="left"/>
        <w:textAlignment w:val="auto"/>
        <w:rPr>
          <w:noProof/>
        </w:rPr>
      </w:pPr>
    </w:p>
    <w:p w14:paraId="6F55395F" w14:textId="77777777" w:rsidR="0082647F" w:rsidRPr="00E67CA8" w:rsidRDefault="009E6CDE">
      <w:pPr>
        <w:suppressAutoHyphens w:val="0"/>
        <w:overflowPunct/>
        <w:autoSpaceDE/>
        <w:autoSpaceDN/>
        <w:adjustRightInd/>
        <w:spacing w:after="0" w:line="240" w:lineRule="auto"/>
        <w:jc w:val="left"/>
        <w:textAlignment w:val="auto"/>
        <w:rPr>
          <w:b/>
          <w:noProof/>
          <w:sz w:val="28"/>
        </w:rPr>
      </w:pPr>
      <w:r w:rsidRPr="00E67CA8">
        <w:rPr>
          <w:noProof/>
        </w:rPr>
        <w:br w:type="page"/>
      </w:r>
    </w:p>
    <w:p w14:paraId="0896FCDE" w14:textId="77777777" w:rsidR="0082647F" w:rsidRPr="00E67CA8" w:rsidRDefault="009E6CDE">
      <w:pPr>
        <w:pStyle w:val="Formulaire1"/>
        <w:rPr>
          <w:noProof/>
        </w:rPr>
      </w:pPr>
      <w:r w:rsidRPr="00E67CA8">
        <w:rPr>
          <w:noProof/>
        </w:rPr>
        <w:lastRenderedPageBreak/>
        <w:t>Formulaire TECH–2 :</w:t>
      </w:r>
      <w:r w:rsidRPr="00E67CA8">
        <w:rPr>
          <w:noProof/>
        </w:rPr>
        <w:br/>
        <w:t>Proposition technique</w:t>
      </w:r>
    </w:p>
    <w:p w14:paraId="236F83C0" w14:textId="77777777" w:rsidR="0082647F" w:rsidRPr="00E67CA8" w:rsidRDefault="0082647F">
      <w:pPr>
        <w:rPr>
          <w:noProof/>
        </w:rPr>
      </w:pPr>
    </w:p>
    <w:p w14:paraId="7C763F35" w14:textId="77777777" w:rsidR="0082647F" w:rsidRPr="00E67CA8" w:rsidRDefault="009E6CDE">
      <w:pPr>
        <w:pStyle w:val="Paragraphedeliste"/>
        <w:numPr>
          <w:ilvl w:val="0"/>
          <w:numId w:val="26"/>
        </w:numPr>
        <w:jc w:val="center"/>
        <w:rPr>
          <w:b/>
          <w:noProof/>
          <w:sz w:val="24"/>
          <w:szCs w:val="24"/>
        </w:rPr>
      </w:pPr>
      <w:r w:rsidRPr="00E67CA8">
        <w:rPr>
          <w:b/>
          <w:noProof/>
          <w:sz w:val="24"/>
          <w:szCs w:val="24"/>
        </w:rPr>
        <w:t>Structure et expérience du Consultant</w:t>
      </w:r>
    </w:p>
    <w:p w14:paraId="5F63D7FA" w14:textId="77777777" w:rsidR="0082647F" w:rsidRPr="00E67CA8" w:rsidRDefault="009E6CDE">
      <w:pPr>
        <w:rPr>
          <w:i/>
          <w:noProof/>
        </w:rPr>
      </w:pPr>
      <w:r w:rsidRPr="00E67CA8">
        <w:rPr>
          <w:i/>
          <w:noProof/>
        </w:rPr>
        <w:t>[Indiquer ici une brève description de votre entreprise/bureau et de la manière dont il est organisé, et </w:t>
      </w:r>
      <w:r w:rsidRPr="00E67CA8">
        <w:rPr>
          <w:i/>
          <w:noProof/>
        </w:rPr>
        <w:noBreakHyphen/>
        <w:t> dans le cas d’un Groupement </w:t>
      </w:r>
      <w:r w:rsidRPr="00E67CA8">
        <w:rPr>
          <w:i/>
          <w:noProof/>
        </w:rPr>
        <w:noBreakHyphen/>
        <w:t> de chaque membre devant participer aux Services, incluant un organigramme, la liste des membres du comité de direction, l’actionnariat.]</w:t>
      </w:r>
    </w:p>
    <w:p w14:paraId="14617840" w14:textId="77777777" w:rsidR="0082647F" w:rsidRPr="00E67CA8" w:rsidRDefault="0082647F">
      <w:pPr>
        <w:rPr>
          <w:noProof/>
        </w:rPr>
      </w:pPr>
    </w:p>
    <w:p w14:paraId="7A4EEE56" w14:textId="77777777" w:rsidR="0082647F" w:rsidRPr="00E67CA8" w:rsidRDefault="009E6CDE">
      <w:pPr>
        <w:pStyle w:val="Paragraphedeliste"/>
        <w:numPr>
          <w:ilvl w:val="0"/>
          <w:numId w:val="26"/>
        </w:numPr>
        <w:jc w:val="center"/>
        <w:rPr>
          <w:b/>
          <w:noProof/>
          <w:sz w:val="24"/>
          <w:szCs w:val="24"/>
        </w:rPr>
      </w:pPr>
      <w:r w:rsidRPr="00E67CA8">
        <w:rPr>
          <w:b/>
          <w:noProof/>
          <w:sz w:val="24"/>
          <w:szCs w:val="24"/>
        </w:rPr>
        <w:t>Description de l’approche, la méthodologie, et du programme de travail en réponse aux Termes de référence</w:t>
      </w:r>
    </w:p>
    <w:p w14:paraId="411A5732" w14:textId="77777777" w:rsidR="0082647F" w:rsidRPr="00E67CA8" w:rsidRDefault="0082647F">
      <w:pPr>
        <w:rPr>
          <w:noProof/>
        </w:rPr>
      </w:pPr>
    </w:p>
    <w:p w14:paraId="2A90000B" w14:textId="77777777" w:rsidR="0082647F" w:rsidRPr="00E67CA8" w:rsidRDefault="009E6CDE">
      <w:pPr>
        <w:pStyle w:val="Paragraphedeliste"/>
        <w:numPr>
          <w:ilvl w:val="0"/>
          <w:numId w:val="27"/>
        </w:numPr>
        <w:ind w:left="567" w:hanging="567"/>
        <w:rPr>
          <w:noProof/>
        </w:rPr>
      </w:pPr>
      <w:r w:rsidRPr="00E67CA8">
        <w:rPr>
          <w:b/>
          <w:noProof/>
        </w:rPr>
        <w:t>Approche technique et méthode de travail</w:t>
      </w:r>
      <w:r w:rsidRPr="00E67CA8">
        <w:rPr>
          <w:noProof/>
        </w:rPr>
        <w:t xml:space="preserve"> :</w:t>
      </w:r>
    </w:p>
    <w:p w14:paraId="14B4C096" w14:textId="77777777" w:rsidR="0082647F" w:rsidRPr="00E67CA8" w:rsidRDefault="009E6CDE">
      <w:pPr>
        <w:ind w:left="567"/>
        <w:rPr>
          <w:i/>
          <w:noProof/>
        </w:rPr>
      </w:pPr>
      <w:r w:rsidRPr="00E67CA8">
        <w:rPr>
          <w:i/>
          <w:noProof/>
        </w:rPr>
        <w:t xml:space="preserve">[Veuillez expliquer comment vous comprenez les objectifs des Services, tels qu’ils sont décrits dans les Termes de référence (TdR), l’approche technique et la méthodologie (y compris, concernant le renforcement des capacités/formation et la gestion des aspects Environnementaux, Sociaux, de Santé et Sécurité, et/ou les aspects de durabilité spécifiques aux services, si spécifiés dans les TdR) que vous adopteriez afin de réaliser les tâches des Services et livrer les produits/rapports demandés, ainsi que le niveau de détail de ces livrables. Inclure ici vos éventuels commentaires et suggestions sur les TdR (incluant les améliorations proposées, le cas échéant) et sur les prestations et personnels à fournir par le Client (par exemple : </w:t>
      </w:r>
      <w:r w:rsidRPr="00E67CA8">
        <w:rPr>
          <w:i/>
          <w:iCs/>
          <w:szCs w:val="24"/>
        </w:rPr>
        <w:t xml:space="preserve">support administratif, </w:t>
      </w:r>
      <w:r w:rsidRPr="00E67CA8">
        <w:rPr>
          <w:i/>
          <w:spacing w:val="-4"/>
          <w:szCs w:val="24"/>
        </w:rPr>
        <w:t>espace bureau, transports locaux, matériel, documents et rapports</w:t>
      </w:r>
      <w:r w:rsidRPr="00E67CA8">
        <w:rPr>
          <w:i/>
          <w:iCs/>
          <w:szCs w:val="24"/>
        </w:rPr>
        <w:t xml:space="preserve"> pertinents, etc.)</w:t>
      </w:r>
      <w:r w:rsidRPr="00E67CA8">
        <w:rPr>
          <w:i/>
          <w:noProof/>
        </w:rPr>
        <w:t>. Ne pas répéter ou copier les TdR.]</w:t>
      </w:r>
    </w:p>
    <w:p w14:paraId="445D5F90" w14:textId="77777777" w:rsidR="0082647F" w:rsidRPr="00E67CA8" w:rsidRDefault="009E6CDE">
      <w:pPr>
        <w:ind w:left="567"/>
        <w:rPr>
          <w:i/>
          <w:noProof/>
        </w:rPr>
      </w:pPr>
      <w:r w:rsidRPr="00E67CA8">
        <w:rPr>
          <w:i/>
          <w:noProof/>
        </w:rPr>
        <w:t>[Il convient de préciser ici la liste des sujets qui devront être traités par les Consultants dans cette section, liés aux TdR et correspondant aux sous-critères d’évaluation énoncés à l’Article IC 21.1 des Données particulières, le cas échéant]</w:t>
      </w:r>
    </w:p>
    <w:p w14:paraId="4DDD0EA2" w14:textId="77777777" w:rsidR="0082647F" w:rsidRPr="00E67CA8" w:rsidRDefault="009E6CDE">
      <w:pPr>
        <w:pStyle w:val="Paragraphedeliste"/>
        <w:numPr>
          <w:ilvl w:val="0"/>
          <w:numId w:val="27"/>
        </w:numPr>
        <w:ind w:left="567" w:hanging="567"/>
        <w:rPr>
          <w:noProof/>
        </w:rPr>
      </w:pPr>
      <w:r w:rsidRPr="00E67CA8">
        <w:rPr>
          <w:b/>
          <w:noProof/>
        </w:rPr>
        <w:t>Programme de travail</w:t>
      </w:r>
    </w:p>
    <w:p w14:paraId="348745FA" w14:textId="77777777" w:rsidR="0082647F" w:rsidRPr="00E67CA8" w:rsidRDefault="009E6CDE">
      <w:pPr>
        <w:ind w:left="567"/>
        <w:rPr>
          <w:i/>
          <w:noProof/>
        </w:rPr>
      </w:pPr>
      <w:r w:rsidRPr="00E67CA8">
        <w:rPr>
          <w:i/>
          <w:noProof/>
        </w:rPr>
        <w:t>[Veuillez indiquer le programme de réalisation des principales activités ou tâches des Services, leur contenu et leur durée, la décomposition en phase et les contraintes correspondantes, les étapes principales (y compris examen/approbations par le Client), et dates prévisionnelles des livrables. Le programme de travail proposé doit être en cohérence avec l’approche technique et la méthode, montrant votre compréhension des TdR et votre capacité à les traduire en un programme de travail réaliste. Une liste des documents à produire (y compris les rapports) doit être fournie. Le Formulaire Programme d’activités (TECH-3) peut être utilisé à cet effet.]</w:t>
      </w:r>
    </w:p>
    <w:p w14:paraId="44945B97" w14:textId="77777777" w:rsidR="0082647F" w:rsidRPr="00E67CA8" w:rsidRDefault="0082647F">
      <w:pPr>
        <w:rPr>
          <w:i/>
          <w:noProof/>
        </w:rPr>
      </w:pPr>
    </w:p>
    <w:p w14:paraId="0A8A8C8C" w14:textId="77777777" w:rsidR="0082647F" w:rsidRPr="00E67CA8" w:rsidRDefault="009E6CDE">
      <w:pPr>
        <w:pStyle w:val="Paragraphedeliste"/>
        <w:numPr>
          <w:ilvl w:val="0"/>
          <w:numId w:val="26"/>
        </w:numPr>
        <w:jc w:val="center"/>
        <w:rPr>
          <w:b/>
          <w:noProof/>
          <w:sz w:val="24"/>
          <w:szCs w:val="24"/>
        </w:rPr>
      </w:pPr>
      <w:r w:rsidRPr="00E67CA8">
        <w:rPr>
          <w:b/>
          <w:noProof/>
          <w:sz w:val="24"/>
          <w:szCs w:val="24"/>
        </w:rPr>
        <w:t>Organisation et Personnel du Consultant</w:t>
      </w:r>
    </w:p>
    <w:p w14:paraId="003E7E6D" w14:textId="77777777" w:rsidR="0082647F" w:rsidRPr="00E67CA8" w:rsidRDefault="009E6CDE">
      <w:pPr>
        <w:rPr>
          <w:i/>
          <w:noProof/>
        </w:rPr>
      </w:pPr>
      <w:r w:rsidRPr="00E67CA8">
        <w:rPr>
          <w:i/>
          <w:noProof/>
        </w:rPr>
        <w:t>[Veuillez décrire la structure et la composition de votre équipe, y compris la liste du Personnel-clé, des Autres personnels et des personnels administratifs affectés aux Services, et des Personnels dédiés au renforcement des capacités et à la formation et/ou à la gestion des aspects ESSS, si ce sont des composantes spécifiques des Services, spécifiées comme telles dans les TdR. La contribution de chaque Personnel devra être spécifiée en cohérence avec la méthodologie proposée et les exigences des TdR. Le Formulaire TECH-4 peut être utilisé à cet effet. Les CV des Personnels seront fournis ; le Formulaire TECH-5 peut être utilisé à cet effet.]</w:t>
      </w:r>
    </w:p>
    <w:p w14:paraId="65731E60" w14:textId="77777777" w:rsidR="0082647F" w:rsidRPr="00E67CA8" w:rsidRDefault="0082647F">
      <w:pPr>
        <w:pStyle w:val="Formulaire1"/>
        <w:rPr>
          <w:noProof/>
        </w:rPr>
        <w:sectPr w:rsidR="0082647F" w:rsidRPr="00E67CA8">
          <w:headerReference w:type="default" r:id="rId17"/>
          <w:footnotePr>
            <w:numRestart w:val="eachSect"/>
          </w:footnotePr>
          <w:pgSz w:w="11906" w:h="16838" w:code="9"/>
          <w:pgMar w:top="1417" w:right="1417" w:bottom="1417" w:left="1417" w:header="708" w:footer="708" w:gutter="0"/>
          <w:cols w:space="708"/>
          <w:docGrid w:linePitch="360"/>
        </w:sectPr>
      </w:pPr>
    </w:p>
    <w:p w14:paraId="76A73088" w14:textId="77777777" w:rsidR="0082647F" w:rsidRPr="00E67CA8" w:rsidRDefault="009E6CDE">
      <w:pPr>
        <w:pStyle w:val="Formulaire1"/>
        <w:rPr>
          <w:noProof/>
        </w:rPr>
      </w:pPr>
      <w:r w:rsidRPr="00E67CA8">
        <w:rPr>
          <w:noProof/>
        </w:rPr>
        <w:lastRenderedPageBreak/>
        <w:t>Formulaire TECH–3 :</w:t>
      </w:r>
      <w:r w:rsidRPr="00E67CA8">
        <w:rPr>
          <w:noProof/>
        </w:rPr>
        <w:br/>
        <w:t>Programme d'activité et calendrier des livrables</w:t>
      </w:r>
    </w:p>
    <w:p w14:paraId="06FDC8C5" w14:textId="77777777" w:rsidR="0082647F" w:rsidRPr="00E67CA8" w:rsidRDefault="009E6CDE">
      <w:pPr>
        <w:jc w:val="center"/>
        <w:rPr>
          <w:b/>
          <w:noProof/>
          <w:sz w:val="24"/>
          <w:szCs w:val="24"/>
        </w:rPr>
      </w:pPr>
      <w:r w:rsidRPr="00E67CA8">
        <w:rPr>
          <w:b/>
          <w:noProof/>
          <w:sz w:val="24"/>
          <w:szCs w:val="24"/>
        </w:rPr>
        <w:t>(Format indicatif)</w:t>
      </w:r>
    </w:p>
    <w:p w14:paraId="510BEEAE" w14:textId="77777777" w:rsidR="0082647F" w:rsidRPr="00E67CA8" w:rsidRDefault="0082647F">
      <w:pPr>
        <w:jc w:val="center"/>
        <w:rPr>
          <w:b/>
          <w:noProof/>
          <w:sz w:val="24"/>
          <w:szCs w:val="24"/>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675"/>
        <w:gridCol w:w="4130"/>
        <w:gridCol w:w="626"/>
        <w:gridCol w:w="699"/>
        <w:gridCol w:w="698"/>
        <w:gridCol w:w="838"/>
        <w:gridCol w:w="837"/>
        <w:gridCol w:w="699"/>
        <w:gridCol w:w="699"/>
        <w:gridCol w:w="699"/>
        <w:gridCol w:w="698"/>
        <w:gridCol w:w="675"/>
        <w:gridCol w:w="592"/>
        <w:gridCol w:w="1414"/>
      </w:tblGrid>
      <w:tr w:rsidR="0082647F" w:rsidRPr="00E67CA8" w14:paraId="57CCF129" w14:textId="77777777">
        <w:tc>
          <w:tcPr>
            <w:tcW w:w="675" w:type="dxa"/>
            <w:vMerge w:val="restart"/>
            <w:tcBorders>
              <w:top w:val="single" w:sz="12" w:space="0" w:color="auto"/>
              <w:bottom w:val="single" w:sz="8" w:space="0" w:color="auto"/>
            </w:tcBorders>
            <w:shd w:val="clear" w:color="auto" w:fill="F2F2F2"/>
            <w:vAlign w:val="center"/>
          </w:tcPr>
          <w:p w14:paraId="51D05D21" w14:textId="77777777" w:rsidR="0082647F" w:rsidRPr="00E67CA8" w:rsidRDefault="009E6CDE">
            <w:pPr>
              <w:jc w:val="center"/>
              <w:rPr>
                <w:rFonts w:cs="Arial"/>
                <w:b/>
                <w:noProof/>
              </w:rPr>
            </w:pPr>
            <w:r w:rsidRPr="00E67CA8">
              <w:rPr>
                <w:rFonts w:cs="Arial"/>
                <w:b/>
                <w:noProof/>
              </w:rPr>
              <w:t>N°</w:t>
            </w:r>
          </w:p>
        </w:tc>
        <w:tc>
          <w:tcPr>
            <w:tcW w:w="4130" w:type="dxa"/>
            <w:vMerge w:val="restart"/>
            <w:tcBorders>
              <w:top w:val="single" w:sz="12" w:space="0" w:color="auto"/>
              <w:bottom w:val="single" w:sz="8" w:space="0" w:color="auto"/>
              <w:right w:val="single" w:sz="12" w:space="0" w:color="auto"/>
            </w:tcBorders>
            <w:shd w:val="clear" w:color="auto" w:fill="F2F2F2"/>
            <w:vAlign w:val="center"/>
          </w:tcPr>
          <w:p w14:paraId="4191A59D" w14:textId="77777777" w:rsidR="0082647F" w:rsidRPr="00E67CA8" w:rsidRDefault="009E6CDE">
            <w:pPr>
              <w:jc w:val="center"/>
              <w:rPr>
                <w:rFonts w:cs="Arial"/>
                <w:b/>
                <w:noProof/>
              </w:rPr>
            </w:pPr>
            <w:r w:rsidRPr="00E67CA8">
              <w:rPr>
                <w:rFonts w:cs="Arial"/>
                <w:b/>
                <w:noProof/>
              </w:rPr>
              <w:t>Livrables</w:t>
            </w:r>
            <w:r w:rsidRPr="00E67CA8">
              <w:rPr>
                <w:rStyle w:val="Appelnotedebasdep"/>
                <w:rFonts w:cs="Arial"/>
                <w:b/>
                <w:noProof/>
              </w:rPr>
              <w:footnoteReference w:id="3"/>
            </w:r>
            <w:r w:rsidRPr="00E67CA8">
              <w:rPr>
                <w:rFonts w:cs="Arial"/>
                <w:b/>
                <w:noProof/>
              </w:rPr>
              <w:t xml:space="preserve"> (L </w:t>
            </w:r>
            <w:r w:rsidRPr="00E67CA8">
              <w:rPr>
                <w:rFonts w:cs="Arial"/>
                <w:b/>
                <w:noProof/>
              </w:rPr>
              <w:noBreakHyphen/>
              <w:t xml:space="preserve"> __)</w:t>
            </w:r>
          </w:p>
        </w:tc>
        <w:tc>
          <w:tcPr>
            <w:tcW w:w="7760" w:type="dxa"/>
            <w:gridSpan w:val="11"/>
            <w:tcBorders>
              <w:top w:val="single" w:sz="12" w:space="0" w:color="auto"/>
              <w:left w:val="single" w:sz="12" w:space="0" w:color="auto"/>
              <w:bottom w:val="single" w:sz="8" w:space="0" w:color="auto"/>
            </w:tcBorders>
            <w:shd w:val="clear" w:color="auto" w:fill="F2F2F2"/>
            <w:vAlign w:val="center"/>
          </w:tcPr>
          <w:p w14:paraId="0B8B3DB9" w14:textId="77777777" w:rsidR="0082647F" w:rsidRPr="00E67CA8" w:rsidRDefault="009E6CDE">
            <w:pPr>
              <w:jc w:val="center"/>
              <w:rPr>
                <w:rFonts w:cs="Arial"/>
                <w:b/>
                <w:noProof/>
              </w:rPr>
            </w:pPr>
            <w:r w:rsidRPr="00E67CA8">
              <w:rPr>
                <w:rFonts w:cs="Arial"/>
                <w:b/>
                <w:noProof/>
              </w:rPr>
              <w:t>Mois</w:t>
            </w:r>
            <w:r w:rsidRPr="00E67CA8">
              <w:rPr>
                <w:rStyle w:val="Appelnotedebasdep"/>
                <w:rFonts w:cs="Arial"/>
                <w:b/>
                <w:noProof/>
              </w:rPr>
              <w:footnoteReference w:id="4"/>
            </w:r>
            <w:r w:rsidRPr="00E67CA8">
              <w:rPr>
                <w:rStyle w:val="Appelnotedebasdep"/>
                <w:rFonts w:cs="Arial"/>
                <w:b/>
                <w:noProof/>
              </w:rPr>
              <w:footnoteReference w:id="5"/>
            </w:r>
          </w:p>
        </w:tc>
        <w:tc>
          <w:tcPr>
            <w:tcW w:w="1414" w:type="dxa"/>
            <w:vMerge w:val="restart"/>
            <w:tcBorders>
              <w:top w:val="single" w:sz="12" w:space="0" w:color="auto"/>
              <w:bottom w:val="single" w:sz="8" w:space="0" w:color="auto"/>
              <w:right w:val="single" w:sz="8" w:space="0" w:color="auto"/>
            </w:tcBorders>
            <w:shd w:val="clear" w:color="auto" w:fill="F2F2F2"/>
            <w:vAlign w:val="center"/>
          </w:tcPr>
          <w:p w14:paraId="77CB92D5" w14:textId="77777777" w:rsidR="0082647F" w:rsidRPr="00E67CA8" w:rsidRDefault="009E6CDE">
            <w:pPr>
              <w:jc w:val="center"/>
              <w:rPr>
                <w:rFonts w:cs="Arial"/>
                <w:b/>
                <w:noProof/>
              </w:rPr>
            </w:pPr>
            <w:r w:rsidRPr="00E67CA8">
              <w:rPr>
                <w:rFonts w:cs="Arial"/>
                <w:b/>
                <w:noProof/>
              </w:rPr>
              <w:t>TOTAL</w:t>
            </w:r>
          </w:p>
        </w:tc>
      </w:tr>
      <w:tr w:rsidR="0082647F" w:rsidRPr="00E67CA8" w14:paraId="34F6FA04" w14:textId="77777777">
        <w:tc>
          <w:tcPr>
            <w:tcW w:w="675" w:type="dxa"/>
            <w:vMerge/>
            <w:tcBorders>
              <w:top w:val="single" w:sz="8" w:space="0" w:color="auto"/>
              <w:bottom w:val="single" w:sz="8" w:space="0" w:color="auto"/>
            </w:tcBorders>
            <w:shd w:val="clear" w:color="auto" w:fill="F2F2F2"/>
          </w:tcPr>
          <w:p w14:paraId="6C4C8E6E" w14:textId="77777777" w:rsidR="0082647F" w:rsidRPr="00E67CA8" w:rsidRDefault="0082647F">
            <w:pPr>
              <w:rPr>
                <w:rFonts w:cs="Arial"/>
                <w:b/>
                <w:noProof/>
              </w:rPr>
            </w:pPr>
          </w:p>
        </w:tc>
        <w:tc>
          <w:tcPr>
            <w:tcW w:w="4130" w:type="dxa"/>
            <w:vMerge/>
            <w:tcBorders>
              <w:top w:val="single" w:sz="8" w:space="0" w:color="auto"/>
              <w:bottom w:val="single" w:sz="8" w:space="0" w:color="auto"/>
            </w:tcBorders>
            <w:shd w:val="clear" w:color="auto" w:fill="F2F2F2"/>
          </w:tcPr>
          <w:p w14:paraId="5000F850" w14:textId="77777777" w:rsidR="0082647F" w:rsidRPr="00E67CA8" w:rsidRDefault="0082647F">
            <w:pPr>
              <w:rPr>
                <w:rFonts w:cs="Arial"/>
                <w:b/>
                <w:noProof/>
              </w:rPr>
            </w:pPr>
          </w:p>
        </w:tc>
        <w:tc>
          <w:tcPr>
            <w:tcW w:w="626" w:type="dxa"/>
            <w:tcBorders>
              <w:top w:val="single" w:sz="8" w:space="0" w:color="auto"/>
              <w:bottom w:val="single" w:sz="8" w:space="0" w:color="auto"/>
            </w:tcBorders>
            <w:shd w:val="clear" w:color="auto" w:fill="F2F2F2"/>
            <w:vAlign w:val="center"/>
          </w:tcPr>
          <w:p w14:paraId="5042F3B2" w14:textId="77777777" w:rsidR="0082647F" w:rsidRPr="00E67CA8" w:rsidRDefault="009E6CDE">
            <w:pPr>
              <w:jc w:val="center"/>
              <w:rPr>
                <w:rFonts w:cs="Arial"/>
                <w:b/>
                <w:noProof/>
              </w:rPr>
            </w:pPr>
            <w:r w:rsidRPr="00E67CA8">
              <w:rPr>
                <w:rFonts w:cs="Arial"/>
                <w:b/>
                <w:noProof/>
              </w:rPr>
              <w:t>1</w:t>
            </w:r>
          </w:p>
        </w:tc>
        <w:tc>
          <w:tcPr>
            <w:tcW w:w="699" w:type="dxa"/>
            <w:tcBorders>
              <w:top w:val="single" w:sz="8" w:space="0" w:color="auto"/>
              <w:bottom w:val="single" w:sz="8" w:space="0" w:color="auto"/>
            </w:tcBorders>
            <w:shd w:val="clear" w:color="auto" w:fill="F2F2F2"/>
            <w:vAlign w:val="center"/>
          </w:tcPr>
          <w:p w14:paraId="338BDD50" w14:textId="77777777" w:rsidR="0082647F" w:rsidRPr="00E67CA8" w:rsidRDefault="009E6CDE">
            <w:pPr>
              <w:jc w:val="center"/>
              <w:rPr>
                <w:rFonts w:cs="Arial"/>
                <w:b/>
                <w:noProof/>
              </w:rPr>
            </w:pPr>
            <w:r w:rsidRPr="00E67CA8">
              <w:rPr>
                <w:rFonts w:cs="Arial"/>
                <w:b/>
                <w:noProof/>
              </w:rPr>
              <w:t>2</w:t>
            </w:r>
          </w:p>
        </w:tc>
        <w:tc>
          <w:tcPr>
            <w:tcW w:w="698" w:type="dxa"/>
            <w:tcBorders>
              <w:top w:val="single" w:sz="8" w:space="0" w:color="auto"/>
              <w:bottom w:val="single" w:sz="8" w:space="0" w:color="auto"/>
            </w:tcBorders>
            <w:shd w:val="clear" w:color="auto" w:fill="F2F2F2"/>
            <w:vAlign w:val="center"/>
          </w:tcPr>
          <w:p w14:paraId="17B62440" w14:textId="77777777" w:rsidR="0082647F" w:rsidRPr="00E67CA8" w:rsidRDefault="009E6CDE">
            <w:pPr>
              <w:jc w:val="center"/>
              <w:rPr>
                <w:rFonts w:cs="Arial"/>
                <w:b/>
                <w:noProof/>
              </w:rPr>
            </w:pPr>
            <w:r w:rsidRPr="00E67CA8">
              <w:rPr>
                <w:rFonts w:cs="Arial"/>
                <w:b/>
                <w:noProof/>
              </w:rPr>
              <w:t>3</w:t>
            </w:r>
          </w:p>
        </w:tc>
        <w:tc>
          <w:tcPr>
            <w:tcW w:w="838" w:type="dxa"/>
            <w:tcBorders>
              <w:top w:val="single" w:sz="8" w:space="0" w:color="auto"/>
              <w:bottom w:val="single" w:sz="8" w:space="0" w:color="auto"/>
            </w:tcBorders>
            <w:shd w:val="clear" w:color="auto" w:fill="F2F2F2"/>
            <w:vAlign w:val="center"/>
          </w:tcPr>
          <w:p w14:paraId="41996B17" w14:textId="77777777" w:rsidR="0082647F" w:rsidRPr="00E67CA8" w:rsidRDefault="009E6CDE">
            <w:pPr>
              <w:jc w:val="center"/>
              <w:rPr>
                <w:rFonts w:cs="Arial"/>
                <w:b/>
                <w:noProof/>
              </w:rPr>
            </w:pPr>
            <w:r w:rsidRPr="00E67CA8">
              <w:rPr>
                <w:rFonts w:cs="Arial"/>
                <w:b/>
                <w:noProof/>
              </w:rPr>
              <w:t>4</w:t>
            </w:r>
          </w:p>
        </w:tc>
        <w:tc>
          <w:tcPr>
            <w:tcW w:w="837" w:type="dxa"/>
            <w:tcBorders>
              <w:top w:val="single" w:sz="8" w:space="0" w:color="auto"/>
              <w:bottom w:val="single" w:sz="8" w:space="0" w:color="auto"/>
            </w:tcBorders>
            <w:shd w:val="clear" w:color="auto" w:fill="F2F2F2"/>
            <w:vAlign w:val="center"/>
          </w:tcPr>
          <w:p w14:paraId="35AE21E8" w14:textId="77777777" w:rsidR="0082647F" w:rsidRPr="00E67CA8" w:rsidRDefault="009E6CDE">
            <w:pPr>
              <w:jc w:val="center"/>
              <w:rPr>
                <w:rFonts w:cs="Arial"/>
                <w:b/>
                <w:noProof/>
              </w:rPr>
            </w:pPr>
            <w:r w:rsidRPr="00E67CA8">
              <w:rPr>
                <w:rFonts w:cs="Arial"/>
                <w:b/>
                <w:noProof/>
              </w:rPr>
              <w:t>5</w:t>
            </w:r>
          </w:p>
        </w:tc>
        <w:tc>
          <w:tcPr>
            <w:tcW w:w="699" w:type="dxa"/>
            <w:tcBorders>
              <w:top w:val="single" w:sz="8" w:space="0" w:color="auto"/>
              <w:bottom w:val="single" w:sz="8" w:space="0" w:color="auto"/>
            </w:tcBorders>
            <w:shd w:val="clear" w:color="auto" w:fill="F2F2F2"/>
            <w:vAlign w:val="center"/>
          </w:tcPr>
          <w:p w14:paraId="74577EDF" w14:textId="77777777" w:rsidR="0082647F" w:rsidRPr="00E67CA8" w:rsidRDefault="009E6CDE">
            <w:pPr>
              <w:jc w:val="center"/>
              <w:rPr>
                <w:rFonts w:cs="Arial"/>
                <w:b/>
                <w:noProof/>
              </w:rPr>
            </w:pPr>
            <w:r w:rsidRPr="00E67CA8">
              <w:rPr>
                <w:rFonts w:cs="Arial"/>
                <w:b/>
                <w:noProof/>
              </w:rPr>
              <w:t>6</w:t>
            </w:r>
          </w:p>
        </w:tc>
        <w:tc>
          <w:tcPr>
            <w:tcW w:w="699" w:type="dxa"/>
            <w:tcBorders>
              <w:top w:val="single" w:sz="8" w:space="0" w:color="auto"/>
              <w:bottom w:val="single" w:sz="8" w:space="0" w:color="auto"/>
            </w:tcBorders>
            <w:shd w:val="clear" w:color="auto" w:fill="F2F2F2"/>
            <w:vAlign w:val="center"/>
          </w:tcPr>
          <w:p w14:paraId="5BAB16B0" w14:textId="77777777" w:rsidR="0082647F" w:rsidRPr="00E67CA8" w:rsidRDefault="009E6CDE">
            <w:pPr>
              <w:jc w:val="center"/>
              <w:rPr>
                <w:rFonts w:cs="Arial"/>
                <w:b/>
                <w:noProof/>
              </w:rPr>
            </w:pPr>
            <w:r w:rsidRPr="00E67CA8">
              <w:rPr>
                <w:rFonts w:cs="Arial"/>
                <w:b/>
                <w:noProof/>
              </w:rPr>
              <w:t>7</w:t>
            </w:r>
          </w:p>
        </w:tc>
        <w:tc>
          <w:tcPr>
            <w:tcW w:w="699" w:type="dxa"/>
            <w:tcBorders>
              <w:top w:val="single" w:sz="8" w:space="0" w:color="auto"/>
              <w:bottom w:val="single" w:sz="8" w:space="0" w:color="auto"/>
            </w:tcBorders>
            <w:shd w:val="clear" w:color="auto" w:fill="F2F2F2"/>
            <w:vAlign w:val="center"/>
          </w:tcPr>
          <w:p w14:paraId="4D924A82" w14:textId="77777777" w:rsidR="0082647F" w:rsidRPr="00E67CA8" w:rsidRDefault="009E6CDE">
            <w:pPr>
              <w:jc w:val="center"/>
              <w:rPr>
                <w:rFonts w:cs="Arial"/>
                <w:b/>
                <w:noProof/>
              </w:rPr>
            </w:pPr>
            <w:r w:rsidRPr="00E67CA8">
              <w:rPr>
                <w:rFonts w:cs="Arial"/>
                <w:b/>
                <w:noProof/>
              </w:rPr>
              <w:t>8</w:t>
            </w:r>
          </w:p>
        </w:tc>
        <w:tc>
          <w:tcPr>
            <w:tcW w:w="698" w:type="dxa"/>
            <w:tcBorders>
              <w:top w:val="single" w:sz="8" w:space="0" w:color="auto"/>
              <w:bottom w:val="single" w:sz="8" w:space="0" w:color="auto"/>
            </w:tcBorders>
            <w:shd w:val="clear" w:color="auto" w:fill="F2F2F2"/>
            <w:vAlign w:val="center"/>
          </w:tcPr>
          <w:p w14:paraId="00413EA3" w14:textId="77777777" w:rsidR="0082647F" w:rsidRPr="00E67CA8" w:rsidRDefault="009E6CDE">
            <w:pPr>
              <w:jc w:val="center"/>
              <w:rPr>
                <w:rFonts w:cs="Arial"/>
                <w:b/>
                <w:noProof/>
              </w:rPr>
            </w:pPr>
            <w:r w:rsidRPr="00E67CA8">
              <w:rPr>
                <w:rFonts w:cs="Arial"/>
                <w:b/>
                <w:noProof/>
              </w:rPr>
              <w:t>9</w:t>
            </w:r>
          </w:p>
        </w:tc>
        <w:tc>
          <w:tcPr>
            <w:tcW w:w="675" w:type="dxa"/>
            <w:tcBorders>
              <w:top w:val="single" w:sz="8" w:space="0" w:color="auto"/>
              <w:bottom w:val="single" w:sz="8" w:space="0" w:color="auto"/>
            </w:tcBorders>
            <w:shd w:val="clear" w:color="auto" w:fill="F2F2F2"/>
            <w:vAlign w:val="center"/>
          </w:tcPr>
          <w:p w14:paraId="620CABC9" w14:textId="77777777" w:rsidR="0082647F" w:rsidRPr="00E67CA8" w:rsidRDefault="009E6CDE">
            <w:pPr>
              <w:jc w:val="center"/>
              <w:rPr>
                <w:rFonts w:cs="Arial"/>
                <w:b/>
                <w:noProof/>
              </w:rPr>
            </w:pPr>
            <w:r w:rsidRPr="00E67CA8">
              <w:rPr>
                <w:rFonts w:cs="Arial"/>
                <w:b/>
                <w:noProof/>
              </w:rPr>
              <w:t>…</w:t>
            </w:r>
          </w:p>
        </w:tc>
        <w:tc>
          <w:tcPr>
            <w:tcW w:w="592" w:type="dxa"/>
            <w:tcBorders>
              <w:top w:val="single" w:sz="8" w:space="0" w:color="auto"/>
              <w:bottom w:val="single" w:sz="8" w:space="0" w:color="auto"/>
            </w:tcBorders>
            <w:shd w:val="clear" w:color="auto" w:fill="F2F2F2"/>
            <w:vAlign w:val="center"/>
          </w:tcPr>
          <w:p w14:paraId="1B271D2F" w14:textId="77777777" w:rsidR="0082647F" w:rsidRPr="00E67CA8" w:rsidRDefault="009E6CDE">
            <w:pPr>
              <w:jc w:val="center"/>
              <w:rPr>
                <w:rFonts w:cs="Arial"/>
                <w:b/>
                <w:noProof/>
              </w:rPr>
            </w:pPr>
            <w:r w:rsidRPr="00E67CA8">
              <w:rPr>
                <w:rFonts w:cs="Arial"/>
                <w:b/>
                <w:noProof/>
              </w:rPr>
              <w:t>m</w:t>
            </w:r>
          </w:p>
        </w:tc>
        <w:tc>
          <w:tcPr>
            <w:tcW w:w="1414" w:type="dxa"/>
            <w:vMerge/>
            <w:tcBorders>
              <w:top w:val="single" w:sz="8" w:space="0" w:color="auto"/>
            </w:tcBorders>
          </w:tcPr>
          <w:p w14:paraId="469749CC" w14:textId="77777777" w:rsidR="0082647F" w:rsidRPr="00E67CA8" w:rsidRDefault="0082647F">
            <w:pPr>
              <w:rPr>
                <w:rFonts w:cs="Arial"/>
                <w:b/>
                <w:noProof/>
              </w:rPr>
            </w:pPr>
          </w:p>
        </w:tc>
      </w:tr>
      <w:tr w:rsidR="0082647F" w:rsidRPr="00E67CA8" w14:paraId="6D7F0627" w14:textId="77777777">
        <w:tc>
          <w:tcPr>
            <w:tcW w:w="675" w:type="dxa"/>
            <w:tcBorders>
              <w:top w:val="single" w:sz="8" w:space="0" w:color="auto"/>
            </w:tcBorders>
          </w:tcPr>
          <w:p w14:paraId="01E23C4E" w14:textId="77777777" w:rsidR="0082647F" w:rsidRPr="00E67CA8" w:rsidRDefault="009E6CDE">
            <w:pPr>
              <w:rPr>
                <w:rFonts w:cs="Arial"/>
                <w:b/>
                <w:noProof/>
              </w:rPr>
            </w:pPr>
            <w:r w:rsidRPr="00E67CA8">
              <w:rPr>
                <w:rFonts w:cs="Arial"/>
                <w:b/>
                <w:noProof/>
              </w:rPr>
              <w:t xml:space="preserve">L </w:t>
            </w:r>
            <w:r w:rsidRPr="00E67CA8">
              <w:rPr>
                <w:rFonts w:cs="Arial"/>
                <w:b/>
                <w:noProof/>
              </w:rPr>
              <w:noBreakHyphen/>
              <w:t xml:space="preserve"> 1</w:t>
            </w:r>
          </w:p>
        </w:tc>
        <w:tc>
          <w:tcPr>
            <w:tcW w:w="4130" w:type="dxa"/>
            <w:tcBorders>
              <w:top w:val="single" w:sz="8" w:space="0" w:color="auto"/>
            </w:tcBorders>
          </w:tcPr>
          <w:p w14:paraId="5F302F6F" w14:textId="77777777" w:rsidR="0082647F" w:rsidRPr="00E67CA8" w:rsidRDefault="009E6CDE">
            <w:pPr>
              <w:rPr>
                <w:rFonts w:cs="Arial"/>
                <w:i/>
                <w:noProof/>
              </w:rPr>
            </w:pPr>
            <w:r w:rsidRPr="00E67CA8">
              <w:rPr>
                <w:rFonts w:cs="Arial"/>
                <w:i/>
                <w:noProof/>
              </w:rPr>
              <w:t>[par ex. Livrable #1 : Rapport de démarrage, ou rapport d’activité du Mois 1]</w:t>
            </w:r>
          </w:p>
        </w:tc>
        <w:tc>
          <w:tcPr>
            <w:tcW w:w="626" w:type="dxa"/>
            <w:tcBorders>
              <w:top w:val="single" w:sz="8" w:space="0" w:color="auto"/>
            </w:tcBorders>
          </w:tcPr>
          <w:p w14:paraId="5698B0E2" w14:textId="77777777" w:rsidR="0082647F" w:rsidRPr="00E67CA8" w:rsidRDefault="0082647F">
            <w:pPr>
              <w:rPr>
                <w:rFonts w:cs="Arial"/>
                <w:b/>
                <w:noProof/>
              </w:rPr>
            </w:pPr>
          </w:p>
        </w:tc>
        <w:tc>
          <w:tcPr>
            <w:tcW w:w="699" w:type="dxa"/>
            <w:tcBorders>
              <w:top w:val="single" w:sz="8" w:space="0" w:color="auto"/>
            </w:tcBorders>
          </w:tcPr>
          <w:p w14:paraId="3AC6ACBD" w14:textId="77777777" w:rsidR="0082647F" w:rsidRPr="00E67CA8" w:rsidRDefault="0082647F">
            <w:pPr>
              <w:rPr>
                <w:rFonts w:cs="Arial"/>
                <w:b/>
                <w:noProof/>
              </w:rPr>
            </w:pPr>
          </w:p>
        </w:tc>
        <w:tc>
          <w:tcPr>
            <w:tcW w:w="698" w:type="dxa"/>
            <w:tcBorders>
              <w:top w:val="single" w:sz="8" w:space="0" w:color="auto"/>
            </w:tcBorders>
          </w:tcPr>
          <w:p w14:paraId="72DD91F1" w14:textId="77777777" w:rsidR="0082647F" w:rsidRPr="00E67CA8" w:rsidRDefault="0082647F">
            <w:pPr>
              <w:rPr>
                <w:rFonts w:cs="Arial"/>
                <w:b/>
                <w:noProof/>
              </w:rPr>
            </w:pPr>
          </w:p>
        </w:tc>
        <w:tc>
          <w:tcPr>
            <w:tcW w:w="838" w:type="dxa"/>
            <w:tcBorders>
              <w:top w:val="single" w:sz="8" w:space="0" w:color="auto"/>
            </w:tcBorders>
          </w:tcPr>
          <w:p w14:paraId="3934CF1A" w14:textId="77777777" w:rsidR="0082647F" w:rsidRPr="00E67CA8" w:rsidRDefault="0082647F">
            <w:pPr>
              <w:rPr>
                <w:rFonts w:cs="Arial"/>
                <w:b/>
                <w:noProof/>
              </w:rPr>
            </w:pPr>
          </w:p>
        </w:tc>
        <w:tc>
          <w:tcPr>
            <w:tcW w:w="837" w:type="dxa"/>
            <w:tcBorders>
              <w:top w:val="single" w:sz="8" w:space="0" w:color="auto"/>
            </w:tcBorders>
          </w:tcPr>
          <w:p w14:paraId="39F9D85C" w14:textId="77777777" w:rsidR="0082647F" w:rsidRPr="00E67CA8" w:rsidRDefault="0082647F">
            <w:pPr>
              <w:rPr>
                <w:rFonts w:cs="Arial"/>
                <w:b/>
                <w:noProof/>
              </w:rPr>
            </w:pPr>
          </w:p>
        </w:tc>
        <w:tc>
          <w:tcPr>
            <w:tcW w:w="699" w:type="dxa"/>
            <w:tcBorders>
              <w:top w:val="single" w:sz="8" w:space="0" w:color="auto"/>
            </w:tcBorders>
          </w:tcPr>
          <w:p w14:paraId="40EE18F0" w14:textId="77777777" w:rsidR="0082647F" w:rsidRPr="00E67CA8" w:rsidRDefault="0082647F">
            <w:pPr>
              <w:rPr>
                <w:rFonts w:cs="Arial"/>
                <w:b/>
                <w:noProof/>
              </w:rPr>
            </w:pPr>
          </w:p>
        </w:tc>
        <w:tc>
          <w:tcPr>
            <w:tcW w:w="699" w:type="dxa"/>
            <w:tcBorders>
              <w:top w:val="single" w:sz="8" w:space="0" w:color="auto"/>
            </w:tcBorders>
          </w:tcPr>
          <w:p w14:paraId="093F8F06" w14:textId="77777777" w:rsidR="0082647F" w:rsidRPr="00E67CA8" w:rsidRDefault="0082647F">
            <w:pPr>
              <w:rPr>
                <w:rFonts w:cs="Arial"/>
                <w:b/>
                <w:noProof/>
              </w:rPr>
            </w:pPr>
          </w:p>
        </w:tc>
        <w:tc>
          <w:tcPr>
            <w:tcW w:w="699" w:type="dxa"/>
            <w:tcBorders>
              <w:top w:val="single" w:sz="8" w:space="0" w:color="auto"/>
            </w:tcBorders>
          </w:tcPr>
          <w:p w14:paraId="665E98DE" w14:textId="77777777" w:rsidR="0082647F" w:rsidRPr="00E67CA8" w:rsidRDefault="0082647F">
            <w:pPr>
              <w:rPr>
                <w:rFonts w:cs="Arial"/>
                <w:b/>
                <w:noProof/>
              </w:rPr>
            </w:pPr>
          </w:p>
        </w:tc>
        <w:tc>
          <w:tcPr>
            <w:tcW w:w="698" w:type="dxa"/>
            <w:tcBorders>
              <w:top w:val="single" w:sz="8" w:space="0" w:color="auto"/>
            </w:tcBorders>
          </w:tcPr>
          <w:p w14:paraId="561B659F" w14:textId="77777777" w:rsidR="0082647F" w:rsidRPr="00E67CA8" w:rsidRDefault="0082647F">
            <w:pPr>
              <w:rPr>
                <w:rFonts w:cs="Arial"/>
                <w:b/>
                <w:noProof/>
              </w:rPr>
            </w:pPr>
          </w:p>
        </w:tc>
        <w:tc>
          <w:tcPr>
            <w:tcW w:w="675" w:type="dxa"/>
            <w:tcBorders>
              <w:top w:val="single" w:sz="8" w:space="0" w:color="auto"/>
            </w:tcBorders>
          </w:tcPr>
          <w:p w14:paraId="741670F5" w14:textId="77777777" w:rsidR="0082647F" w:rsidRPr="00E67CA8" w:rsidRDefault="0082647F">
            <w:pPr>
              <w:rPr>
                <w:rFonts w:cs="Arial"/>
                <w:b/>
                <w:noProof/>
              </w:rPr>
            </w:pPr>
          </w:p>
        </w:tc>
        <w:tc>
          <w:tcPr>
            <w:tcW w:w="592" w:type="dxa"/>
            <w:tcBorders>
              <w:top w:val="single" w:sz="8" w:space="0" w:color="auto"/>
            </w:tcBorders>
          </w:tcPr>
          <w:p w14:paraId="1BF84BEF" w14:textId="77777777" w:rsidR="0082647F" w:rsidRPr="00E67CA8" w:rsidRDefault="0082647F">
            <w:pPr>
              <w:rPr>
                <w:rFonts w:cs="Arial"/>
                <w:b/>
                <w:noProof/>
              </w:rPr>
            </w:pPr>
          </w:p>
        </w:tc>
        <w:tc>
          <w:tcPr>
            <w:tcW w:w="1414" w:type="dxa"/>
          </w:tcPr>
          <w:p w14:paraId="1F85DD14" w14:textId="77777777" w:rsidR="0082647F" w:rsidRPr="00E67CA8" w:rsidRDefault="0082647F">
            <w:pPr>
              <w:rPr>
                <w:rFonts w:cs="Arial"/>
                <w:b/>
                <w:noProof/>
              </w:rPr>
            </w:pPr>
          </w:p>
        </w:tc>
      </w:tr>
      <w:tr w:rsidR="0082647F" w:rsidRPr="00E67CA8" w14:paraId="2F533DD9" w14:textId="77777777">
        <w:tc>
          <w:tcPr>
            <w:tcW w:w="675" w:type="dxa"/>
          </w:tcPr>
          <w:p w14:paraId="3D1C07B8" w14:textId="77777777" w:rsidR="0082647F" w:rsidRPr="00E67CA8" w:rsidRDefault="0082647F">
            <w:pPr>
              <w:rPr>
                <w:rFonts w:cs="Arial"/>
                <w:b/>
                <w:noProof/>
              </w:rPr>
            </w:pPr>
          </w:p>
        </w:tc>
        <w:tc>
          <w:tcPr>
            <w:tcW w:w="4130" w:type="dxa"/>
          </w:tcPr>
          <w:p w14:paraId="7760F9ED" w14:textId="77777777" w:rsidR="0082647F" w:rsidRPr="00E67CA8" w:rsidRDefault="009E6CDE">
            <w:pPr>
              <w:pStyle w:val="Paragraphedeliste"/>
              <w:numPr>
                <w:ilvl w:val="0"/>
                <w:numId w:val="28"/>
              </w:numPr>
              <w:ind w:left="459" w:hanging="425"/>
              <w:jc w:val="left"/>
              <w:rPr>
                <w:rFonts w:cs="Arial"/>
                <w:noProof/>
              </w:rPr>
            </w:pPr>
            <w:r w:rsidRPr="00E67CA8">
              <w:rPr>
                <w:rFonts w:cs="Arial"/>
                <w:noProof/>
              </w:rPr>
              <w:t>Collecte de données</w:t>
            </w:r>
          </w:p>
        </w:tc>
        <w:tc>
          <w:tcPr>
            <w:tcW w:w="626" w:type="dxa"/>
          </w:tcPr>
          <w:p w14:paraId="5E61025D" w14:textId="77777777" w:rsidR="0082647F" w:rsidRPr="00E67CA8" w:rsidRDefault="0082647F">
            <w:pPr>
              <w:rPr>
                <w:rFonts w:cs="Arial"/>
                <w:b/>
                <w:noProof/>
              </w:rPr>
            </w:pPr>
          </w:p>
        </w:tc>
        <w:tc>
          <w:tcPr>
            <w:tcW w:w="699" w:type="dxa"/>
          </w:tcPr>
          <w:p w14:paraId="4AA4A0FF" w14:textId="77777777" w:rsidR="0082647F" w:rsidRPr="00E67CA8" w:rsidRDefault="0082647F">
            <w:pPr>
              <w:rPr>
                <w:rFonts w:cs="Arial"/>
                <w:b/>
                <w:noProof/>
              </w:rPr>
            </w:pPr>
          </w:p>
        </w:tc>
        <w:tc>
          <w:tcPr>
            <w:tcW w:w="698" w:type="dxa"/>
          </w:tcPr>
          <w:p w14:paraId="28C1301A" w14:textId="77777777" w:rsidR="0082647F" w:rsidRPr="00E67CA8" w:rsidRDefault="0082647F">
            <w:pPr>
              <w:rPr>
                <w:rFonts w:cs="Arial"/>
                <w:b/>
                <w:noProof/>
              </w:rPr>
            </w:pPr>
          </w:p>
        </w:tc>
        <w:tc>
          <w:tcPr>
            <w:tcW w:w="838" w:type="dxa"/>
          </w:tcPr>
          <w:p w14:paraId="165F2AA4" w14:textId="77777777" w:rsidR="0082647F" w:rsidRPr="00E67CA8" w:rsidRDefault="0082647F">
            <w:pPr>
              <w:rPr>
                <w:rFonts w:cs="Arial"/>
                <w:b/>
                <w:noProof/>
              </w:rPr>
            </w:pPr>
          </w:p>
        </w:tc>
        <w:tc>
          <w:tcPr>
            <w:tcW w:w="837" w:type="dxa"/>
          </w:tcPr>
          <w:p w14:paraId="5BF39D35" w14:textId="77777777" w:rsidR="0082647F" w:rsidRPr="00E67CA8" w:rsidRDefault="0082647F">
            <w:pPr>
              <w:rPr>
                <w:rFonts w:cs="Arial"/>
                <w:b/>
                <w:noProof/>
              </w:rPr>
            </w:pPr>
          </w:p>
        </w:tc>
        <w:tc>
          <w:tcPr>
            <w:tcW w:w="699" w:type="dxa"/>
          </w:tcPr>
          <w:p w14:paraId="2BE2ECF8" w14:textId="77777777" w:rsidR="0082647F" w:rsidRPr="00E67CA8" w:rsidRDefault="0082647F">
            <w:pPr>
              <w:rPr>
                <w:rFonts w:cs="Arial"/>
                <w:b/>
                <w:noProof/>
              </w:rPr>
            </w:pPr>
          </w:p>
        </w:tc>
        <w:tc>
          <w:tcPr>
            <w:tcW w:w="699" w:type="dxa"/>
          </w:tcPr>
          <w:p w14:paraId="3BA9C374" w14:textId="77777777" w:rsidR="0082647F" w:rsidRPr="00E67CA8" w:rsidRDefault="0082647F">
            <w:pPr>
              <w:rPr>
                <w:rFonts w:cs="Arial"/>
                <w:b/>
                <w:noProof/>
              </w:rPr>
            </w:pPr>
          </w:p>
        </w:tc>
        <w:tc>
          <w:tcPr>
            <w:tcW w:w="699" w:type="dxa"/>
          </w:tcPr>
          <w:p w14:paraId="7ABC1F6A" w14:textId="77777777" w:rsidR="0082647F" w:rsidRPr="00E67CA8" w:rsidRDefault="0082647F">
            <w:pPr>
              <w:rPr>
                <w:rFonts w:cs="Arial"/>
                <w:b/>
                <w:noProof/>
              </w:rPr>
            </w:pPr>
          </w:p>
        </w:tc>
        <w:tc>
          <w:tcPr>
            <w:tcW w:w="698" w:type="dxa"/>
          </w:tcPr>
          <w:p w14:paraId="1E0E2364" w14:textId="77777777" w:rsidR="0082647F" w:rsidRPr="00E67CA8" w:rsidRDefault="0082647F">
            <w:pPr>
              <w:rPr>
                <w:rFonts w:cs="Arial"/>
                <w:b/>
                <w:noProof/>
              </w:rPr>
            </w:pPr>
          </w:p>
        </w:tc>
        <w:tc>
          <w:tcPr>
            <w:tcW w:w="675" w:type="dxa"/>
          </w:tcPr>
          <w:p w14:paraId="1F706CCD" w14:textId="77777777" w:rsidR="0082647F" w:rsidRPr="00E67CA8" w:rsidRDefault="0082647F">
            <w:pPr>
              <w:rPr>
                <w:rFonts w:cs="Arial"/>
                <w:b/>
                <w:noProof/>
              </w:rPr>
            </w:pPr>
          </w:p>
        </w:tc>
        <w:tc>
          <w:tcPr>
            <w:tcW w:w="592" w:type="dxa"/>
          </w:tcPr>
          <w:p w14:paraId="370AB42A" w14:textId="77777777" w:rsidR="0082647F" w:rsidRPr="00E67CA8" w:rsidRDefault="0082647F">
            <w:pPr>
              <w:rPr>
                <w:rFonts w:cs="Arial"/>
                <w:b/>
                <w:noProof/>
              </w:rPr>
            </w:pPr>
          </w:p>
        </w:tc>
        <w:tc>
          <w:tcPr>
            <w:tcW w:w="1414" w:type="dxa"/>
          </w:tcPr>
          <w:p w14:paraId="30AE71DF" w14:textId="77777777" w:rsidR="0082647F" w:rsidRPr="00E67CA8" w:rsidRDefault="0082647F">
            <w:pPr>
              <w:rPr>
                <w:rFonts w:cs="Arial"/>
                <w:b/>
                <w:noProof/>
              </w:rPr>
            </w:pPr>
          </w:p>
        </w:tc>
      </w:tr>
      <w:tr w:rsidR="0082647F" w:rsidRPr="00E67CA8" w14:paraId="2B64CA66" w14:textId="77777777">
        <w:tc>
          <w:tcPr>
            <w:tcW w:w="675" w:type="dxa"/>
          </w:tcPr>
          <w:p w14:paraId="27786C66" w14:textId="77777777" w:rsidR="0082647F" w:rsidRPr="00E67CA8" w:rsidRDefault="0082647F">
            <w:pPr>
              <w:rPr>
                <w:rFonts w:cs="Arial"/>
                <w:b/>
                <w:noProof/>
              </w:rPr>
            </w:pPr>
          </w:p>
        </w:tc>
        <w:tc>
          <w:tcPr>
            <w:tcW w:w="4130" w:type="dxa"/>
          </w:tcPr>
          <w:p w14:paraId="51E3523B" w14:textId="77777777" w:rsidR="0082647F" w:rsidRPr="00E67CA8" w:rsidRDefault="009E6CDE">
            <w:pPr>
              <w:pStyle w:val="Paragraphedeliste"/>
              <w:numPr>
                <w:ilvl w:val="0"/>
                <w:numId w:val="28"/>
              </w:numPr>
              <w:ind w:left="459" w:hanging="425"/>
              <w:jc w:val="left"/>
              <w:rPr>
                <w:rFonts w:cs="Arial"/>
                <w:noProof/>
              </w:rPr>
            </w:pPr>
            <w:r w:rsidRPr="00E67CA8">
              <w:rPr>
                <w:rFonts w:cs="Arial"/>
                <w:noProof/>
              </w:rPr>
              <w:t>Rédaction du rapport</w:t>
            </w:r>
          </w:p>
        </w:tc>
        <w:tc>
          <w:tcPr>
            <w:tcW w:w="626" w:type="dxa"/>
          </w:tcPr>
          <w:p w14:paraId="18D67EB9" w14:textId="77777777" w:rsidR="0082647F" w:rsidRPr="00E67CA8" w:rsidRDefault="0082647F">
            <w:pPr>
              <w:rPr>
                <w:rFonts w:cs="Arial"/>
                <w:b/>
                <w:noProof/>
              </w:rPr>
            </w:pPr>
          </w:p>
        </w:tc>
        <w:tc>
          <w:tcPr>
            <w:tcW w:w="699" w:type="dxa"/>
          </w:tcPr>
          <w:p w14:paraId="77C83826" w14:textId="77777777" w:rsidR="0082647F" w:rsidRPr="00E67CA8" w:rsidRDefault="0082647F">
            <w:pPr>
              <w:rPr>
                <w:rFonts w:cs="Arial"/>
                <w:b/>
                <w:noProof/>
              </w:rPr>
            </w:pPr>
          </w:p>
        </w:tc>
        <w:tc>
          <w:tcPr>
            <w:tcW w:w="698" w:type="dxa"/>
          </w:tcPr>
          <w:p w14:paraId="571F0BCE" w14:textId="77777777" w:rsidR="0082647F" w:rsidRPr="00E67CA8" w:rsidRDefault="0082647F">
            <w:pPr>
              <w:rPr>
                <w:rFonts w:cs="Arial"/>
                <w:b/>
                <w:noProof/>
              </w:rPr>
            </w:pPr>
          </w:p>
        </w:tc>
        <w:tc>
          <w:tcPr>
            <w:tcW w:w="838" w:type="dxa"/>
          </w:tcPr>
          <w:p w14:paraId="5D14BD5E" w14:textId="77777777" w:rsidR="0082647F" w:rsidRPr="00E67CA8" w:rsidRDefault="0082647F">
            <w:pPr>
              <w:rPr>
                <w:rFonts w:cs="Arial"/>
                <w:b/>
                <w:noProof/>
              </w:rPr>
            </w:pPr>
          </w:p>
        </w:tc>
        <w:tc>
          <w:tcPr>
            <w:tcW w:w="837" w:type="dxa"/>
          </w:tcPr>
          <w:p w14:paraId="7FB1AFB0" w14:textId="77777777" w:rsidR="0082647F" w:rsidRPr="00E67CA8" w:rsidRDefault="0082647F">
            <w:pPr>
              <w:rPr>
                <w:rFonts w:cs="Arial"/>
                <w:b/>
                <w:noProof/>
              </w:rPr>
            </w:pPr>
          </w:p>
        </w:tc>
        <w:tc>
          <w:tcPr>
            <w:tcW w:w="699" w:type="dxa"/>
          </w:tcPr>
          <w:p w14:paraId="5EADEC65" w14:textId="77777777" w:rsidR="0082647F" w:rsidRPr="00E67CA8" w:rsidRDefault="0082647F">
            <w:pPr>
              <w:rPr>
                <w:rFonts w:cs="Arial"/>
                <w:b/>
                <w:noProof/>
              </w:rPr>
            </w:pPr>
          </w:p>
        </w:tc>
        <w:tc>
          <w:tcPr>
            <w:tcW w:w="699" w:type="dxa"/>
          </w:tcPr>
          <w:p w14:paraId="5152C977" w14:textId="77777777" w:rsidR="0082647F" w:rsidRPr="00E67CA8" w:rsidRDefault="0082647F">
            <w:pPr>
              <w:rPr>
                <w:rFonts w:cs="Arial"/>
                <w:b/>
                <w:noProof/>
              </w:rPr>
            </w:pPr>
          </w:p>
        </w:tc>
        <w:tc>
          <w:tcPr>
            <w:tcW w:w="699" w:type="dxa"/>
          </w:tcPr>
          <w:p w14:paraId="7007ADD9" w14:textId="77777777" w:rsidR="0082647F" w:rsidRPr="00E67CA8" w:rsidRDefault="0082647F">
            <w:pPr>
              <w:rPr>
                <w:rFonts w:cs="Arial"/>
                <w:b/>
                <w:noProof/>
              </w:rPr>
            </w:pPr>
          </w:p>
        </w:tc>
        <w:tc>
          <w:tcPr>
            <w:tcW w:w="698" w:type="dxa"/>
          </w:tcPr>
          <w:p w14:paraId="71A552F1" w14:textId="77777777" w:rsidR="0082647F" w:rsidRPr="00E67CA8" w:rsidRDefault="0082647F">
            <w:pPr>
              <w:rPr>
                <w:rFonts w:cs="Arial"/>
                <w:b/>
                <w:noProof/>
              </w:rPr>
            </w:pPr>
          </w:p>
        </w:tc>
        <w:tc>
          <w:tcPr>
            <w:tcW w:w="675" w:type="dxa"/>
          </w:tcPr>
          <w:p w14:paraId="6E6BE427" w14:textId="77777777" w:rsidR="0082647F" w:rsidRPr="00E67CA8" w:rsidRDefault="0082647F">
            <w:pPr>
              <w:rPr>
                <w:rFonts w:cs="Arial"/>
                <w:b/>
                <w:noProof/>
              </w:rPr>
            </w:pPr>
          </w:p>
        </w:tc>
        <w:tc>
          <w:tcPr>
            <w:tcW w:w="592" w:type="dxa"/>
          </w:tcPr>
          <w:p w14:paraId="3C1CAF11" w14:textId="77777777" w:rsidR="0082647F" w:rsidRPr="00E67CA8" w:rsidRDefault="0082647F">
            <w:pPr>
              <w:rPr>
                <w:rFonts w:cs="Arial"/>
                <w:b/>
                <w:noProof/>
              </w:rPr>
            </w:pPr>
          </w:p>
        </w:tc>
        <w:tc>
          <w:tcPr>
            <w:tcW w:w="1414" w:type="dxa"/>
          </w:tcPr>
          <w:p w14:paraId="3375059B" w14:textId="77777777" w:rsidR="0082647F" w:rsidRPr="00E67CA8" w:rsidRDefault="0082647F">
            <w:pPr>
              <w:rPr>
                <w:rFonts w:cs="Arial"/>
                <w:b/>
                <w:noProof/>
              </w:rPr>
            </w:pPr>
          </w:p>
        </w:tc>
      </w:tr>
      <w:tr w:rsidR="0082647F" w:rsidRPr="00E67CA8" w14:paraId="6F76AEE5" w14:textId="77777777">
        <w:tc>
          <w:tcPr>
            <w:tcW w:w="675" w:type="dxa"/>
          </w:tcPr>
          <w:p w14:paraId="54B582A5" w14:textId="77777777" w:rsidR="0082647F" w:rsidRPr="00E67CA8" w:rsidRDefault="0082647F">
            <w:pPr>
              <w:rPr>
                <w:rFonts w:cs="Arial"/>
                <w:b/>
                <w:noProof/>
              </w:rPr>
            </w:pPr>
          </w:p>
        </w:tc>
        <w:tc>
          <w:tcPr>
            <w:tcW w:w="4130" w:type="dxa"/>
          </w:tcPr>
          <w:p w14:paraId="5261DABE" w14:textId="77777777" w:rsidR="0082647F" w:rsidRPr="00E67CA8" w:rsidRDefault="009E6CDE">
            <w:pPr>
              <w:pStyle w:val="Paragraphedeliste"/>
              <w:numPr>
                <w:ilvl w:val="0"/>
                <w:numId w:val="28"/>
              </w:numPr>
              <w:ind w:left="459" w:hanging="425"/>
              <w:jc w:val="left"/>
              <w:rPr>
                <w:rFonts w:cs="Arial"/>
                <w:noProof/>
              </w:rPr>
            </w:pPr>
            <w:r w:rsidRPr="00E67CA8">
              <w:rPr>
                <w:rFonts w:cs="Arial"/>
                <w:noProof/>
              </w:rPr>
              <w:t>Rapport préliminaire</w:t>
            </w:r>
          </w:p>
        </w:tc>
        <w:tc>
          <w:tcPr>
            <w:tcW w:w="626" w:type="dxa"/>
          </w:tcPr>
          <w:p w14:paraId="0F118CF5" w14:textId="77777777" w:rsidR="0082647F" w:rsidRPr="00E67CA8" w:rsidRDefault="0082647F">
            <w:pPr>
              <w:rPr>
                <w:rFonts w:cs="Arial"/>
                <w:b/>
                <w:noProof/>
              </w:rPr>
            </w:pPr>
          </w:p>
        </w:tc>
        <w:tc>
          <w:tcPr>
            <w:tcW w:w="699" w:type="dxa"/>
          </w:tcPr>
          <w:p w14:paraId="2F5955FE" w14:textId="77777777" w:rsidR="0082647F" w:rsidRPr="00E67CA8" w:rsidRDefault="0082647F">
            <w:pPr>
              <w:rPr>
                <w:rFonts w:cs="Arial"/>
                <w:b/>
                <w:noProof/>
              </w:rPr>
            </w:pPr>
          </w:p>
        </w:tc>
        <w:tc>
          <w:tcPr>
            <w:tcW w:w="698" w:type="dxa"/>
          </w:tcPr>
          <w:p w14:paraId="1144B397" w14:textId="77777777" w:rsidR="0082647F" w:rsidRPr="00E67CA8" w:rsidRDefault="0082647F">
            <w:pPr>
              <w:rPr>
                <w:rFonts w:cs="Arial"/>
                <w:b/>
                <w:noProof/>
              </w:rPr>
            </w:pPr>
          </w:p>
        </w:tc>
        <w:tc>
          <w:tcPr>
            <w:tcW w:w="838" w:type="dxa"/>
          </w:tcPr>
          <w:p w14:paraId="13AA51D1" w14:textId="77777777" w:rsidR="0082647F" w:rsidRPr="00E67CA8" w:rsidRDefault="0082647F">
            <w:pPr>
              <w:rPr>
                <w:rFonts w:cs="Arial"/>
                <w:b/>
                <w:noProof/>
              </w:rPr>
            </w:pPr>
          </w:p>
        </w:tc>
        <w:tc>
          <w:tcPr>
            <w:tcW w:w="837" w:type="dxa"/>
          </w:tcPr>
          <w:p w14:paraId="08118DFB" w14:textId="77777777" w:rsidR="0082647F" w:rsidRPr="00E67CA8" w:rsidRDefault="0082647F">
            <w:pPr>
              <w:rPr>
                <w:rFonts w:cs="Arial"/>
                <w:b/>
                <w:noProof/>
              </w:rPr>
            </w:pPr>
          </w:p>
        </w:tc>
        <w:tc>
          <w:tcPr>
            <w:tcW w:w="699" w:type="dxa"/>
          </w:tcPr>
          <w:p w14:paraId="24807B80" w14:textId="77777777" w:rsidR="0082647F" w:rsidRPr="00E67CA8" w:rsidRDefault="0082647F">
            <w:pPr>
              <w:rPr>
                <w:rFonts w:cs="Arial"/>
                <w:b/>
                <w:noProof/>
              </w:rPr>
            </w:pPr>
          </w:p>
        </w:tc>
        <w:tc>
          <w:tcPr>
            <w:tcW w:w="699" w:type="dxa"/>
          </w:tcPr>
          <w:p w14:paraId="700EA282" w14:textId="77777777" w:rsidR="0082647F" w:rsidRPr="00E67CA8" w:rsidRDefault="0082647F">
            <w:pPr>
              <w:rPr>
                <w:rFonts w:cs="Arial"/>
                <w:b/>
                <w:noProof/>
              </w:rPr>
            </w:pPr>
          </w:p>
        </w:tc>
        <w:tc>
          <w:tcPr>
            <w:tcW w:w="699" w:type="dxa"/>
          </w:tcPr>
          <w:p w14:paraId="7C7D3A3A" w14:textId="77777777" w:rsidR="0082647F" w:rsidRPr="00E67CA8" w:rsidRDefault="0082647F">
            <w:pPr>
              <w:rPr>
                <w:rFonts w:cs="Arial"/>
                <w:b/>
                <w:noProof/>
              </w:rPr>
            </w:pPr>
          </w:p>
        </w:tc>
        <w:tc>
          <w:tcPr>
            <w:tcW w:w="698" w:type="dxa"/>
          </w:tcPr>
          <w:p w14:paraId="6B2FBD93" w14:textId="77777777" w:rsidR="0082647F" w:rsidRPr="00E67CA8" w:rsidRDefault="0082647F">
            <w:pPr>
              <w:rPr>
                <w:rFonts w:cs="Arial"/>
                <w:b/>
                <w:noProof/>
              </w:rPr>
            </w:pPr>
          </w:p>
        </w:tc>
        <w:tc>
          <w:tcPr>
            <w:tcW w:w="675" w:type="dxa"/>
          </w:tcPr>
          <w:p w14:paraId="2188B002" w14:textId="77777777" w:rsidR="0082647F" w:rsidRPr="00E67CA8" w:rsidRDefault="0082647F">
            <w:pPr>
              <w:rPr>
                <w:rFonts w:cs="Arial"/>
                <w:b/>
                <w:noProof/>
              </w:rPr>
            </w:pPr>
          </w:p>
        </w:tc>
        <w:tc>
          <w:tcPr>
            <w:tcW w:w="592" w:type="dxa"/>
          </w:tcPr>
          <w:p w14:paraId="13D4FD18" w14:textId="77777777" w:rsidR="0082647F" w:rsidRPr="00E67CA8" w:rsidRDefault="0082647F">
            <w:pPr>
              <w:rPr>
                <w:rFonts w:cs="Arial"/>
                <w:b/>
                <w:noProof/>
              </w:rPr>
            </w:pPr>
          </w:p>
        </w:tc>
        <w:tc>
          <w:tcPr>
            <w:tcW w:w="1414" w:type="dxa"/>
          </w:tcPr>
          <w:p w14:paraId="6CFE3651" w14:textId="77777777" w:rsidR="0082647F" w:rsidRPr="00E67CA8" w:rsidRDefault="0082647F">
            <w:pPr>
              <w:rPr>
                <w:rFonts w:cs="Arial"/>
                <w:b/>
                <w:noProof/>
              </w:rPr>
            </w:pPr>
          </w:p>
        </w:tc>
      </w:tr>
      <w:tr w:rsidR="0082647F" w:rsidRPr="00E67CA8" w14:paraId="59DF1BB5" w14:textId="77777777">
        <w:tc>
          <w:tcPr>
            <w:tcW w:w="675" w:type="dxa"/>
          </w:tcPr>
          <w:p w14:paraId="37206F91" w14:textId="77777777" w:rsidR="0082647F" w:rsidRPr="00E67CA8" w:rsidRDefault="0082647F">
            <w:pPr>
              <w:rPr>
                <w:rFonts w:cs="Arial"/>
                <w:b/>
                <w:noProof/>
              </w:rPr>
            </w:pPr>
          </w:p>
        </w:tc>
        <w:tc>
          <w:tcPr>
            <w:tcW w:w="4130" w:type="dxa"/>
          </w:tcPr>
          <w:p w14:paraId="7264E890" w14:textId="77777777" w:rsidR="0082647F" w:rsidRPr="00E67CA8" w:rsidRDefault="009E6CDE">
            <w:pPr>
              <w:pStyle w:val="Paragraphedeliste"/>
              <w:numPr>
                <w:ilvl w:val="0"/>
                <w:numId w:val="28"/>
              </w:numPr>
              <w:ind w:left="459" w:hanging="425"/>
              <w:jc w:val="left"/>
              <w:rPr>
                <w:rFonts w:cs="Arial"/>
                <w:noProof/>
              </w:rPr>
            </w:pPr>
            <w:r w:rsidRPr="00E67CA8">
              <w:rPr>
                <w:rFonts w:cs="Arial"/>
                <w:noProof/>
              </w:rPr>
              <w:t>Finalisation suite aux commentaires</w:t>
            </w:r>
          </w:p>
        </w:tc>
        <w:tc>
          <w:tcPr>
            <w:tcW w:w="626" w:type="dxa"/>
          </w:tcPr>
          <w:p w14:paraId="243AC2D1" w14:textId="77777777" w:rsidR="0082647F" w:rsidRPr="00E67CA8" w:rsidRDefault="0082647F">
            <w:pPr>
              <w:rPr>
                <w:rFonts w:cs="Arial"/>
                <w:b/>
                <w:noProof/>
              </w:rPr>
            </w:pPr>
          </w:p>
        </w:tc>
        <w:tc>
          <w:tcPr>
            <w:tcW w:w="699" w:type="dxa"/>
          </w:tcPr>
          <w:p w14:paraId="7D5091FB" w14:textId="77777777" w:rsidR="0082647F" w:rsidRPr="00E67CA8" w:rsidRDefault="0082647F">
            <w:pPr>
              <w:rPr>
                <w:rFonts w:cs="Arial"/>
                <w:b/>
                <w:noProof/>
              </w:rPr>
            </w:pPr>
          </w:p>
        </w:tc>
        <w:tc>
          <w:tcPr>
            <w:tcW w:w="698" w:type="dxa"/>
          </w:tcPr>
          <w:p w14:paraId="16FD4405" w14:textId="77777777" w:rsidR="0082647F" w:rsidRPr="00E67CA8" w:rsidRDefault="0082647F">
            <w:pPr>
              <w:rPr>
                <w:rFonts w:cs="Arial"/>
                <w:b/>
                <w:noProof/>
              </w:rPr>
            </w:pPr>
          </w:p>
        </w:tc>
        <w:tc>
          <w:tcPr>
            <w:tcW w:w="838" w:type="dxa"/>
          </w:tcPr>
          <w:p w14:paraId="0D2734C8" w14:textId="77777777" w:rsidR="0082647F" w:rsidRPr="00E67CA8" w:rsidRDefault="0082647F">
            <w:pPr>
              <w:rPr>
                <w:rFonts w:cs="Arial"/>
                <w:b/>
                <w:noProof/>
              </w:rPr>
            </w:pPr>
          </w:p>
        </w:tc>
        <w:tc>
          <w:tcPr>
            <w:tcW w:w="837" w:type="dxa"/>
          </w:tcPr>
          <w:p w14:paraId="3420A2A4" w14:textId="77777777" w:rsidR="0082647F" w:rsidRPr="00E67CA8" w:rsidRDefault="0082647F">
            <w:pPr>
              <w:rPr>
                <w:rFonts w:cs="Arial"/>
                <w:b/>
                <w:noProof/>
              </w:rPr>
            </w:pPr>
          </w:p>
        </w:tc>
        <w:tc>
          <w:tcPr>
            <w:tcW w:w="699" w:type="dxa"/>
          </w:tcPr>
          <w:p w14:paraId="630C3A14" w14:textId="77777777" w:rsidR="0082647F" w:rsidRPr="00E67CA8" w:rsidRDefault="0082647F">
            <w:pPr>
              <w:rPr>
                <w:rFonts w:cs="Arial"/>
                <w:b/>
                <w:noProof/>
              </w:rPr>
            </w:pPr>
          </w:p>
        </w:tc>
        <w:tc>
          <w:tcPr>
            <w:tcW w:w="699" w:type="dxa"/>
          </w:tcPr>
          <w:p w14:paraId="671CFC90" w14:textId="77777777" w:rsidR="0082647F" w:rsidRPr="00E67CA8" w:rsidRDefault="0082647F">
            <w:pPr>
              <w:rPr>
                <w:rFonts w:cs="Arial"/>
                <w:b/>
                <w:noProof/>
              </w:rPr>
            </w:pPr>
          </w:p>
        </w:tc>
        <w:tc>
          <w:tcPr>
            <w:tcW w:w="699" w:type="dxa"/>
          </w:tcPr>
          <w:p w14:paraId="5E11FE59" w14:textId="77777777" w:rsidR="0082647F" w:rsidRPr="00E67CA8" w:rsidRDefault="0082647F">
            <w:pPr>
              <w:rPr>
                <w:rFonts w:cs="Arial"/>
                <w:b/>
                <w:noProof/>
              </w:rPr>
            </w:pPr>
          </w:p>
        </w:tc>
        <w:tc>
          <w:tcPr>
            <w:tcW w:w="698" w:type="dxa"/>
          </w:tcPr>
          <w:p w14:paraId="73577498" w14:textId="77777777" w:rsidR="0082647F" w:rsidRPr="00E67CA8" w:rsidRDefault="0082647F">
            <w:pPr>
              <w:rPr>
                <w:rFonts w:cs="Arial"/>
                <w:b/>
                <w:noProof/>
              </w:rPr>
            </w:pPr>
          </w:p>
        </w:tc>
        <w:tc>
          <w:tcPr>
            <w:tcW w:w="675" w:type="dxa"/>
          </w:tcPr>
          <w:p w14:paraId="7D20EA5E" w14:textId="77777777" w:rsidR="0082647F" w:rsidRPr="00E67CA8" w:rsidRDefault="0082647F">
            <w:pPr>
              <w:rPr>
                <w:rFonts w:cs="Arial"/>
                <w:b/>
                <w:noProof/>
              </w:rPr>
            </w:pPr>
          </w:p>
        </w:tc>
        <w:tc>
          <w:tcPr>
            <w:tcW w:w="592" w:type="dxa"/>
          </w:tcPr>
          <w:p w14:paraId="72CC21CA" w14:textId="77777777" w:rsidR="0082647F" w:rsidRPr="00E67CA8" w:rsidRDefault="0082647F">
            <w:pPr>
              <w:rPr>
                <w:rFonts w:cs="Arial"/>
                <w:b/>
                <w:noProof/>
              </w:rPr>
            </w:pPr>
          </w:p>
        </w:tc>
        <w:tc>
          <w:tcPr>
            <w:tcW w:w="1414" w:type="dxa"/>
          </w:tcPr>
          <w:p w14:paraId="1C393626" w14:textId="77777777" w:rsidR="0082647F" w:rsidRPr="00E67CA8" w:rsidRDefault="0082647F">
            <w:pPr>
              <w:rPr>
                <w:rFonts w:cs="Arial"/>
                <w:b/>
                <w:noProof/>
              </w:rPr>
            </w:pPr>
          </w:p>
        </w:tc>
      </w:tr>
      <w:tr w:rsidR="0082647F" w:rsidRPr="00E67CA8" w14:paraId="224021E4" w14:textId="77777777">
        <w:tc>
          <w:tcPr>
            <w:tcW w:w="675" w:type="dxa"/>
          </w:tcPr>
          <w:p w14:paraId="5F36C8AB" w14:textId="77777777" w:rsidR="0082647F" w:rsidRPr="00E67CA8" w:rsidRDefault="0082647F">
            <w:pPr>
              <w:rPr>
                <w:rFonts w:cs="Arial"/>
                <w:b/>
                <w:noProof/>
              </w:rPr>
            </w:pPr>
          </w:p>
        </w:tc>
        <w:tc>
          <w:tcPr>
            <w:tcW w:w="4130" w:type="dxa"/>
          </w:tcPr>
          <w:p w14:paraId="53BD20C3" w14:textId="77777777" w:rsidR="0082647F" w:rsidRPr="00E67CA8" w:rsidRDefault="009E6CDE">
            <w:pPr>
              <w:pStyle w:val="Paragraphedeliste"/>
              <w:numPr>
                <w:ilvl w:val="0"/>
                <w:numId w:val="28"/>
              </w:numPr>
              <w:ind w:left="459" w:hanging="425"/>
              <w:jc w:val="left"/>
              <w:rPr>
                <w:rFonts w:cs="Arial"/>
                <w:noProof/>
              </w:rPr>
            </w:pPr>
            <w:r w:rsidRPr="00E67CA8">
              <w:rPr>
                <w:rFonts w:cs="Arial"/>
                <w:noProof/>
              </w:rPr>
              <w:t>…</w:t>
            </w:r>
          </w:p>
        </w:tc>
        <w:tc>
          <w:tcPr>
            <w:tcW w:w="626" w:type="dxa"/>
          </w:tcPr>
          <w:p w14:paraId="199EAE1C" w14:textId="77777777" w:rsidR="0082647F" w:rsidRPr="00E67CA8" w:rsidRDefault="0082647F">
            <w:pPr>
              <w:rPr>
                <w:rFonts w:cs="Arial"/>
                <w:b/>
                <w:noProof/>
              </w:rPr>
            </w:pPr>
          </w:p>
        </w:tc>
        <w:tc>
          <w:tcPr>
            <w:tcW w:w="699" w:type="dxa"/>
          </w:tcPr>
          <w:p w14:paraId="778A36C5" w14:textId="77777777" w:rsidR="0082647F" w:rsidRPr="00E67CA8" w:rsidRDefault="0082647F">
            <w:pPr>
              <w:rPr>
                <w:rFonts w:cs="Arial"/>
                <w:b/>
                <w:noProof/>
              </w:rPr>
            </w:pPr>
          </w:p>
        </w:tc>
        <w:tc>
          <w:tcPr>
            <w:tcW w:w="698" w:type="dxa"/>
          </w:tcPr>
          <w:p w14:paraId="0C64122A" w14:textId="77777777" w:rsidR="0082647F" w:rsidRPr="00E67CA8" w:rsidRDefault="0082647F">
            <w:pPr>
              <w:rPr>
                <w:rFonts w:cs="Arial"/>
                <w:b/>
                <w:noProof/>
              </w:rPr>
            </w:pPr>
          </w:p>
        </w:tc>
        <w:tc>
          <w:tcPr>
            <w:tcW w:w="838" w:type="dxa"/>
          </w:tcPr>
          <w:p w14:paraId="76198CA0" w14:textId="77777777" w:rsidR="0082647F" w:rsidRPr="00E67CA8" w:rsidRDefault="0082647F">
            <w:pPr>
              <w:rPr>
                <w:rFonts w:cs="Arial"/>
                <w:b/>
                <w:noProof/>
              </w:rPr>
            </w:pPr>
          </w:p>
        </w:tc>
        <w:tc>
          <w:tcPr>
            <w:tcW w:w="837" w:type="dxa"/>
          </w:tcPr>
          <w:p w14:paraId="4D34DF3E" w14:textId="77777777" w:rsidR="0082647F" w:rsidRPr="00E67CA8" w:rsidRDefault="0082647F">
            <w:pPr>
              <w:rPr>
                <w:rFonts w:cs="Arial"/>
                <w:b/>
                <w:noProof/>
              </w:rPr>
            </w:pPr>
          </w:p>
        </w:tc>
        <w:tc>
          <w:tcPr>
            <w:tcW w:w="699" w:type="dxa"/>
          </w:tcPr>
          <w:p w14:paraId="006536F4" w14:textId="77777777" w:rsidR="0082647F" w:rsidRPr="00E67CA8" w:rsidRDefault="0082647F">
            <w:pPr>
              <w:rPr>
                <w:rFonts w:cs="Arial"/>
                <w:b/>
                <w:noProof/>
              </w:rPr>
            </w:pPr>
          </w:p>
        </w:tc>
        <w:tc>
          <w:tcPr>
            <w:tcW w:w="699" w:type="dxa"/>
          </w:tcPr>
          <w:p w14:paraId="45F9D18F" w14:textId="77777777" w:rsidR="0082647F" w:rsidRPr="00E67CA8" w:rsidRDefault="0082647F">
            <w:pPr>
              <w:rPr>
                <w:rFonts w:cs="Arial"/>
                <w:b/>
                <w:noProof/>
              </w:rPr>
            </w:pPr>
          </w:p>
        </w:tc>
        <w:tc>
          <w:tcPr>
            <w:tcW w:w="699" w:type="dxa"/>
          </w:tcPr>
          <w:p w14:paraId="1BE92728" w14:textId="77777777" w:rsidR="0082647F" w:rsidRPr="00E67CA8" w:rsidRDefault="0082647F">
            <w:pPr>
              <w:rPr>
                <w:rFonts w:cs="Arial"/>
                <w:b/>
                <w:noProof/>
              </w:rPr>
            </w:pPr>
          </w:p>
        </w:tc>
        <w:tc>
          <w:tcPr>
            <w:tcW w:w="698" w:type="dxa"/>
          </w:tcPr>
          <w:p w14:paraId="5A8FE0FA" w14:textId="77777777" w:rsidR="0082647F" w:rsidRPr="00E67CA8" w:rsidRDefault="0082647F">
            <w:pPr>
              <w:rPr>
                <w:rFonts w:cs="Arial"/>
                <w:b/>
                <w:noProof/>
              </w:rPr>
            </w:pPr>
          </w:p>
        </w:tc>
        <w:tc>
          <w:tcPr>
            <w:tcW w:w="675" w:type="dxa"/>
          </w:tcPr>
          <w:p w14:paraId="5CB6C08B" w14:textId="77777777" w:rsidR="0082647F" w:rsidRPr="00E67CA8" w:rsidRDefault="0082647F">
            <w:pPr>
              <w:rPr>
                <w:rFonts w:cs="Arial"/>
                <w:b/>
                <w:noProof/>
              </w:rPr>
            </w:pPr>
          </w:p>
        </w:tc>
        <w:tc>
          <w:tcPr>
            <w:tcW w:w="592" w:type="dxa"/>
          </w:tcPr>
          <w:p w14:paraId="6A0579A6" w14:textId="77777777" w:rsidR="0082647F" w:rsidRPr="00E67CA8" w:rsidRDefault="0082647F">
            <w:pPr>
              <w:rPr>
                <w:rFonts w:cs="Arial"/>
                <w:b/>
                <w:noProof/>
              </w:rPr>
            </w:pPr>
          </w:p>
        </w:tc>
        <w:tc>
          <w:tcPr>
            <w:tcW w:w="1414" w:type="dxa"/>
          </w:tcPr>
          <w:p w14:paraId="6F18B762" w14:textId="77777777" w:rsidR="0082647F" w:rsidRPr="00E67CA8" w:rsidRDefault="0082647F">
            <w:pPr>
              <w:rPr>
                <w:rFonts w:cs="Arial"/>
                <w:b/>
                <w:noProof/>
              </w:rPr>
            </w:pPr>
          </w:p>
        </w:tc>
      </w:tr>
      <w:tr w:rsidR="0082647F" w:rsidRPr="00E67CA8" w14:paraId="11BA7365" w14:textId="77777777">
        <w:tc>
          <w:tcPr>
            <w:tcW w:w="675" w:type="dxa"/>
          </w:tcPr>
          <w:p w14:paraId="1160E1E7" w14:textId="77777777" w:rsidR="0082647F" w:rsidRPr="00E67CA8" w:rsidRDefault="0082647F">
            <w:pPr>
              <w:rPr>
                <w:rFonts w:cs="Arial"/>
                <w:b/>
                <w:noProof/>
              </w:rPr>
            </w:pPr>
          </w:p>
        </w:tc>
        <w:tc>
          <w:tcPr>
            <w:tcW w:w="4130" w:type="dxa"/>
          </w:tcPr>
          <w:p w14:paraId="4CC705A0" w14:textId="77777777" w:rsidR="0082647F" w:rsidRPr="00E67CA8" w:rsidRDefault="009E6CDE">
            <w:pPr>
              <w:pStyle w:val="Paragraphedeliste"/>
              <w:numPr>
                <w:ilvl w:val="0"/>
                <w:numId w:val="28"/>
              </w:numPr>
              <w:ind w:left="459" w:hanging="425"/>
              <w:jc w:val="left"/>
              <w:rPr>
                <w:rFonts w:cs="Arial"/>
                <w:noProof/>
              </w:rPr>
            </w:pPr>
            <w:r w:rsidRPr="00E67CA8">
              <w:rPr>
                <w:rFonts w:cs="Arial"/>
                <w:noProof/>
              </w:rPr>
              <w:t>Fourniture du rapport final au Client</w:t>
            </w:r>
          </w:p>
        </w:tc>
        <w:tc>
          <w:tcPr>
            <w:tcW w:w="626" w:type="dxa"/>
          </w:tcPr>
          <w:p w14:paraId="0A2FB97F" w14:textId="77777777" w:rsidR="0082647F" w:rsidRPr="00E67CA8" w:rsidRDefault="0082647F">
            <w:pPr>
              <w:rPr>
                <w:rFonts w:cs="Arial"/>
                <w:b/>
                <w:noProof/>
              </w:rPr>
            </w:pPr>
          </w:p>
        </w:tc>
        <w:tc>
          <w:tcPr>
            <w:tcW w:w="699" w:type="dxa"/>
          </w:tcPr>
          <w:p w14:paraId="63EC05F7" w14:textId="77777777" w:rsidR="0082647F" w:rsidRPr="00E67CA8" w:rsidRDefault="0082647F">
            <w:pPr>
              <w:rPr>
                <w:rFonts w:cs="Arial"/>
                <w:b/>
                <w:noProof/>
              </w:rPr>
            </w:pPr>
          </w:p>
        </w:tc>
        <w:tc>
          <w:tcPr>
            <w:tcW w:w="698" w:type="dxa"/>
          </w:tcPr>
          <w:p w14:paraId="70ADC3D9" w14:textId="77777777" w:rsidR="0082647F" w:rsidRPr="00E67CA8" w:rsidRDefault="0082647F">
            <w:pPr>
              <w:rPr>
                <w:rFonts w:cs="Arial"/>
                <w:b/>
                <w:noProof/>
              </w:rPr>
            </w:pPr>
          </w:p>
        </w:tc>
        <w:tc>
          <w:tcPr>
            <w:tcW w:w="838" w:type="dxa"/>
          </w:tcPr>
          <w:p w14:paraId="553F43FB" w14:textId="77777777" w:rsidR="0082647F" w:rsidRPr="00E67CA8" w:rsidRDefault="0082647F">
            <w:pPr>
              <w:rPr>
                <w:rFonts w:cs="Arial"/>
                <w:b/>
                <w:noProof/>
              </w:rPr>
            </w:pPr>
          </w:p>
        </w:tc>
        <w:tc>
          <w:tcPr>
            <w:tcW w:w="837" w:type="dxa"/>
          </w:tcPr>
          <w:p w14:paraId="771FE09A" w14:textId="77777777" w:rsidR="0082647F" w:rsidRPr="00E67CA8" w:rsidRDefault="0082647F">
            <w:pPr>
              <w:rPr>
                <w:rFonts w:cs="Arial"/>
                <w:b/>
                <w:noProof/>
              </w:rPr>
            </w:pPr>
          </w:p>
        </w:tc>
        <w:tc>
          <w:tcPr>
            <w:tcW w:w="699" w:type="dxa"/>
          </w:tcPr>
          <w:p w14:paraId="1CF86DC8" w14:textId="77777777" w:rsidR="0082647F" w:rsidRPr="00E67CA8" w:rsidRDefault="0082647F">
            <w:pPr>
              <w:rPr>
                <w:rFonts w:cs="Arial"/>
                <w:b/>
                <w:noProof/>
              </w:rPr>
            </w:pPr>
          </w:p>
        </w:tc>
        <w:tc>
          <w:tcPr>
            <w:tcW w:w="699" w:type="dxa"/>
          </w:tcPr>
          <w:p w14:paraId="019852A0" w14:textId="77777777" w:rsidR="0082647F" w:rsidRPr="00E67CA8" w:rsidRDefault="0082647F">
            <w:pPr>
              <w:rPr>
                <w:rFonts w:cs="Arial"/>
                <w:b/>
                <w:noProof/>
              </w:rPr>
            </w:pPr>
          </w:p>
        </w:tc>
        <w:tc>
          <w:tcPr>
            <w:tcW w:w="699" w:type="dxa"/>
          </w:tcPr>
          <w:p w14:paraId="4BA663BF" w14:textId="77777777" w:rsidR="0082647F" w:rsidRPr="00E67CA8" w:rsidRDefault="0082647F">
            <w:pPr>
              <w:rPr>
                <w:rFonts w:cs="Arial"/>
                <w:b/>
                <w:noProof/>
              </w:rPr>
            </w:pPr>
          </w:p>
        </w:tc>
        <w:tc>
          <w:tcPr>
            <w:tcW w:w="698" w:type="dxa"/>
          </w:tcPr>
          <w:p w14:paraId="494D62E4" w14:textId="77777777" w:rsidR="0082647F" w:rsidRPr="00E67CA8" w:rsidRDefault="0082647F">
            <w:pPr>
              <w:rPr>
                <w:rFonts w:cs="Arial"/>
                <w:b/>
                <w:noProof/>
              </w:rPr>
            </w:pPr>
          </w:p>
        </w:tc>
        <w:tc>
          <w:tcPr>
            <w:tcW w:w="675" w:type="dxa"/>
          </w:tcPr>
          <w:p w14:paraId="38D7953A" w14:textId="77777777" w:rsidR="0082647F" w:rsidRPr="00E67CA8" w:rsidRDefault="0082647F">
            <w:pPr>
              <w:rPr>
                <w:rFonts w:cs="Arial"/>
                <w:b/>
                <w:noProof/>
              </w:rPr>
            </w:pPr>
          </w:p>
        </w:tc>
        <w:tc>
          <w:tcPr>
            <w:tcW w:w="592" w:type="dxa"/>
          </w:tcPr>
          <w:p w14:paraId="4184A817" w14:textId="77777777" w:rsidR="0082647F" w:rsidRPr="00E67CA8" w:rsidRDefault="0082647F">
            <w:pPr>
              <w:rPr>
                <w:rFonts w:cs="Arial"/>
                <w:b/>
                <w:noProof/>
              </w:rPr>
            </w:pPr>
          </w:p>
        </w:tc>
        <w:tc>
          <w:tcPr>
            <w:tcW w:w="1414" w:type="dxa"/>
          </w:tcPr>
          <w:p w14:paraId="193141EA" w14:textId="77777777" w:rsidR="0082647F" w:rsidRPr="00E67CA8" w:rsidRDefault="0082647F">
            <w:pPr>
              <w:rPr>
                <w:rFonts w:cs="Arial"/>
                <w:b/>
                <w:noProof/>
              </w:rPr>
            </w:pPr>
          </w:p>
        </w:tc>
      </w:tr>
      <w:tr w:rsidR="0082647F" w:rsidRPr="00E67CA8" w14:paraId="5DC6B230" w14:textId="77777777">
        <w:tc>
          <w:tcPr>
            <w:tcW w:w="675" w:type="dxa"/>
          </w:tcPr>
          <w:p w14:paraId="38E9A4D0" w14:textId="77777777" w:rsidR="0082647F" w:rsidRPr="00E67CA8" w:rsidRDefault="0082647F">
            <w:pPr>
              <w:rPr>
                <w:rFonts w:cs="Arial"/>
                <w:b/>
                <w:noProof/>
              </w:rPr>
            </w:pPr>
          </w:p>
        </w:tc>
        <w:tc>
          <w:tcPr>
            <w:tcW w:w="4130" w:type="dxa"/>
          </w:tcPr>
          <w:p w14:paraId="76647F19" w14:textId="77777777" w:rsidR="0082647F" w:rsidRPr="00E67CA8" w:rsidRDefault="009E6CDE">
            <w:pPr>
              <w:rPr>
                <w:rFonts w:cs="Arial"/>
                <w:noProof/>
              </w:rPr>
            </w:pPr>
            <w:r w:rsidRPr="00E67CA8">
              <w:rPr>
                <w:rFonts w:cs="Arial"/>
                <w:noProof/>
              </w:rPr>
              <w:t>Etc.</w:t>
            </w:r>
          </w:p>
        </w:tc>
        <w:tc>
          <w:tcPr>
            <w:tcW w:w="626" w:type="dxa"/>
          </w:tcPr>
          <w:p w14:paraId="086CE37D" w14:textId="77777777" w:rsidR="0082647F" w:rsidRPr="00E67CA8" w:rsidRDefault="0082647F">
            <w:pPr>
              <w:rPr>
                <w:rFonts w:cs="Arial"/>
                <w:b/>
                <w:noProof/>
              </w:rPr>
            </w:pPr>
          </w:p>
        </w:tc>
        <w:tc>
          <w:tcPr>
            <w:tcW w:w="699" w:type="dxa"/>
          </w:tcPr>
          <w:p w14:paraId="545FDA32" w14:textId="77777777" w:rsidR="0082647F" w:rsidRPr="00E67CA8" w:rsidRDefault="0082647F">
            <w:pPr>
              <w:rPr>
                <w:rFonts w:cs="Arial"/>
                <w:b/>
                <w:noProof/>
              </w:rPr>
            </w:pPr>
          </w:p>
        </w:tc>
        <w:tc>
          <w:tcPr>
            <w:tcW w:w="698" w:type="dxa"/>
          </w:tcPr>
          <w:p w14:paraId="7C429B4F" w14:textId="77777777" w:rsidR="0082647F" w:rsidRPr="00E67CA8" w:rsidRDefault="0082647F">
            <w:pPr>
              <w:rPr>
                <w:rFonts w:cs="Arial"/>
                <w:b/>
                <w:noProof/>
              </w:rPr>
            </w:pPr>
          </w:p>
        </w:tc>
        <w:tc>
          <w:tcPr>
            <w:tcW w:w="838" w:type="dxa"/>
          </w:tcPr>
          <w:p w14:paraId="224D1C2A" w14:textId="77777777" w:rsidR="0082647F" w:rsidRPr="00E67CA8" w:rsidRDefault="0082647F">
            <w:pPr>
              <w:rPr>
                <w:rFonts w:cs="Arial"/>
                <w:b/>
                <w:noProof/>
              </w:rPr>
            </w:pPr>
          </w:p>
        </w:tc>
        <w:tc>
          <w:tcPr>
            <w:tcW w:w="837" w:type="dxa"/>
          </w:tcPr>
          <w:p w14:paraId="033E317B" w14:textId="77777777" w:rsidR="0082647F" w:rsidRPr="00E67CA8" w:rsidRDefault="0082647F">
            <w:pPr>
              <w:rPr>
                <w:rFonts w:cs="Arial"/>
                <w:b/>
                <w:noProof/>
              </w:rPr>
            </w:pPr>
          </w:p>
        </w:tc>
        <w:tc>
          <w:tcPr>
            <w:tcW w:w="699" w:type="dxa"/>
          </w:tcPr>
          <w:p w14:paraId="03FCF455" w14:textId="77777777" w:rsidR="0082647F" w:rsidRPr="00E67CA8" w:rsidRDefault="0082647F">
            <w:pPr>
              <w:rPr>
                <w:rFonts w:cs="Arial"/>
                <w:b/>
                <w:noProof/>
              </w:rPr>
            </w:pPr>
          </w:p>
        </w:tc>
        <w:tc>
          <w:tcPr>
            <w:tcW w:w="699" w:type="dxa"/>
          </w:tcPr>
          <w:p w14:paraId="1A3620A6" w14:textId="77777777" w:rsidR="0082647F" w:rsidRPr="00E67CA8" w:rsidRDefault="0082647F">
            <w:pPr>
              <w:rPr>
                <w:rFonts w:cs="Arial"/>
                <w:b/>
                <w:noProof/>
              </w:rPr>
            </w:pPr>
          </w:p>
        </w:tc>
        <w:tc>
          <w:tcPr>
            <w:tcW w:w="699" w:type="dxa"/>
          </w:tcPr>
          <w:p w14:paraId="298F3A84" w14:textId="77777777" w:rsidR="0082647F" w:rsidRPr="00E67CA8" w:rsidRDefault="0082647F">
            <w:pPr>
              <w:rPr>
                <w:rFonts w:cs="Arial"/>
                <w:b/>
                <w:noProof/>
              </w:rPr>
            </w:pPr>
          </w:p>
        </w:tc>
        <w:tc>
          <w:tcPr>
            <w:tcW w:w="698" w:type="dxa"/>
          </w:tcPr>
          <w:p w14:paraId="76C4A9B6" w14:textId="77777777" w:rsidR="0082647F" w:rsidRPr="00E67CA8" w:rsidRDefault="0082647F">
            <w:pPr>
              <w:rPr>
                <w:rFonts w:cs="Arial"/>
                <w:b/>
                <w:noProof/>
              </w:rPr>
            </w:pPr>
          </w:p>
        </w:tc>
        <w:tc>
          <w:tcPr>
            <w:tcW w:w="675" w:type="dxa"/>
          </w:tcPr>
          <w:p w14:paraId="71AFA5CF" w14:textId="77777777" w:rsidR="0082647F" w:rsidRPr="00E67CA8" w:rsidRDefault="0082647F">
            <w:pPr>
              <w:rPr>
                <w:rFonts w:cs="Arial"/>
                <w:b/>
                <w:noProof/>
              </w:rPr>
            </w:pPr>
          </w:p>
        </w:tc>
        <w:tc>
          <w:tcPr>
            <w:tcW w:w="592" w:type="dxa"/>
          </w:tcPr>
          <w:p w14:paraId="7A78F400" w14:textId="77777777" w:rsidR="0082647F" w:rsidRPr="00E67CA8" w:rsidRDefault="0082647F">
            <w:pPr>
              <w:rPr>
                <w:rFonts w:cs="Arial"/>
                <w:b/>
                <w:noProof/>
              </w:rPr>
            </w:pPr>
          </w:p>
        </w:tc>
        <w:tc>
          <w:tcPr>
            <w:tcW w:w="1414" w:type="dxa"/>
          </w:tcPr>
          <w:p w14:paraId="0D35A34E" w14:textId="77777777" w:rsidR="0082647F" w:rsidRPr="00E67CA8" w:rsidRDefault="0082647F">
            <w:pPr>
              <w:rPr>
                <w:rFonts w:cs="Arial"/>
                <w:b/>
                <w:noProof/>
              </w:rPr>
            </w:pPr>
          </w:p>
        </w:tc>
      </w:tr>
      <w:tr w:rsidR="0082647F" w:rsidRPr="00E67CA8" w14:paraId="7D3E0AB8" w14:textId="77777777">
        <w:tc>
          <w:tcPr>
            <w:tcW w:w="675" w:type="dxa"/>
          </w:tcPr>
          <w:p w14:paraId="2AAEC6E3" w14:textId="77777777" w:rsidR="0082647F" w:rsidRPr="00E67CA8" w:rsidRDefault="009E6CDE">
            <w:pPr>
              <w:rPr>
                <w:rFonts w:cs="Arial"/>
                <w:b/>
                <w:noProof/>
              </w:rPr>
            </w:pPr>
            <w:r w:rsidRPr="00E67CA8">
              <w:rPr>
                <w:rFonts w:cs="Arial"/>
                <w:b/>
                <w:noProof/>
              </w:rPr>
              <w:t xml:space="preserve">L </w:t>
            </w:r>
            <w:r w:rsidRPr="00E67CA8">
              <w:rPr>
                <w:rFonts w:cs="Arial"/>
                <w:b/>
                <w:noProof/>
              </w:rPr>
              <w:noBreakHyphen/>
              <w:t xml:space="preserve"> 2</w:t>
            </w:r>
          </w:p>
        </w:tc>
        <w:tc>
          <w:tcPr>
            <w:tcW w:w="4130" w:type="dxa"/>
          </w:tcPr>
          <w:p w14:paraId="0E10B814" w14:textId="77777777" w:rsidR="0082647F" w:rsidRPr="00E67CA8" w:rsidRDefault="009E6CDE">
            <w:pPr>
              <w:rPr>
                <w:rFonts w:cs="Arial"/>
                <w:i/>
                <w:noProof/>
              </w:rPr>
            </w:pPr>
            <w:r w:rsidRPr="00E67CA8">
              <w:rPr>
                <w:rFonts w:cs="Arial"/>
                <w:i/>
                <w:noProof/>
              </w:rPr>
              <w:t>[par ex. Livrable #2 : ______]</w:t>
            </w:r>
          </w:p>
        </w:tc>
        <w:tc>
          <w:tcPr>
            <w:tcW w:w="626" w:type="dxa"/>
          </w:tcPr>
          <w:p w14:paraId="327280ED" w14:textId="77777777" w:rsidR="0082647F" w:rsidRPr="00E67CA8" w:rsidRDefault="0082647F">
            <w:pPr>
              <w:rPr>
                <w:rFonts w:cs="Arial"/>
                <w:b/>
                <w:noProof/>
              </w:rPr>
            </w:pPr>
          </w:p>
        </w:tc>
        <w:tc>
          <w:tcPr>
            <w:tcW w:w="699" w:type="dxa"/>
          </w:tcPr>
          <w:p w14:paraId="6DC8DDA2" w14:textId="77777777" w:rsidR="0082647F" w:rsidRPr="00E67CA8" w:rsidRDefault="0082647F">
            <w:pPr>
              <w:rPr>
                <w:rFonts w:cs="Arial"/>
                <w:b/>
                <w:noProof/>
              </w:rPr>
            </w:pPr>
          </w:p>
        </w:tc>
        <w:tc>
          <w:tcPr>
            <w:tcW w:w="698" w:type="dxa"/>
          </w:tcPr>
          <w:p w14:paraId="4DEB9260" w14:textId="77777777" w:rsidR="0082647F" w:rsidRPr="00E67CA8" w:rsidRDefault="0082647F">
            <w:pPr>
              <w:rPr>
                <w:rFonts w:cs="Arial"/>
                <w:b/>
                <w:noProof/>
              </w:rPr>
            </w:pPr>
          </w:p>
        </w:tc>
        <w:tc>
          <w:tcPr>
            <w:tcW w:w="838" w:type="dxa"/>
          </w:tcPr>
          <w:p w14:paraId="615B56E6" w14:textId="77777777" w:rsidR="0082647F" w:rsidRPr="00E67CA8" w:rsidRDefault="0082647F">
            <w:pPr>
              <w:rPr>
                <w:rFonts w:cs="Arial"/>
                <w:b/>
                <w:noProof/>
              </w:rPr>
            </w:pPr>
          </w:p>
        </w:tc>
        <w:tc>
          <w:tcPr>
            <w:tcW w:w="837" w:type="dxa"/>
          </w:tcPr>
          <w:p w14:paraId="08219039" w14:textId="77777777" w:rsidR="0082647F" w:rsidRPr="00E67CA8" w:rsidRDefault="0082647F">
            <w:pPr>
              <w:rPr>
                <w:rFonts w:cs="Arial"/>
                <w:b/>
                <w:noProof/>
              </w:rPr>
            </w:pPr>
          </w:p>
        </w:tc>
        <w:tc>
          <w:tcPr>
            <w:tcW w:w="699" w:type="dxa"/>
          </w:tcPr>
          <w:p w14:paraId="0AA685F2" w14:textId="77777777" w:rsidR="0082647F" w:rsidRPr="00E67CA8" w:rsidRDefault="0082647F">
            <w:pPr>
              <w:rPr>
                <w:rFonts w:cs="Arial"/>
                <w:b/>
                <w:noProof/>
              </w:rPr>
            </w:pPr>
          </w:p>
        </w:tc>
        <w:tc>
          <w:tcPr>
            <w:tcW w:w="699" w:type="dxa"/>
          </w:tcPr>
          <w:p w14:paraId="316D40F9" w14:textId="77777777" w:rsidR="0082647F" w:rsidRPr="00E67CA8" w:rsidRDefault="0082647F">
            <w:pPr>
              <w:rPr>
                <w:rFonts w:cs="Arial"/>
                <w:b/>
                <w:noProof/>
              </w:rPr>
            </w:pPr>
          </w:p>
        </w:tc>
        <w:tc>
          <w:tcPr>
            <w:tcW w:w="699" w:type="dxa"/>
          </w:tcPr>
          <w:p w14:paraId="476262CE" w14:textId="77777777" w:rsidR="0082647F" w:rsidRPr="00E67CA8" w:rsidRDefault="0082647F">
            <w:pPr>
              <w:rPr>
                <w:rFonts w:cs="Arial"/>
                <w:b/>
                <w:noProof/>
              </w:rPr>
            </w:pPr>
          </w:p>
        </w:tc>
        <w:tc>
          <w:tcPr>
            <w:tcW w:w="698" w:type="dxa"/>
          </w:tcPr>
          <w:p w14:paraId="24754437" w14:textId="77777777" w:rsidR="0082647F" w:rsidRPr="00E67CA8" w:rsidRDefault="0082647F">
            <w:pPr>
              <w:rPr>
                <w:rFonts w:cs="Arial"/>
                <w:b/>
                <w:noProof/>
              </w:rPr>
            </w:pPr>
          </w:p>
        </w:tc>
        <w:tc>
          <w:tcPr>
            <w:tcW w:w="675" w:type="dxa"/>
          </w:tcPr>
          <w:p w14:paraId="41C6C17B" w14:textId="77777777" w:rsidR="0082647F" w:rsidRPr="00E67CA8" w:rsidRDefault="0082647F">
            <w:pPr>
              <w:rPr>
                <w:rFonts w:cs="Arial"/>
                <w:b/>
                <w:noProof/>
              </w:rPr>
            </w:pPr>
          </w:p>
        </w:tc>
        <w:tc>
          <w:tcPr>
            <w:tcW w:w="592" w:type="dxa"/>
          </w:tcPr>
          <w:p w14:paraId="00F95AD0" w14:textId="77777777" w:rsidR="0082647F" w:rsidRPr="00E67CA8" w:rsidRDefault="0082647F">
            <w:pPr>
              <w:rPr>
                <w:rFonts w:cs="Arial"/>
                <w:b/>
                <w:noProof/>
              </w:rPr>
            </w:pPr>
          </w:p>
        </w:tc>
        <w:tc>
          <w:tcPr>
            <w:tcW w:w="1414" w:type="dxa"/>
          </w:tcPr>
          <w:p w14:paraId="791D89D8" w14:textId="77777777" w:rsidR="0082647F" w:rsidRPr="00E67CA8" w:rsidRDefault="0082647F">
            <w:pPr>
              <w:rPr>
                <w:rFonts w:cs="Arial"/>
                <w:b/>
                <w:noProof/>
              </w:rPr>
            </w:pPr>
          </w:p>
        </w:tc>
      </w:tr>
      <w:tr w:rsidR="0082647F" w:rsidRPr="00E67CA8" w14:paraId="48330324" w14:textId="77777777">
        <w:tc>
          <w:tcPr>
            <w:tcW w:w="675" w:type="dxa"/>
          </w:tcPr>
          <w:p w14:paraId="502E25C3" w14:textId="77777777" w:rsidR="0082647F" w:rsidRPr="00E67CA8" w:rsidRDefault="0082647F">
            <w:pPr>
              <w:rPr>
                <w:rFonts w:cs="Arial"/>
                <w:b/>
                <w:noProof/>
              </w:rPr>
            </w:pPr>
          </w:p>
        </w:tc>
        <w:tc>
          <w:tcPr>
            <w:tcW w:w="4130" w:type="dxa"/>
          </w:tcPr>
          <w:p w14:paraId="156B797E" w14:textId="77777777" w:rsidR="0082647F" w:rsidRPr="00E67CA8" w:rsidRDefault="009E6CDE">
            <w:pPr>
              <w:rPr>
                <w:rFonts w:cs="Arial"/>
                <w:noProof/>
              </w:rPr>
            </w:pPr>
            <w:r w:rsidRPr="00E67CA8">
              <w:rPr>
                <w:rFonts w:cs="Arial"/>
                <w:noProof/>
              </w:rPr>
              <w:t>Etc.</w:t>
            </w:r>
          </w:p>
        </w:tc>
        <w:tc>
          <w:tcPr>
            <w:tcW w:w="626" w:type="dxa"/>
          </w:tcPr>
          <w:p w14:paraId="57208D78" w14:textId="77777777" w:rsidR="0082647F" w:rsidRPr="00E67CA8" w:rsidRDefault="0082647F">
            <w:pPr>
              <w:rPr>
                <w:rFonts w:cs="Arial"/>
                <w:b/>
                <w:noProof/>
              </w:rPr>
            </w:pPr>
          </w:p>
        </w:tc>
        <w:tc>
          <w:tcPr>
            <w:tcW w:w="699" w:type="dxa"/>
          </w:tcPr>
          <w:p w14:paraId="16E0255D" w14:textId="77777777" w:rsidR="0082647F" w:rsidRPr="00E67CA8" w:rsidRDefault="0082647F">
            <w:pPr>
              <w:rPr>
                <w:rFonts w:cs="Arial"/>
                <w:b/>
                <w:noProof/>
              </w:rPr>
            </w:pPr>
          </w:p>
        </w:tc>
        <w:tc>
          <w:tcPr>
            <w:tcW w:w="698" w:type="dxa"/>
          </w:tcPr>
          <w:p w14:paraId="3006226C" w14:textId="77777777" w:rsidR="0082647F" w:rsidRPr="00E67CA8" w:rsidRDefault="0082647F">
            <w:pPr>
              <w:rPr>
                <w:rFonts w:cs="Arial"/>
                <w:b/>
                <w:noProof/>
              </w:rPr>
            </w:pPr>
          </w:p>
        </w:tc>
        <w:tc>
          <w:tcPr>
            <w:tcW w:w="838" w:type="dxa"/>
          </w:tcPr>
          <w:p w14:paraId="76636791" w14:textId="77777777" w:rsidR="0082647F" w:rsidRPr="00E67CA8" w:rsidRDefault="0082647F">
            <w:pPr>
              <w:rPr>
                <w:rFonts w:cs="Arial"/>
                <w:b/>
                <w:noProof/>
              </w:rPr>
            </w:pPr>
          </w:p>
        </w:tc>
        <w:tc>
          <w:tcPr>
            <w:tcW w:w="837" w:type="dxa"/>
          </w:tcPr>
          <w:p w14:paraId="5E8919D0" w14:textId="77777777" w:rsidR="0082647F" w:rsidRPr="00E67CA8" w:rsidRDefault="0082647F">
            <w:pPr>
              <w:rPr>
                <w:rFonts w:cs="Arial"/>
                <w:b/>
                <w:noProof/>
              </w:rPr>
            </w:pPr>
          </w:p>
        </w:tc>
        <w:tc>
          <w:tcPr>
            <w:tcW w:w="699" w:type="dxa"/>
          </w:tcPr>
          <w:p w14:paraId="4CB02F62" w14:textId="77777777" w:rsidR="0082647F" w:rsidRPr="00E67CA8" w:rsidRDefault="0082647F">
            <w:pPr>
              <w:rPr>
                <w:rFonts w:cs="Arial"/>
                <w:b/>
                <w:noProof/>
              </w:rPr>
            </w:pPr>
          </w:p>
        </w:tc>
        <w:tc>
          <w:tcPr>
            <w:tcW w:w="699" w:type="dxa"/>
          </w:tcPr>
          <w:p w14:paraId="1E168EE2" w14:textId="77777777" w:rsidR="0082647F" w:rsidRPr="00E67CA8" w:rsidRDefault="0082647F">
            <w:pPr>
              <w:rPr>
                <w:rFonts w:cs="Arial"/>
                <w:b/>
                <w:noProof/>
              </w:rPr>
            </w:pPr>
          </w:p>
        </w:tc>
        <w:tc>
          <w:tcPr>
            <w:tcW w:w="699" w:type="dxa"/>
          </w:tcPr>
          <w:p w14:paraId="62742421" w14:textId="77777777" w:rsidR="0082647F" w:rsidRPr="00E67CA8" w:rsidRDefault="0082647F">
            <w:pPr>
              <w:rPr>
                <w:rFonts w:cs="Arial"/>
                <w:b/>
                <w:noProof/>
              </w:rPr>
            </w:pPr>
          </w:p>
        </w:tc>
        <w:tc>
          <w:tcPr>
            <w:tcW w:w="698" w:type="dxa"/>
          </w:tcPr>
          <w:p w14:paraId="1C9AF064" w14:textId="77777777" w:rsidR="0082647F" w:rsidRPr="00E67CA8" w:rsidRDefault="0082647F">
            <w:pPr>
              <w:rPr>
                <w:rFonts w:cs="Arial"/>
                <w:b/>
                <w:noProof/>
              </w:rPr>
            </w:pPr>
          </w:p>
        </w:tc>
        <w:tc>
          <w:tcPr>
            <w:tcW w:w="675" w:type="dxa"/>
          </w:tcPr>
          <w:p w14:paraId="7F04DD1A" w14:textId="77777777" w:rsidR="0082647F" w:rsidRPr="00E67CA8" w:rsidRDefault="0082647F">
            <w:pPr>
              <w:rPr>
                <w:rFonts w:cs="Arial"/>
                <w:b/>
                <w:noProof/>
              </w:rPr>
            </w:pPr>
          </w:p>
        </w:tc>
        <w:tc>
          <w:tcPr>
            <w:tcW w:w="592" w:type="dxa"/>
          </w:tcPr>
          <w:p w14:paraId="78A33829" w14:textId="77777777" w:rsidR="0082647F" w:rsidRPr="00E67CA8" w:rsidRDefault="0082647F">
            <w:pPr>
              <w:rPr>
                <w:rFonts w:cs="Arial"/>
                <w:b/>
                <w:noProof/>
              </w:rPr>
            </w:pPr>
          </w:p>
        </w:tc>
        <w:tc>
          <w:tcPr>
            <w:tcW w:w="1414" w:type="dxa"/>
          </w:tcPr>
          <w:p w14:paraId="28AE77B4" w14:textId="77777777" w:rsidR="0082647F" w:rsidRPr="00E67CA8" w:rsidRDefault="0082647F">
            <w:pPr>
              <w:rPr>
                <w:rFonts w:cs="Arial"/>
                <w:b/>
                <w:noProof/>
              </w:rPr>
            </w:pPr>
          </w:p>
        </w:tc>
      </w:tr>
      <w:tr w:rsidR="0082647F" w:rsidRPr="00E67CA8" w14:paraId="0302068D" w14:textId="77777777">
        <w:tc>
          <w:tcPr>
            <w:tcW w:w="675" w:type="dxa"/>
          </w:tcPr>
          <w:p w14:paraId="680C523E" w14:textId="77777777" w:rsidR="0082647F" w:rsidRPr="00E67CA8" w:rsidRDefault="009E6CDE">
            <w:pPr>
              <w:rPr>
                <w:rFonts w:cs="Arial"/>
                <w:b/>
                <w:noProof/>
              </w:rPr>
            </w:pPr>
            <w:r w:rsidRPr="00E67CA8">
              <w:rPr>
                <w:rFonts w:cs="Arial"/>
                <w:b/>
                <w:noProof/>
              </w:rPr>
              <w:t>L - n</w:t>
            </w:r>
          </w:p>
        </w:tc>
        <w:tc>
          <w:tcPr>
            <w:tcW w:w="4130" w:type="dxa"/>
          </w:tcPr>
          <w:p w14:paraId="3BBC1061" w14:textId="77777777" w:rsidR="0082647F" w:rsidRPr="00E67CA8" w:rsidRDefault="0082647F">
            <w:pPr>
              <w:rPr>
                <w:rFonts w:cs="Arial"/>
                <w:b/>
                <w:noProof/>
              </w:rPr>
            </w:pPr>
          </w:p>
        </w:tc>
        <w:tc>
          <w:tcPr>
            <w:tcW w:w="626" w:type="dxa"/>
          </w:tcPr>
          <w:p w14:paraId="38CD3CBE" w14:textId="77777777" w:rsidR="0082647F" w:rsidRPr="00E67CA8" w:rsidRDefault="0082647F">
            <w:pPr>
              <w:rPr>
                <w:rFonts w:cs="Arial"/>
                <w:b/>
                <w:noProof/>
              </w:rPr>
            </w:pPr>
          </w:p>
        </w:tc>
        <w:tc>
          <w:tcPr>
            <w:tcW w:w="699" w:type="dxa"/>
          </w:tcPr>
          <w:p w14:paraId="34A02741" w14:textId="77777777" w:rsidR="0082647F" w:rsidRPr="00E67CA8" w:rsidRDefault="0082647F">
            <w:pPr>
              <w:rPr>
                <w:rFonts w:cs="Arial"/>
                <w:b/>
                <w:noProof/>
              </w:rPr>
            </w:pPr>
          </w:p>
        </w:tc>
        <w:tc>
          <w:tcPr>
            <w:tcW w:w="698" w:type="dxa"/>
          </w:tcPr>
          <w:p w14:paraId="7F0EC778" w14:textId="77777777" w:rsidR="0082647F" w:rsidRPr="00E67CA8" w:rsidRDefault="0082647F">
            <w:pPr>
              <w:rPr>
                <w:rFonts w:cs="Arial"/>
                <w:b/>
                <w:noProof/>
              </w:rPr>
            </w:pPr>
          </w:p>
        </w:tc>
        <w:tc>
          <w:tcPr>
            <w:tcW w:w="838" w:type="dxa"/>
          </w:tcPr>
          <w:p w14:paraId="75074525" w14:textId="77777777" w:rsidR="0082647F" w:rsidRPr="00E67CA8" w:rsidRDefault="0082647F">
            <w:pPr>
              <w:rPr>
                <w:rFonts w:cs="Arial"/>
                <w:b/>
                <w:noProof/>
              </w:rPr>
            </w:pPr>
          </w:p>
        </w:tc>
        <w:tc>
          <w:tcPr>
            <w:tcW w:w="837" w:type="dxa"/>
          </w:tcPr>
          <w:p w14:paraId="32F494B4" w14:textId="77777777" w:rsidR="0082647F" w:rsidRPr="00E67CA8" w:rsidRDefault="0082647F">
            <w:pPr>
              <w:rPr>
                <w:rFonts w:cs="Arial"/>
                <w:b/>
                <w:noProof/>
              </w:rPr>
            </w:pPr>
          </w:p>
        </w:tc>
        <w:tc>
          <w:tcPr>
            <w:tcW w:w="699" w:type="dxa"/>
          </w:tcPr>
          <w:p w14:paraId="6BF98565" w14:textId="77777777" w:rsidR="0082647F" w:rsidRPr="00E67CA8" w:rsidRDefault="0082647F">
            <w:pPr>
              <w:rPr>
                <w:rFonts w:cs="Arial"/>
                <w:b/>
                <w:noProof/>
              </w:rPr>
            </w:pPr>
          </w:p>
        </w:tc>
        <w:tc>
          <w:tcPr>
            <w:tcW w:w="699" w:type="dxa"/>
          </w:tcPr>
          <w:p w14:paraId="5E7F62E2" w14:textId="77777777" w:rsidR="0082647F" w:rsidRPr="00E67CA8" w:rsidRDefault="0082647F">
            <w:pPr>
              <w:rPr>
                <w:rFonts w:cs="Arial"/>
                <w:b/>
                <w:noProof/>
              </w:rPr>
            </w:pPr>
          </w:p>
        </w:tc>
        <w:tc>
          <w:tcPr>
            <w:tcW w:w="699" w:type="dxa"/>
          </w:tcPr>
          <w:p w14:paraId="58016738" w14:textId="77777777" w:rsidR="0082647F" w:rsidRPr="00E67CA8" w:rsidRDefault="0082647F">
            <w:pPr>
              <w:rPr>
                <w:rFonts w:cs="Arial"/>
                <w:b/>
                <w:noProof/>
              </w:rPr>
            </w:pPr>
          </w:p>
        </w:tc>
        <w:tc>
          <w:tcPr>
            <w:tcW w:w="698" w:type="dxa"/>
          </w:tcPr>
          <w:p w14:paraId="48E1B77E" w14:textId="77777777" w:rsidR="0082647F" w:rsidRPr="00E67CA8" w:rsidRDefault="0082647F">
            <w:pPr>
              <w:rPr>
                <w:rFonts w:cs="Arial"/>
                <w:b/>
                <w:noProof/>
              </w:rPr>
            </w:pPr>
          </w:p>
        </w:tc>
        <w:tc>
          <w:tcPr>
            <w:tcW w:w="675" w:type="dxa"/>
          </w:tcPr>
          <w:p w14:paraId="1649490C" w14:textId="77777777" w:rsidR="0082647F" w:rsidRPr="00E67CA8" w:rsidRDefault="0082647F">
            <w:pPr>
              <w:rPr>
                <w:rFonts w:cs="Arial"/>
                <w:b/>
                <w:noProof/>
              </w:rPr>
            </w:pPr>
          </w:p>
        </w:tc>
        <w:tc>
          <w:tcPr>
            <w:tcW w:w="592" w:type="dxa"/>
          </w:tcPr>
          <w:p w14:paraId="148416E5" w14:textId="77777777" w:rsidR="0082647F" w:rsidRPr="00E67CA8" w:rsidRDefault="0082647F">
            <w:pPr>
              <w:rPr>
                <w:rFonts w:cs="Arial"/>
                <w:b/>
                <w:noProof/>
              </w:rPr>
            </w:pPr>
          </w:p>
        </w:tc>
        <w:tc>
          <w:tcPr>
            <w:tcW w:w="1414" w:type="dxa"/>
          </w:tcPr>
          <w:p w14:paraId="2A6F1840" w14:textId="77777777" w:rsidR="0082647F" w:rsidRPr="00E67CA8" w:rsidRDefault="0082647F">
            <w:pPr>
              <w:rPr>
                <w:rFonts w:cs="Arial"/>
                <w:b/>
                <w:noProof/>
              </w:rPr>
            </w:pPr>
          </w:p>
        </w:tc>
      </w:tr>
      <w:tr w:rsidR="0082647F" w:rsidRPr="00E67CA8" w14:paraId="5C9FC2F9" w14:textId="77777777">
        <w:tc>
          <w:tcPr>
            <w:tcW w:w="675" w:type="dxa"/>
          </w:tcPr>
          <w:p w14:paraId="7FC204A5" w14:textId="77777777" w:rsidR="0082647F" w:rsidRPr="00E67CA8" w:rsidRDefault="0082647F">
            <w:pPr>
              <w:rPr>
                <w:rFonts w:cs="Arial"/>
                <w:b/>
                <w:noProof/>
              </w:rPr>
            </w:pPr>
          </w:p>
        </w:tc>
        <w:tc>
          <w:tcPr>
            <w:tcW w:w="4130" w:type="dxa"/>
          </w:tcPr>
          <w:p w14:paraId="51391B57" w14:textId="77777777" w:rsidR="0082647F" w:rsidRPr="00E67CA8" w:rsidRDefault="0082647F">
            <w:pPr>
              <w:rPr>
                <w:rFonts w:cs="Arial"/>
                <w:b/>
                <w:noProof/>
              </w:rPr>
            </w:pPr>
          </w:p>
        </w:tc>
        <w:tc>
          <w:tcPr>
            <w:tcW w:w="626" w:type="dxa"/>
          </w:tcPr>
          <w:p w14:paraId="16DAAAA8" w14:textId="77777777" w:rsidR="0082647F" w:rsidRPr="00E67CA8" w:rsidRDefault="0082647F">
            <w:pPr>
              <w:rPr>
                <w:rFonts w:cs="Arial"/>
                <w:b/>
                <w:noProof/>
              </w:rPr>
            </w:pPr>
          </w:p>
        </w:tc>
        <w:tc>
          <w:tcPr>
            <w:tcW w:w="699" w:type="dxa"/>
          </w:tcPr>
          <w:p w14:paraId="5DD19E89" w14:textId="77777777" w:rsidR="0082647F" w:rsidRPr="00E67CA8" w:rsidRDefault="0082647F">
            <w:pPr>
              <w:rPr>
                <w:rFonts w:cs="Arial"/>
                <w:b/>
                <w:noProof/>
              </w:rPr>
            </w:pPr>
          </w:p>
        </w:tc>
        <w:tc>
          <w:tcPr>
            <w:tcW w:w="698" w:type="dxa"/>
          </w:tcPr>
          <w:p w14:paraId="4DBBCDC1" w14:textId="77777777" w:rsidR="0082647F" w:rsidRPr="00E67CA8" w:rsidRDefault="0082647F">
            <w:pPr>
              <w:rPr>
                <w:rFonts w:cs="Arial"/>
                <w:b/>
                <w:noProof/>
              </w:rPr>
            </w:pPr>
          </w:p>
        </w:tc>
        <w:tc>
          <w:tcPr>
            <w:tcW w:w="838" w:type="dxa"/>
          </w:tcPr>
          <w:p w14:paraId="38D132BD" w14:textId="77777777" w:rsidR="0082647F" w:rsidRPr="00E67CA8" w:rsidRDefault="0082647F">
            <w:pPr>
              <w:rPr>
                <w:rFonts w:cs="Arial"/>
                <w:b/>
                <w:noProof/>
              </w:rPr>
            </w:pPr>
          </w:p>
        </w:tc>
        <w:tc>
          <w:tcPr>
            <w:tcW w:w="837" w:type="dxa"/>
          </w:tcPr>
          <w:p w14:paraId="4C945D64" w14:textId="77777777" w:rsidR="0082647F" w:rsidRPr="00E67CA8" w:rsidRDefault="0082647F">
            <w:pPr>
              <w:rPr>
                <w:rFonts w:cs="Arial"/>
                <w:b/>
                <w:noProof/>
              </w:rPr>
            </w:pPr>
          </w:p>
        </w:tc>
        <w:tc>
          <w:tcPr>
            <w:tcW w:w="699" w:type="dxa"/>
          </w:tcPr>
          <w:p w14:paraId="72CFB245" w14:textId="77777777" w:rsidR="0082647F" w:rsidRPr="00E67CA8" w:rsidRDefault="0082647F">
            <w:pPr>
              <w:rPr>
                <w:rFonts w:cs="Arial"/>
                <w:b/>
                <w:noProof/>
              </w:rPr>
            </w:pPr>
          </w:p>
        </w:tc>
        <w:tc>
          <w:tcPr>
            <w:tcW w:w="699" w:type="dxa"/>
          </w:tcPr>
          <w:p w14:paraId="24F70551" w14:textId="77777777" w:rsidR="0082647F" w:rsidRPr="00E67CA8" w:rsidRDefault="0082647F">
            <w:pPr>
              <w:rPr>
                <w:rFonts w:cs="Arial"/>
                <w:b/>
                <w:noProof/>
              </w:rPr>
            </w:pPr>
          </w:p>
        </w:tc>
        <w:tc>
          <w:tcPr>
            <w:tcW w:w="699" w:type="dxa"/>
          </w:tcPr>
          <w:p w14:paraId="3393BED5" w14:textId="77777777" w:rsidR="0082647F" w:rsidRPr="00E67CA8" w:rsidRDefault="0082647F">
            <w:pPr>
              <w:rPr>
                <w:rFonts w:cs="Arial"/>
                <w:b/>
                <w:noProof/>
              </w:rPr>
            </w:pPr>
          </w:p>
        </w:tc>
        <w:tc>
          <w:tcPr>
            <w:tcW w:w="698" w:type="dxa"/>
          </w:tcPr>
          <w:p w14:paraId="460CB304" w14:textId="77777777" w:rsidR="0082647F" w:rsidRPr="00E67CA8" w:rsidRDefault="0082647F">
            <w:pPr>
              <w:rPr>
                <w:rFonts w:cs="Arial"/>
                <w:b/>
                <w:noProof/>
              </w:rPr>
            </w:pPr>
          </w:p>
        </w:tc>
        <w:tc>
          <w:tcPr>
            <w:tcW w:w="675" w:type="dxa"/>
          </w:tcPr>
          <w:p w14:paraId="703C7EC9" w14:textId="77777777" w:rsidR="0082647F" w:rsidRPr="00E67CA8" w:rsidRDefault="0082647F">
            <w:pPr>
              <w:rPr>
                <w:rFonts w:cs="Arial"/>
                <w:b/>
                <w:noProof/>
              </w:rPr>
            </w:pPr>
          </w:p>
        </w:tc>
        <w:tc>
          <w:tcPr>
            <w:tcW w:w="592" w:type="dxa"/>
          </w:tcPr>
          <w:p w14:paraId="5BD8D928" w14:textId="77777777" w:rsidR="0082647F" w:rsidRPr="00E67CA8" w:rsidRDefault="0082647F">
            <w:pPr>
              <w:rPr>
                <w:rFonts w:cs="Arial"/>
                <w:b/>
                <w:noProof/>
              </w:rPr>
            </w:pPr>
          </w:p>
        </w:tc>
        <w:tc>
          <w:tcPr>
            <w:tcW w:w="1414" w:type="dxa"/>
          </w:tcPr>
          <w:p w14:paraId="290FC25A" w14:textId="77777777" w:rsidR="0082647F" w:rsidRPr="00E67CA8" w:rsidRDefault="0082647F">
            <w:pPr>
              <w:rPr>
                <w:rFonts w:cs="Arial"/>
                <w:b/>
                <w:noProof/>
              </w:rPr>
            </w:pPr>
          </w:p>
        </w:tc>
      </w:tr>
    </w:tbl>
    <w:p w14:paraId="57B28F3B" w14:textId="77777777" w:rsidR="0082647F" w:rsidRPr="00E67CA8" w:rsidRDefault="009E6CDE">
      <w:pPr>
        <w:rPr>
          <w:noProof/>
        </w:rPr>
      </w:pPr>
      <w:r w:rsidRPr="00E67CA8">
        <w:rPr>
          <w:noProof/>
        </w:rPr>
        <w:br w:type="page"/>
      </w:r>
    </w:p>
    <w:p w14:paraId="782DA192" w14:textId="77777777" w:rsidR="0082647F" w:rsidRPr="00E67CA8" w:rsidRDefault="009E6CDE">
      <w:pPr>
        <w:pStyle w:val="Formulaire1"/>
        <w:rPr>
          <w:noProof/>
        </w:rPr>
      </w:pPr>
      <w:r w:rsidRPr="00E67CA8">
        <w:rPr>
          <w:noProof/>
        </w:rPr>
        <w:lastRenderedPageBreak/>
        <w:t>Formulaires TECH–4 :</w:t>
      </w:r>
      <w:r w:rsidRPr="00E67CA8">
        <w:rPr>
          <w:noProof/>
        </w:rPr>
        <w:br/>
        <w:t>Composition de l'équipe, activités individuelles et contribution du Personnel</w:t>
      </w:r>
    </w:p>
    <w:p w14:paraId="620DFDEB" w14:textId="77777777" w:rsidR="0082647F" w:rsidRPr="00E67CA8" w:rsidRDefault="0082647F">
      <w:pPr>
        <w:jc w:val="center"/>
        <w:rPr>
          <w:b/>
          <w:noProof/>
          <w:sz w:val="24"/>
          <w:szCs w:val="24"/>
        </w:rPr>
      </w:pPr>
    </w:p>
    <w:p w14:paraId="7B94068F" w14:textId="77777777" w:rsidR="0082647F" w:rsidRPr="00E67CA8" w:rsidRDefault="009E6CDE">
      <w:pPr>
        <w:jc w:val="center"/>
        <w:rPr>
          <w:i/>
          <w:noProof/>
          <w:sz w:val="24"/>
          <w:szCs w:val="24"/>
        </w:rPr>
      </w:pPr>
      <w:r w:rsidRPr="00E67CA8">
        <w:rPr>
          <w:b/>
          <w:noProof/>
          <w:sz w:val="24"/>
          <w:szCs w:val="24"/>
        </w:rPr>
        <w:t xml:space="preserve">TECH-4.1 – Contribution du Personnel aux livrables </w:t>
      </w:r>
      <w:r w:rsidRPr="00E67CA8">
        <w:rPr>
          <w:b/>
          <w:noProof/>
          <w:sz w:val="24"/>
          <w:szCs w:val="24"/>
        </w:rPr>
        <w:br/>
      </w:r>
      <w:r w:rsidRPr="00E67CA8">
        <w:rPr>
          <w:i/>
          <w:noProof/>
          <w:sz w:val="24"/>
          <w:szCs w:val="24"/>
        </w:rPr>
        <w:t>[tableau optionnel pour un Contrat rémunéré au temps passé]</w:t>
      </w:r>
    </w:p>
    <w:p w14:paraId="099C67C3" w14:textId="77777777" w:rsidR="0082647F" w:rsidRPr="00E67CA8" w:rsidRDefault="009E6CDE">
      <w:pPr>
        <w:jc w:val="center"/>
        <w:rPr>
          <w:noProof/>
        </w:rPr>
      </w:pPr>
      <w:r w:rsidRPr="00E67CA8">
        <w:rPr>
          <w:b/>
          <w:noProof/>
          <w:sz w:val="24"/>
          <w:szCs w:val="24"/>
        </w:rPr>
        <w:t>(Format indicatif)</w:t>
      </w:r>
    </w:p>
    <w:tbl>
      <w:tblPr>
        <w:tblStyle w:val="Grilledutableau"/>
        <w:tblW w:w="5030" w:type="pct"/>
        <w:tblCellMar>
          <w:left w:w="57" w:type="dxa"/>
          <w:right w:w="57" w:type="dxa"/>
        </w:tblCellMar>
        <w:tblLook w:val="04A0" w:firstRow="1" w:lastRow="0" w:firstColumn="1" w:lastColumn="0" w:noHBand="0" w:noVBand="1"/>
      </w:tblPr>
      <w:tblGrid>
        <w:gridCol w:w="962"/>
        <w:gridCol w:w="1301"/>
        <w:gridCol w:w="1546"/>
        <w:gridCol w:w="1290"/>
        <w:gridCol w:w="963"/>
        <w:gridCol w:w="963"/>
        <w:gridCol w:w="963"/>
        <w:gridCol w:w="876"/>
        <w:gridCol w:w="904"/>
        <w:gridCol w:w="833"/>
        <w:gridCol w:w="1154"/>
        <w:gridCol w:w="1346"/>
        <w:gridCol w:w="977"/>
      </w:tblGrid>
      <w:tr w:rsidR="0082647F" w:rsidRPr="00E67CA8" w14:paraId="26F875BB" w14:textId="77777777">
        <w:tc>
          <w:tcPr>
            <w:tcW w:w="342" w:type="pct"/>
            <w:vMerge w:val="restart"/>
            <w:vAlign w:val="center"/>
          </w:tcPr>
          <w:p w14:paraId="0E64996A" w14:textId="77777777" w:rsidR="0082647F" w:rsidRPr="00E67CA8" w:rsidRDefault="009E6CDE">
            <w:pPr>
              <w:spacing w:after="0"/>
              <w:jc w:val="center"/>
              <w:rPr>
                <w:rFonts w:cs="Arial"/>
                <w:b/>
                <w:noProof/>
              </w:rPr>
            </w:pPr>
            <w:r w:rsidRPr="00E67CA8">
              <w:rPr>
                <w:rFonts w:cs="Arial"/>
                <w:b/>
                <w:noProof/>
              </w:rPr>
              <w:t>N°</w:t>
            </w:r>
          </w:p>
        </w:tc>
        <w:tc>
          <w:tcPr>
            <w:tcW w:w="462" w:type="pct"/>
            <w:vMerge w:val="restart"/>
            <w:vAlign w:val="center"/>
          </w:tcPr>
          <w:p w14:paraId="445E2058" w14:textId="77777777" w:rsidR="0082647F" w:rsidRPr="00E67CA8" w:rsidRDefault="009E6CDE">
            <w:pPr>
              <w:spacing w:after="0"/>
              <w:jc w:val="center"/>
              <w:rPr>
                <w:rFonts w:cs="Arial"/>
                <w:b/>
                <w:noProof/>
              </w:rPr>
            </w:pPr>
            <w:r w:rsidRPr="00E67CA8">
              <w:rPr>
                <w:rFonts w:cs="Arial"/>
                <w:b/>
                <w:noProof/>
              </w:rPr>
              <w:t>Nom</w:t>
            </w:r>
          </w:p>
        </w:tc>
        <w:tc>
          <w:tcPr>
            <w:tcW w:w="2961" w:type="pct"/>
            <w:gridSpan w:val="8"/>
            <w:tcBorders>
              <w:top w:val="single" w:sz="4" w:space="0" w:color="auto"/>
              <w:right w:val="single" w:sz="4" w:space="0" w:color="auto"/>
            </w:tcBorders>
          </w:tcPr>
          <w:p w14:paraId="6A0BA995" w14:textId="77777777" w:rsidR="0082647F" w:rsidRPr="00E67CA8" w:rsidRDefault="009E6CDE">
            <w:pPr>
              <w:spacing w:after="0"/>
              <w:jc w:val="center"/>
              <w:rPr>
                <w:rFonts w:cs="Arial"/>
                <w:b/>
                <w:noProof/>
              </w:rPr>
            </w:pPr>
            <w:r w:rsidRPr="00E67CA8">
              <w:rPr>
                <w:rFonts w:cs="Arial"/>
                <w:b/>
                <w:noProof/>
              </w:rPr>
              <w:t>Temps de contribution de l'expert (en jours de travail) pour chaque livrable listé dans le Formulaire TECH–3</w:t>
            </w:r>
          </w:p>
        </w:tc>
        <w:tc>
          <w:tcPr>
            <w:tcW w:w="1235" w:type="pct"/>
            <w:gridSpan w:val="3"/>
            <w:tcBorders>
              <w:top w:val="single" w:sz="4" w:space="0" w:color="auto"/>
              <w:left w:val="single" w:sz="4" w:space="0" w:color="auto"/>
              <w:right w:val="single" w:sz="4" w:space="0" w:color="auto"/>
            </w:tcBorders>
          </w:tcPr>
          <w:p w14:paraId="5C759C42" w14:textId="77777777" w:rsidR="0082647F" w:rsidRPr="00E67CA8" w:rsidRDefault="009E6CDE">
            <w:pPr>
              <w:spacing w:after="0"/>
              <w:jc w:val="center"/>
              <w:rPr>
                <w:rFonts w:cs="Arial"/>
                <w:b/>
                <w:noProof/>
              </w:rPr>
            </w:pPr>
            <w:r w:rsidRPr="00E67CA8">
              <w:rPr>
                <w:rFonts w:cs="Arial"/>
                <w:b/>
                <w:noProof/>
              </w:rPr>
              <w:t>Temps de contribution total</w:t>
            </w:r>
            <w:r w:rsidRPr="00E67CA8">
              <w:rPr>
                <w:rFonts w:cs="Arial"/>
                <w:b/>
                <w:noProof/>
              </w:rPr>
              <w:br/>
              <w:t>(en jours)</w:t>
            </w:r>
          </w:p>
        </w:tc>
      </w:tr>
      <w:tr w:rsidR="0082647F" w:rsidRPr="00E67CA8" w14:paraId="73A3AE3E" w14:textId="77777777">
        <w:tc>
          <w:tcPr>
            <w:tcW w:w="342" w:type="pct"/>
            <w:vMerge/>
          </w:tcPr>
          <w:p w14:paraId="24C95409" w14:textId="77777777" w:rsidR="0082647F" w:rsidRPr="00E67CA8" w:rsidRDefault="0082647F">
            <w:pPr>
              <w:spacing w:after="0"/>
              <w:rPr>
                <w:rFonts w:cs="Arial"/>
                <w:noProof/>
              </w:rPr>
            </w:pPr>
          </w:p>
        </w:tc>
        <w:tc>
          <w:tcPr>
            <w:tcW w:w="462" w:type="pct"/>
            <w:vMerge/>
          </w:tcPr>
          <w:p w14:paraId="5AA9B396" w14:textId="77777777" w:rsidR="0082647F" w:rsidRPr="00E67CA8" w:rsidRDefault="0082647F">
            <w:pPr>
              <w:spacing w:after="0"/>
              <w:rPr>
                <w:rFonts w:cs="Arial"/>
                <w:noProof/>
              </w:rPr>
            </w:pPr>
          </w:p>
        </w:tc>
        <w:tc>
          <w:tcPr>
            <w:tcW w:w="549" w:type="pct"/>
          </w:tcPr>
          <w:p w14:paraId="3B5B64EC" w14:textId="77777777" w:rsidR="0082647F" w:rsidRPr="00E67CA8" w:rsidRDefault="009E6CDE">
            <w:pPr>
              <w:spacing w:after="0"/>
              <w:jc w:val="center"/>
              <w:rPr>
                <w:rFonts w:cs="Arial"/>
                <w:b/>
                <w:noProof/>
                <w:sz w:val="18"/>
                <w:szCs w:val="18"/>
              </w:rPr>
            </w:pPr>
            <w:r w:rsidRPr="00E67CA8">
              <w:rPr>
                <w:rFonts w:cs="Arial"/>
                <w:b/>
                <w:noProof/>
                <w:sz w:val="18"/>
                <w:szCs w:val="18"/>
              </w:rPr>
              <w:t>Position</w:t>
            </w:r>
          </w:p>
        </w:tc>
        <w:tc>
          <w:tcPr>
            <w:tcW w:w="458" w:type="pct"/>
          </w:tcPr>
          <w:p w14:paraId="3C3B8CFF" w14:textId="77777777" w:rsidR="0082647F" w:rsidRPr="00E67CA8" w:rsidRDefault="009E6CDE">
            <w:pPr>
              <w:spacing w:after="0"/>
              <w:jc w:val="center"/>
              <w:rPr>
                <w:rFonts w:cs="Arial"/>
                <w:b/>
                <w:noProof/>
                <w:sz w:val="18"/>
                <w:szCs w:val="18"/>
              </w:rPr>
            </w:pPr>
            <w:r w:rsidRPr="00E67CA8">
              <w:rPr>
                <w:rFonts w:cs="Arial"/>
                <w:b/>
                <w:noProof/>
                <w:sz w:val="18"/>
                <w:szCs w:val="18"/>
              </w:rPr>
              <w:t>Lieu</w:t>
            </w:r>
          </w:p>
        </w:tc>
        <w:tc>
          <w:tcPr>
            <w:tcW w:w="342" w:type="pct"/>
          </w:tcPr>
          <w:p w14:paraId="539CF59E" w14:textId="77777777" w:rsidR="0082647F" w:rsidRPr="00E67CA8" w:rsidRDefault="009E6CDE">
            <w:pPr>
              <w:spacing w:after="0"/>
              <w:jc w:val="center"/>
              <w:rPr>
                <w:rFonts w:cs="Arial"/>
                <w:b/>
                <w:noProof/>
                <w:sz w:val="18"/>
                <w:szCs w:val="18"/>
              </w:rPr>
            </w:pPr>
            <w:r w:rsidRPr="00E67CA8">
              <w:rPr>
                <w:rFonts w:cs="Arial"/>
                <w:b/>
                <w:noProof/>
                <w:sz w:val="18"/>
                <w:szCs w:val="18"/>
              </w:rPr>
              <w:t>L </w:t>
            </w:r>
            <w:r w:rsidRPr="00E67CA8">
              <w:rPr>
                <w:rFonts w:cs="Arial"/>
                <w:b/>
                <w:noProof/>
                <w:sz w:val="18"/>
                <w:szCs w:val="18"/>
              </w:rPr>
              <w:noBreakHyphen/>
              <w:t> 1</w:t>
            </w:r>
          </w:p>
        </w:tc>
        <w:tc>
          <w:tcPr>
            <w:tcW w:w="342" w:type="pct"/>
          </w:tcPr>
          <w:p w14:paraId="47878637" w14:textId="77777777" w:rsidR="0082647F" w:rsidRPr="00E67CA8" w:rsidRDefault="009E6CDE">
            <w:pPr>
              <w:spacing w:after="0"/>
              <w:jc w:val="center"/>
              <w:rPr>
                <w:rFonts w:cs="Arial"/>
                <w:b/>
                <w:noProof/>
                <w:sz w:val="18"/>
                <w:szCs w:val="18"/>
              </w:rPr>
            </w:pPr>
            <w:r w:rsidRPr="00E67CA8">
              <w:rPr>
                <w:rFonts w:cs="Arial"/>
                <w:b/>
                <w:noProof/>
                <w:sz w:val="18"/>
                <w:szCs w:val="18"/>
              </w:rPr>
              <w:t>L </w:t>
            </w:r>
            <w:r w:rsidRPr="00E67CA8">
              <w:rPr>
                <w:rFonts w:cs="Arial"/>
                <w:b/>
                <w:noProof/>
                <w:sz w:val="18"/>
                <w:szCs w:val="18"/>
              </w:rPr>
              <w:noBreakHyphen/>
              <w:t> 2</w:t>
            </w:r>
          </w:p>
        </w:tc>
        <w:tc>
          <w:tcPr>
            <w:tcW w:w="342" w:type="pct"/>
          </w:tcPr>
          <w:p w14:paraId="3534C153" w14:textId="77777777" w:rsidR="0082647F" w:rsidRPr="00E67CA8" w:rsidRDefault="009E6CDE">
            <w:pPr>
              <w:spacing w:after="0"/>
              <w:jc w:val="center"/>
              <w:rPr>
                <w:rFonts w:cs="Arial"/>
                <w:b/>
                <w:noProof/>
                <w:sz w:val="18"/>
                <w:szCs w:val="18"/>
              </w:rPr>
            </w:pPr>
            <w:r w:rsidRPr="00E67CA8">
              <w:rPr>
                <w:rFonts w:cs="Arial"/>
                <w:b/>
                <w:noProof/>
                <w:sz w:val="18"/>
                <w:szCs w:val="18"/>
              </w:rPr>
              <w:t>L </w:t>
            </w:r>
            <w:r w:rsidRPr="00E67CA8">
              <w:rPr>
                <w:rFonts w:cs="Arial"/>
                <w:b/>
                <w:noProof/>
                <w:sz w:val="18"/>
                <w:szCs w:val="18"/>
              </w:rPr>
              <w:noBreakHyphen/>
              <w:t> 3</w:t>
            </w:r>
          </w:p>
        </w:tc>
        <w:tc>
          <w:tcPr>
            <w:tcW w:w="311" w:type="pct"/>
          </w:tcPr>
          <w:p w14:paraId="43E962B8" w14:textId="77777777" w:rsidR="0082647F" w:rsidRPr="00E67CA8" w:rsidRDefault="009E6CDE">
            <w:pPr>
              <w:spacing w:after="0"/>
              <w:jc w:val="center"/>
              <w:rPr>
                <w:rFonts w:cs="Arial"/>
                <w:b/>
                <w:noProof/>
                <w:sz w:val="18"/>
                <w:szCs w:val="18"/>
              </w:rPr>
            </w:pPr>
            <w:r w:rsidRPr="00E67CA8">
              <w:rPr>
                <w:rFonts w:cs="Arial"/>
                <w:b/>
                <w:noProof/>
                <w:sz w:val="18"/>
                <w:szCs w:val="18"/>
              </w:rPr>
              <w:t>……</w:t>
            </w:r>
          </w:p>
        </w:tc>
        <w:tc>
          <w:tcPr>
            <w:tcW w:w="321" w:type="pct"/>
          </w:tcPr>
          <w:p w14:paraId="6B7D1751" w14:textId="77777777" w:rsidR="0082647F" w:rsidRPr="00E67CA8" w:rsidRDefault="009E6CDE">
            <w:pPr>
              <w:spacing w:after="0"/>
              <w:jc w:val="center"/>
              <w:rPr>
                <w:rFonts w:cs="Arial"/>
                <w:b/>
                <w:noProof/>
                <w:sz w:val="18"/>
                <w:szCs w:val="18"/>
              </w:rPr>
            </w:pPr>
            <w:r w:rsidRPr="00E67CA8">
              <w:rPr>
                <w:rFonts w:cs="Arial"/>
                <w:b/>
                <w:noProof/>
                <w:sz w:val="18"/>
                <w:szCs w:val="18"/>
              </w:rPr>
              <w:t>L </w:t>
            </w:r>
            <w:r w:rsidRPr="00E67CA8">
              <w:rPr>
                <w:rFonts w:cs="Arial"/>
                <w:b/>
                <w:noProof/>
                <w:sz w:val="18"/>
                <w:szCs w:val="18"/>
              </w:rPr>
              <w:noBreakHyphen/>
              <w:t xml:space="preserve"> n</w:t>
            </w:r>
          </w:p>
        </w:tc>
        <w:tc>
          <w:tcPr>
            <w:tcW w:w="296" w:type="pct"/>
          </w:tcPr>
          <w:p w14:paraId="38F45C89" w14:textId="77777777" w:rsidR="0082647F" w:rsidRPr="00E67CA8" w:rsidRDefault="009E6CDE">
            <w:pPr>
              <w:spacing w:after="0"/>
              <w:jc w:val="center"/>
              <w:rPr>
                <w:rFonts w:cs="Arial"/>
                <w:b/>
                <w:noProof/>
                <w:sz w:val="18"/>
                <w:szCs w:val="18"/>
              </w:rPr>
            </w:pPr>
            <w:r w:rsidRPr="00E67CA8">
              <w:rPr>
                <w:rFonts w:cs="Arial"/>
                <w:b/>
                <w:noProof/>
                <w:sz w:val="18"/>
                <w:szCs w:val="18"/>
              </w:rPr>
              <w:t>Etc.</w:t>
            </w:r>
          </w:p>
        </w:tc>
        <w:tc>
          <w:tcPr>
            <w:tcW w:w="410" w:type="pct"/>
          </w:tcPr>
          <w:p w14:paraId="118ED302" w14:textId="77777777" w:rsidR="0082647F" w:rsidRPr="00E67CA8" w:rsidRDefault="009E6CDE">
            <w:pPr>
              <w:spacing w:after="0"/>
              <w:jc w:val="center"/>
              <w:rPr>
                <w:rFonts w:cs="Arial"/>
                <w:b/>
                <w:noProof/>
                <w:sz w:val="18"/>
                <w:szCs w:val="18"/>
              </w:rPr>
            </w:pPr>
            <w:r w:rsidRPr="00E67CA8">
              <w:rPr>
                <w:rFonts w:cs="Arial"/>
                <w:b/>
                <w:noProof/>
                <w:sz w:val="18"/>
                <w:szCs w:val="18"/>
              </w:rPr>
              <w:t>Siège</w:t>
            </w:r>
            <w:r w:rsidRPr="00E67CA8">
              <w:rPr>
                <w:rStyle w:val="Appelnotedebasdep"/>
                <w:rFonts w:cs="Arial"/>
                <w:b/>
                <w:noProof/>
                <w:sz w:val="18"/>
                <w:szCs w:val="18"/>
              </w:rPr>
              <w:footnoteReference w:id="6"/>
            </w:r>
          </w:p>
        </w:tc>
        <w:tc>
          <w:tcPr>
            <w:tcW w:w="478" w:type="pct"/>
          </w:tcPr>
          <w:p w14:paraId="2F41A209" w14:textId="77777777" w:rsidR="0082647F" w:rsidRPr="00E67CA8" w:rsidRDefault="009E6CDE">
            <w:pPr>
              <w:spacing w:after="0"/>
              <w:jc w:val="center"/>
              <w:rPr>
                <w:rFonts w:cs="Arial"/>
                <w:b/>
                <w:noProof/>
                <w:sz w:val="18"/>
                <w:szCs w:val="18"/>
              </w:rPr>
            </w:pPr>
            <w:r w:rsidRPr="00E67CA8">
              <w:rPr>
                <w:rFonts w:cs="Arial"/>
                <w:b/>
                <w:noProof/>
                <w:sz w:val="18"/>
                <w:szCs w:val="18"/>
              </w:rPr>
              <w:t>Terrain</w:t>
            </w:r>
            <w:r w:rsidRPr="00E67CA8">
              <w:rPr>
                <w:rStyle w:val="Appelnotedebasdep"/>
                <w:rFonts w:cs="Arial"/>
                <w:b/>
                <w:noProof/>
                <w:sz w:val="18"/>
                <w:szCs w:val="18"/>
              </w:rPr>
              <w:footnoteReference w:id="7"/>
            </w:r>
          </w:p>
        </w:tc>
        <w:tc>
          <w:tcPr>
            <w:tcW w:w="347" w:type="pct"/>
          </w:tcPr>
          <w:p w14:paraId="03F1F07D" w14:textId="77777777" w:rsidR="0082647F" w:rsidRPr="00E67CA8" w:rsidRDefault="009E6CDE">
            <w:pPr>
              <w:spacing w:after="0"/>
              <w:jc w:val="center"/>
              <w:rPr>
                <w:rFonts w:cs="Arial"/>
                <w:b/>
                <w:noProof/>
                <w:sz w:val="18"/>
                <w:szCs w:val="18"/>
              </w:rPr>
            </w:pPr>
            <w:r w:rsidRPr="00E67CA8">
              <w:rPr>
                <w:rFonts w:cs="Arial"/>
                <w:b/>
                <w:noProof/>
                <w:sz w:val="18"/>
                <w:szCs w:val="18"/>
              </w:rPr>
              <w:t>Total</w:t>
            </w:r>
          </w:p>
        </w:tc>
      </w:tr>
      <w:tr w:rsidR="0082647F" w:rsidRPr="00E67CA8" w14:paraId="3659AFC4" w14:textId="77777777">
        <w:tc>
          <w:tcPr>
            <w:tcW w:w="5000" w:type="pct"/>
            <w:gridSpan w:val="13"/>
          </w:tcPr>
          <w:p w14:paraId="6960819F" w14:textId="77777777" w:rsidR="0082647F" w:rsidRPr="00E67CA8" w:rsidRDefault="009E6CDE">
            <w:pPr>
              <w:spacing w:after="0"/>
              <w:rPr>
                <w:rFonts w:cs="Arial"/>
                <w:b/>
                <w:noProof/>
              </w:rPr>
            </w:pPr>
            <w:r w:rsidRPr="00E67CA8">
              <w:rPr>
                <w:rFonts w:cs="Arial"/>
                <w:b/>
                <w:noProof/>
              </w:rPr>
              <w:t>Personnels</w:t>
            </w:r>
            <w:r w:rsidRPr="00E67CA8">
              <w:rPr>
                <w:rFonts w:cs="Arial"/>
                <w:b/>
                <w:noProof/>
              </w:rPr>
              <w:noBreakHyphen/>
              <w:t>clés</w:t>
            </w:r>
            <w:r w:rsidRPr="00E67CA8">
              <w:rPr>
                <w:rStyle w:val="Appelnotedebasdep"/>
                <w:rFonts w:cs="Arial"/>
                <w:b/>
                <w:noProof/>
              </w:rPr>
              <w:footnoteReference w:id="8"/>
            </w:r>
          </w:p>
        </w:tc>
      </w:tr>
      <w:tr w:rsidR="0082647F" w:rsidRPr="00E67CA8" w14:paraId="566282E4" w14:textId="77777777">
        <w:tc>
          <w:tcPr>
            <w:tcW w:w="342" w:type="pct"/>
            <w:vMerge w:val="restart"/>
            <w:vAlign w:val="center"/>
          </w:tcPr>
          <w:p w14:paraId="29B8C779" w14:textId="77777777" w:rsidR="0082647F" w:rsidRPr="00E67CA8" w:rsidRDefault="009E6CDE">
            <w:pPr>
              <w:spacing w:after="0"/>
              <w:jc w:val="center"/>
              <w:rPr>
                <w:rFonts w:cs="Arial"/>
                <w:noProof/>
                <w:sz w:val="18"/>
                <w:szCs w:val="18"/>
              </w:rPr>
            </w:pPr>
            <w:r w:rsidRPr="00E67CA8">
              <w:rPr>
                <w:rFonts w:cs="Arial"/>
                <w:noProof/>
                <w:sz w:val="18"/>
                <w:szCs w:val="18"/>
              </w:rPr>
              <w:t>EC-1</w:t>
            </w:r>
          </w:p>
        </w:tc>
        <w:tc>
          <w:tcPr>
            <w:tcW w:w="462" w:type="pct"/>
            <w:vMerge w:val="restart"/>
            <w:vAlign w:val="center"/>
          </w:tcPr>
          <w:p w14:paraId="30C93B8F" w14:textId="77777777" w:rsidR="0082647F" w:rsidRPr="00E67CA8" w:rsidRDefault="009E6CDE">
            <w:pPr>
              <w:spacing w:after="0"/>
              <w:jc w:val="center"/>
              <w:rPr>
                <w:rFonts w:cs="Arial"/>
                <w:i/>
                <w:noProof/>
                <w:sz w:val="18"/>
                <w:szCs w:val="18"/>
              </w:rPr>
            </w:pPr>
            <w:r w:rsidRPr="00E67CA8">
              <w:rPr>
                <w:rFonts w:cs="Arial"/>
                <w:i/>
                <w:noProof/>
                <w:sz w:val="18"/>
                <w:szCs w:val="18"/>
              </w:rPr>
              <w:t>[Nom Prénom]</w:t>
            </w:r>
          </w:p>
        </w:tc>
        <w:tc>
          <w:tcPr>
            <w:tcW w:w="549" w:type="pct"/>
            <w:vMerge w:val="restart"/>
            <w:vAlign w:val="center"/>
          </w:tcPr>
          <w:p w14:paraId="32FEA52E" w14:textId="77777777" w:rsidR="0082647F" w:rsidRPr="00E67CA8" w:rsidRDefault="009E6CDE">
            <w:pPr>
              <w:spacing w:after="0"/>
              <w:jc w:val="center"/>
              <w:rPr>
                <w:rFonts w:cs="Arial"/>
                <w:i/>
                <w:noProof/>
                <w:sz w:val="18"/>
                <w:szCs w:val="18"/>
              </w:rPr>
            </w:pPr>
            <w:r w:rsidRPr="00E67CA8">
              <w:rPr>
                <w:rFonts w:cs="Arial"/>
                <w:i/>
                <w:noProof/>
                <w:sz w:val="18"/>
                <w:szCs w:val="18"/>
              </w:rPr>
              <w:t>[Chef de Mission]</w:t>
            </w:r>
          </w:p>
        </w:tc>
        <w:tc>
          <w:tcPr>
            <w:tcW w:w="458" w:type="pct"/>
            <w:tcBorders>
              <w:bottom w:val="dashed" w:sz="4" w:space="0" w:color="auto"/>
            </w:tcBorders>
          </w:tcPr>
          <w:p w14:paraId="6E13B372" w14:textId="77777777" w:rsidR="0082647F" w:rsidRPr="00E67CA8" w:rsidRDefault="009E6CDE">
            <w:pPr>
              <w:spacing w:after="0"/>
              <w:rPr>
                <w:rFonts w:cs="Arial"/>
                <w:i/>
                <w:noProof/>
                <w:sz w:val="18"/>
                <w:szCs w:val="18"/>
              </w:rPr>
            </w:pPr>
            <w:r w:rsidRPr="00E67CA8">
              <w:rPr>
                <w:rFonts w:cs="Arial"/>
                <w:i/>
                <w:noProof/>
                <w:sz w:val="18"/>
                <w:szCs w:val="18"/>
              </w:rPr>
              <w:t>[Siège]</w:t>
            </w:r>
          </w:p>
        </w:tc>
        <w:tc>
          <w:tcPr>
            <w:tcW w:w="342" w:type="pct"/>
            <w:tcBorders>
              <w:bottom w:val="dashed" w:sz="4" w:space="0" w:color="auto"/>
            </w:tcBorders>
          </w:tcPr>
          <w:p w14:paraId="04D7FF2C" w14:textId="77777777" w:rsidR="0082647F" w:rsidRPr="00E67CA8" w:rsidRDefault="009E6CDE">
            <w:pPr>
              <w:spacing w:after="0"/>
              <w:rPr>
                <w:rFonts w:cs="Arial"/>
                <w:i/>
                <w:noProof/>
                <w:sz w:val="18"/>
                <w:szCs w:val="18"/>
              </w:rPr>
            </w:pPr>
            <w:r w:rsidRPr="00E67CA8">
              <w:rPr>
                <w:rFonts w:cs="Arial"/>
                <w:i/>
                <w:noProof/>
                <w:sz w:val="18"/>
                <w:szCs w:val="18"/>
              </w:rPr>
              <w:t>[20 jours]</w:t>
            </w:r>
          </w:p>
        </w:tc>
        <w:tc>
          <w:tcPr>
            <w:tcW w:w="342" w:type="pct"/>
            <w:tcBorders>
              <w:bottom w:val="dashed" w:sz="4" w:space="0" w:color="auto"/>
            </w:tcBorders>
          </w:tcPr>
          <w:p w14:paraId="6D64FE0B" w14:textId="77777777" w:rsidR="0082647F" w:rsidRPr="00E67CA8" w:rsidRDefault="009E6CDE">
            <w:pPr>
              <w:spacing w:after="0"/>
              <w:rPr>
                <w:rFonts w:cs="Arial"/>
                <w:i/>
                <w:noProof/>
                <w:sz w:val="18"/>
                <w:szCs w:val="18"/>
              </w:rPr>
            </w:pPr>
            <w:r w:rsidRPr="00E67CA8">
              <w:rPr>
                <w:rFonts w:cs="Arial"/>
                <w:i/>
                <w:noProof/>
                <w:sz w:val="18"/>
                <w:szCs w:val="18"/>
              </w:rPr>
              <w:t>[10 jours]</w:t>
            </w:r>
          </w:p>
        </w:tc>
        <w:tc>
          <w:tcPr>
            <w:tcW w:w="342" w:type="pct"/>
            <w:tcBorders>
              <w:bottom w:val="dashed" w:sz="4" w:space="0" w:color="auto"/>
            </w:tcBorders>
          </w:tcPr>
          <w:p w14:paraId="5672DBA3" w14:textId="77777777" w:rsidR="0082647F" w:rsidRPr="00E67CA8" w:rsidRDefault="009E6CDE">
            <w:pPr>
              <w:spacing w:after="0"/>
              <w:rPr>
                <w:rFonts w:cs="Arial"/>
                <w:i/>
                <w:noProof/>
                <w:sz w:val="18"/>
                <w:szCs w:val="18"/>
              </w:rPr>
            </w:pPr>
            <w:r w:rsidRPr="00E67CA8">
              <w:rPr>
                <w:rFonts w:cs="Arial"/>
                <w:i/>
                <w:noProof/>
                <w:sz w:val="18"/>
                <w:szCs w:val="18"/>
              </w:rPr>
              <w:t>[5 jours]</w:t>
            </w:r>
          </w:p>
        </w:tc>
        <w:tc>
          <w:tcPr>
            <w:tcW w:w="311" w:type="pct"/>
            <w:tcBorders>
              <w:bottom w:val="dashed" w:sz="4" w:space="0" w:color="auto"/>
            </w:tcBorders>
          </w:tcPr>
          <w:p w14:paraId="0F60EEEF"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14BAFDD3" w14:textId="77777777" w:rsidR="0082647F" w:rsidRPr="00E67CA8" w:rsidRDefault="0082647F">
            <w:pPr>
              <w:spacing w:after="0"/>
              <w:rPr>
                <w:rFonts w:cs="Arial"/>
                <w:noProof/>
                <w:sz w:val="18"/>
                <w:szCs w:val="18"/>
              </w:rPr>
            </w:pPr>
          </w:p>
        </w:tc>
        <w:tc>
          <w:tcPr>
            <w:tcW w:w="296" w:type="pct"/>
            <w:tcBorders>
              <w:bottom w:val="dashed" w:sz="4" w:space="0" w:color="auto"/>
            </w:tcBorders>
          </w:tcPr>
          <w:p w14:paraId="64A84790" w14:textId="77777777" w:rsidR="0082647F" w:rsidRPr="00E67CA8" w:rsidRDefault="0082647F">
            <w:pPr>
              <w:spacing w:after="0"/>
              <w:rPr>
                <w:rFonts w:cs="Arial"/>
                <w:noProof/>
                <w:sz w:val="18"/>
                <w:szCs w:val="18"/>
              </w:rPr>
            </w:pPr>
          </w:p>
        </w:tc>
        <w:tc>
          <w:tcPr>
            <w:tcW w:w="410" w:type="pct"/>
            <w:tcBorders>
              <w:bottom w:val="dashed" w:sz="4" w:space="0" w:color="auto"/>
            </w:tcBorders>
            <w:shd w:val="clear" w:color="auto" w:fill="FFFFFF"/>
          </w:tcPr>
          <w:p w14:paraId="26CE5D32"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FFFFFF"/>
          </w:tcPr>
          <w:p w14:paraId="55DA00A2" w14:textId="77777777" w:rsidR="0082647F" w:rsidRPr="00E67CA8" w:rsidRDefault="0082647F">
            <w:pPr>
              <w:spacing w:after="0"/>
              <w:rPr>
                <w:rFonts w:cs="Arial"/>
                <w:noProof/>
                <w:sz w:val="18"/>
                <w:szCs w:val="18"/>
              </w:rPr>
            </w:pPr>
          </w:p>
        </w:tc>
        <w:tc>
          <w:tcPr>
            <w:tcW w:w="347" w:type="pct"/>
            <w:vMerge w:val="restart"/>
          </w:tcPr>
          <w:p w14:paraId="27572CE8" w14:textId="77777777" w:rsidR="0082647F" w:rsidRPr="00E67CA8" w:rsidRDefault="0082647F">
            <w:pPr>
              <w:spacing w:after="0"/>
              <w:rPr>
                <w:rFonts w:cs="Arial"/>
                <w:noProof/>
                <w:sz w:val="18"/>
                <w:szCs w:val="18"/>
              </w:rPr>
            </w:pPr>
          </w:p>
        </w:tc>
      </w:tr>
      <w:tr w:rsidR="0082647F" w:rsidRPr="00E67CA8" w14:paraId="3C5A8F46" w14:textId="77777777">
        <w:tc>
          <w:tcPr>
            <w:tcW w:w="342" w:type="pct"/>
            <w:vMerge/>
          </w:tcPr>
          <w:p w14:paraId="1C445107" w14:textId="77777777" w:rsidR="0082647F" w:rsidRPr="00E67CA8" w:rsidRDefault="0082647F">
            <w:pPr>
              <w:spacing w:after="0"/>
              <w:rPr>
                <w:rFonts w:cs="Arial"/>
                <w:noProof/>
                <w:sz w:val="18"/>
                <w:szCs w:val="18"/>
              </w:rPr>
            </w:pPr>
          </w:p>
        </w:tc>
        <w:tc>
          <w:tcPr>
            <w:tcW w:w="462" w:type="pct"/>
            <w:vMerge/>
          </w:tcPr>
          <w:p w14:paraId="03E5381D" w14:textId="77777777" w:rsidR="0082647F" w:rsidRPr="00E67CA8" w:rsidRDefault="0082647F">
            <w:pPr>
              <w:spacing w:after="0"/>
              <w:rPr>
                <w:rFonts w:cs="Arial"/>
                <w:noProof/>
                <w:sz w:val="18"/>
                <w:szCs w:val="18"/>
              </w:rPr>
            </w:pPr>
          </w:p>
        </w:tc>
        <w:tc>
          <w:tcPr>
            <w:tcW w:w="549" w:type="pct"/>
            <w:vMerge/>
          </w:tcPr>
          <w:p w14:paraId="0BA6575A" w14:textId="77777777" w:rsidR="0082647F" w:rsidRPr="00E67CA8" w:rsidRDefault="0082647F">
            <w:pPr>
              <w:spacing w:after="0"/>
              <w:rPr>
                <w:rFonts w:cs="Arial"/>
                <w:noProof/>
                <w:sz w:val="18"/>
                <w:szCs w:val="18"/>
              </w:rPr>
            </w:pPr>
          </w:p>
        </w:tc>
        <w:tc>
          <w:tcPr>
            <w:tcW w:w="458" w:type="pct"/>
            <w:tcBorders>
              <w:top w:val="dashed" w:sz="4" w:space="0" w:color="auto"/>
            </w:tcBorders>
          </w:tcPr>
          <w:p w14:paraId="0771CE9F" w14:textId="77777777" w:rsidR="0082647F" w:rsidRPr="00E67CA8" w:rsidRDefault="009E6CDE">
            <w:pPr>
              <w:spacing w:after="0"/>
              <w:rPr>
                <w:rFonts w:cs="Arial"/>
                <w:i/>
                <w:noProof/>
                <w:sz w:val="18"/>
                <w:szCs w:val="18"/>
              </w:rPr>
            </w:pPr>
            <w:r w:rsidRPr="00E67CA8">
              <w:rPr>
                <w:rFonts w:cs="Arial"/>
                <w:i/>
                <w:noProof/>
                <w:sz w:val="18"/>
                <w:szCs w:val="18"/>
              </w:rPr>
              <w:t>[Terrain]</w:t>
            </w:r>
          </w:p>
        </w:tc>
        <w:tc>
          <w:tcPr>
            <w:tcW w:w="342" w:type="pct"/>
            <w:tcBorders>
              <w:top w:val="dashed" w:sz="4" w:space="0" w:color="auto"/>
            </w:tcBorders>
          </w:tcPr>
          <w:p w14:paraId="341062B5" w14:textId="77777777" w:rsidR="0082647F" w:rsidRPr="00E67CA8" w:rsidRDefault="009E6CDE">
            <w:pPr>
              <w:spacing w:after="0"/>
              <w:rPr>
                <w:rFonts w:cs="Arial"/>
                <w:i/>
                <w:noProof/>
                <w:sz w:val="18"/>
                <w:szCs w:val="18"/>
              </w:rPr>
            </w:pPr>
            <w:r w:rsidRPr="00E67CA8">
              <w:rPr>
                <w:rFonts w:cs="Arial"/>
                <w:i/>
                <w:noProof/>
                <w:sz w:val="18"/>
                <w:szCs w:val="18"/>
              </w:rPr>
              <w:t>[5 jours]</w:t>
            </w:r>
          </w:p>
        </w:tc>
        <w:tc>
          <w:tcPr>
            <w:tcW w:w="342" w:type="pct"/>
            <w:tcBorders>
              <w:top w:val="dashed" w:sz="4" w:space="0" w:color="auto"/>
            </w:tcBorders>
          </w:tcPr>
          <w:p w14:paraId="73A79563" w14:textId="77777777" w:rsidR="0082647F" w:rsidRPr="00E67CA8" w:rsidRDefault="009E6CDE">
            <w:pPr>
              <w:spacing w:after="0"/>
              <w:rPr>
                <w:rFonts w:cs="Arial"/>
                <w:i/>
                <w:noProof/>
                <w:sz w:val="18"/>
                <w:szCs w:val="18"/>
              </w:rPr>
            </w:pPr>
            <w:r w:rsidRPr="00E67CA8">
              <w:rPr>
                <w:rFonts w:cs="Arial"/>
                <w:i/>
                <w:noProof/>
                <w:sz w:val="18"/>
                <w:szCs w:val="18"/>
              </w:rPr>
              <w:t>[5 jours]</w:t>
            </w:r>
          </w:p>
        </w:tc>
        <w:tc>
          <w:tcPr>
            <w:tcW w:w="342" w:type="pct"/>
            <w:tcBorders>
              <w:top w:val="dashed" w:sz="4" w:space="0" w:color="auto"/>
            </w:tcBorders>
          </w:tcPr>
          <w:p w14:paraId="7F1AFCC9" w14:textId="77777777" w:rsidR="0082647F" w:rsidRPr="00E67CA8" w:rsidRDefault="009E6CDE">
            <w:pPr>
              <w:spacing w:after="0"/>
              <w:rPr>
                <w:rFonts w:cs="Arial"/>
                <w:i/>
                <w:noProof/>
                <w:sz w:val="18"/>
                <w:szCs w:val="18"/>
              </w:rPr>
            </w:pPr>
            <w:r w:rsidRPr="00E67CA8">
              <w:rPr>
                <w:rFonts w:cs="Arial"/>
                <w:i/>
                <w:noProof/>
                <w:sz w:val="18"/>
                <w:szCs w:val="18"/>
              </w:rPr>
              <w:t>[10 jours]</w:t>
            </w:r>
          </w:p>
        </w:tc>
        <w:tc>
          <w:tcPr>
            <w:tcW w:w="311" w:type="pct"/>
            <w:tcBorders>
              <w:top w:val="dashed" w:sz="4" w:space="0" w:color="auto"/>
            </w:tcBorders>
          </w:tcPr>
          <w:p w14:paraId="496094BE" w14:textId="77777777" w:rsidR="0082647F" w:rsidRPr="00E67CA8" w:rsidRDefault="0082647F">
            <w:pPr>
              <w:spacing w:after="0"/>
              <w:rPr>
                <w:rFonts w:cs="Arial"/>
                <w:noProof/>
                <w:sz w:val="18"/>
                <w:szCs w:val="18"/>
              </w:rPr>
            </w:pPr>
          </w:p>
        </w:tc>
        <w:tc>
          <w:tcPr>
            <w:tcW w:w="321" w:type="pct"/>
            <w:tcBorders>
              <w:top w:val="dashed" w:sz="4" w:space="0" w:color="auto"/>
            </w:tcBorders>
          </w:tcPr>
          <w:p w14:paraId="19372241" w14:textId="77777777" w:rsidR="0082647F" w:rsidRPr="00E67CA8" w:rsidRDefault="0082647F">
            <w:pPr>
              <w:spacing w:after="0"/>
              <w:rPr>
                <w:rFonts w:cs="Arial"/>
                <w:noProof/>
                <w:sz w:val="18"/>
                <w:szCs w:val="18"/>
              </w:rPr>
            </w:pPr>
          </w:p>
        </w:tc>
        <w:tc>
          <w:tcPr>
            <w:tcW w:w="296" w:type="pct"/>
            <w:tcBorders>
              <w:top w:val="dashed" w:sz="4" w:space="0" w:color="auto"/>
            </w:tcBorders>
          </w:tcPr>
          <w:p w14:paraId="7329DA4C" w14:textId="77777777" w:rsidR="0082647F" w:rsidRPr="00E67CA8" w:rsidRDefault="0082647F">
            <w:pPr>
              <w:spacing w:after="0"/>
              <w:rPr>
                <w:rFonts w:cs="Arial"/>
                <w:noProof/>
                <w:sz w:val="18"/>
                <w:szCs w:val="18"/>
              </w:rPr>
            </w:pPr>
          </w:p>
        </w:tc>
        <w:tc>
          <w:tcPr>
            <w:tcW w:w="410" w:type="pct"/>
            <w:tcBorders>
              <w:top w:val="dashed" w:sz="4" w:space="0" w:color="auto"/>
              <w:bottom w:val="single" w:sz="4" w:space="0" w:color="auto"/>
            </w:tcBorders>
            <w:shd w:val="thinDiagCross" w:color="auto" w:fill="FFFFFF"/>
          </w:tcPr>
          <w:p w14:paraId="27A888C7" w14:textId="77777777" w:rsidR="0082647F" w:rsidRPr="00E67CA8" w:rsidRDefault="0082647F">
            <w:pPr>
              <w:spacing w:after="0"/>
              <w:rPr>
                <w:rFonts w:cs="Arial"/>
                <w:noProof/>
                <w:sz w:val="18"/>
                <w:szCs w:val="18"/>
              </w:rPr>
            </w:pPr>
          </w:p>
        </w:tc>
        <w:tc>
          <w:tcPr>
            <w:tcW w:w="478" w:type="pct"/>
            <w:tcBorders>
              <w:top w:val="dashed" w:sz="4" w:space="0" w:color="auto"/>
              <w:bottom w:val="single" w:sz="4" w:space="0" w:color="auto"/>
            </w:tcBorders>
            <w:shd w:val="clear" w:color="auto" w:fill="FFFFFF"/>
          </w:tcPr>
          <w:p w14:paraId="0793F4D1" w14:textId="77777777" w:rsidR="0082647F" w:rsidRPr="00E67CA8" w:rsidRDefault="0082647F">
            <w:pPr>
              <w:spacing w:after="0"/>
              <w:rPr>
                <w:rFonts w:cs="Arial"/>
                <w:noProof/>
                <w:sz w:val="18"/>
                <w:szCs w:val="18"/>
              </w:rPr>
            </w:pPr>
          </w:p>
        </w:tc>
        <w:tc>
          <w:tcPr>
            <w:tcW w:w="347" w:type="pct"/>
            <w:vMerge/>
          </w:tcPr>
          <w:p w14:paraId="5223A415" w14:textId="77777777" w:rsidR="0082647F" w:rsidRPr="00E67CA8" w:rsidRDefault="0082647F">
            <w:pPr>
              <w:spacing w:after="0"/>
              <w:rPr>
                <w:rFonts w:cs="Arial"/>
                <w:noProof/>
                <w:sz w:val="18"/>
                <w:szCs w:val="18"/>
              </w:rPr>
            </w:pPr>
          </w:p>
        </w:tc>
      </w:tr>
      <w:tr w:rsidR="0082647F" w:rsidRPr="00E67CA8" w14:paraId="349D257A" w14:textId="77777777">
        <w:tc>
          <w:tcPr>
            <w:tcW w:w="342" w:type="pct"/>
            <w:vMerge w:val="restart"/>
            <w:vAlign w:val="center"/>
          </w:tcPr>
          <w:p w14:paraId="79373B81" w14:textId="77777777" w:rsidR="0082647F" w:rsidRPr="00E67CA8" w:rsidRDefault="009E6CDE">
            <w:pPr>
              <w:spacing w:after="0"/>
              <w:jc w:val="center"/>
              <w:rPr>
                <w:rFonts w:cs="Arial"/>
                <w:noProof/>
                <w:sz w:val="18"/>
                <w:szCs w:val="18"/>
              </w:rPr>
            </w:pPr>
            <w:r w:rsidRPr="00E67CA8">
              <w:rPr>
                <w:rFonts w:cs="Arial"/>
                <w:noProof/>
                <w:sz w:val="18"/>
                <w:szCs w:val="18"/>
              </w:rPr>
              <w:t>EC-2</w:t>
            </w:r>
          </w:p>
        </w:tc>
        <w:tc>
          <w:tcPr>
            <w:tcW w:w="462" w:type="pct"/>
            <w:vMerge w:val="restart"/>
            <w:vAlign w:val="center"/>
          </w:tcPr>
          <w:p w14:paraId="56F2C437" w14:textId="77777777" w:rsidR="0082647F" w:rsidRPr="00E67CA8" w:rsidRDefault="0082647F">
            <w:pPr>
              <w:spacing w:after="0"/>
              <w:jc w:val="center"/>
              <w:rPr>
                <w:rFonts w:cs="Arial"/>
                <w:noProof/>
                <w:sz w:val="18"/>
                <w:szCs w:val="18"/>
              </w:rPr>
            </w:pPr>
          </w:p>
        </w:tc>
        <w:tc>
          <w:tcPr>
            <w:tcW w:w="549" w:type="pct"/>
            <w:vMerge w:val="restart"/>
            <w:vAlign w:val="center"/>
          </w:tcPr>
          <w:p w14:paraId="3A5E51AA" w14:textId="77777777" w:rsidR="0082647F" w:rsidRPr="00E67CA8" w:rsidRDefault="0082647F">
            <w:pPr>
              <w:spacing w:after="0"/>
              <w:jc w:val="center"/>
              <w:rPr>
                <w:rFonts w:cs="Arial"/>
                <w:noProof/>
                <w:sz w:val="18"/>
                <w:szCs w:val="18"/>
              </w:rPr>
            </w:pPr>
          </w:p>
        </w:tc>
        <w:tc>
          <w:tcPr>
            <w:tcW w:w="458" w:type="pct"/>
            <w:tcBorders>
              <w:bottom w:val="dashed" w:sz="4" w:space="0" w:color="auto"/>
            </w:tcBorders>
          </w:tcPr>
          <w:p w14:paraId="4F6FBEDF"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0CFA623B"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7C973684"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501351ED" w14:textId="77777777" w:rsidR="0082647F" w:rsidRPr="00E67CA8" w:rsidRDefault="0082647F">
            <w:pPr>
              <w:spacing w:after="0"/>
              <w:rPr>
                <w:rFonts w:cs="Arial"/>
                <w:noProof/>
                <w:sz w:val="18"/>
                <w:szCs w:val="18"/>
              </w:rPr>
            </w:pPr>
          </w:p>
        </w:tc>
        <w:tc>
          <w:tcPr>
            <w:tcW w:w="311" w:type="pct"/>
            <w:tcBorders>
              <w:bottom w:val="dashed" w:sz="4" w:space="0" w:color="auto"/>
            </w:tcBorders>
          </w:tcPr>
          <w:p w14:paraId="103AC133"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39127BAC" w14:textId="77777777" w:rsidR="0082647F" w:rsidRPr="00E67CA8" w:rsidRDefault="0082647F">
            <w:pPr>
              <w:spacing w:after="0"/>
              <w:rPr>
                <w:rFonts w:cs="Arial"/>
                <w:noProof/>
                <w:sz w:val="18"/>
                <w:szCs w:val="18"/>
              </w:rPr>
            </w:pPr>
          </w:p>
        </w:tc>
        <w:tc>
          <w:tcPr>
            <w:tcW w:w="296" w:type="pct"/>
            <w:tcBorders>
              <w:bottom w:val="dashed" w:sz="4" w:space="0" w:color="auto"/>
            </w:tcBorders>
          </w:tcPr>
          <w:p w14:paraId="151F4D87" w14:textId="77777777" w:rsidR="0082647F" w:rsidRPr="00E67CA8" w:rsidRDefault="0082647F">
            <w:pPr>
              <w:spacing w:after="0"/>
              <w:rPr>
                <w:rFonts w:cs="Arial"/>
                <w:noProof/>
                <w:sz w:val="18"/>
                <w:szCs w:val="18"/>
              </w:rPr>
            </w:pPr>
          </w:p>
        </w:tc>
        <w:tc>
          <w:tcPr>
            <w:tcW w:w="410" w:type="pct"/>
            <w:tcBorders>
              <w:top w:val="single" w:sz="4" w:space="0" w:color="auto"/>
              <w:bottom w:val="dashed" w:sz="4" w:space="0" w:color="auto"/>
            </w:tcBorders>
            <w:shd w:val="clear" w:color="auto" w:fill="FFFFFF"/>
          </w:tcPr>
          <w:p w14:paraId="6CEDF7ED"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FFFFFF"/>
          </w:tcPr>
          <w:p w14:paraId="004D2EAC" w14:textId="77777777" w:rsidR="0082647F" w:rsidRPr="00E67CA8" w:rsidRDefault="0082647F">
            <w:pPr>
              <w:spacing w:after="0"/>
              <w:rPr>
                <w:rFonts w:cs="Arial"/>
                <w:noProof/>
                <w:sz w:val="18"/>
                <w:szCs w:val="18"/>
              </w:rPr>
            </w:pPr>
          </w:p>
        </w:tc>
        <w:tc>
          <w:tcPr>
            <w:tcW w:w="347" w:type="pct"/>
            <w:vMerge w:val="restart"/>
          </w:tcPr>
          <w:p w14:paraId="2C041B6E" w14:textId="77777777" w:rsidR="0082647F" w:rsidRPr="00E67CA8" w:rsidRDefault="0082647F">
            <w:pPr>
              <w:spacing w:after="0"/>
              <w:rPr>
                <w:rFonts w:cs="Arial"/>
                <w:noProof/>
                <w:sz w:val="18"/>
                <w:szCs w:val="18"/>
              </w:rPr>
            </w:pPr>
          </w:p>
        </w:tc>
      </w:tr>
      <w:tr w:rsidR="0082647F" w:rsidRPr="00E67CA8" w14:paraId="6342AB5C" w14:textId="77777777">
        <w:tc>
          <w:tcPr>
            <w:tcW w:w="342" w:type="pct"/>
            <w:vMerge/>
          </w:tcPr>
          <w:p w14:paraId="0BB38B5F" w14:textId="77777777" w:rsidR="0082647F" w:rsidRPr="00E67CA8" w:rsidRDefault="0082647F">
            <w:pPr>
              <w:spacing w:after="0"/>
              <w:rPr>
                <w:rFonts w:cs="Arial"/>
                <w:noProof/>
                <w:sz w:val="18"/>
                <w:szCs w:val="18"/>
              </w:rPr>
            </w:pPr>
          </w:p>
        </w:tc>
        <w:tc>
          <w:tcPr>
            <w:tcW w:w="462" w:type="pct"/>
            <w:vMerge/>
          </w:tcPr>
          <w:p w14:paraId="01F66B05" w14:textId="77777777" w:rsidR="0082647F" w:rsidRPr="00E67CA8" w:rsidRDefault="0082647F">
            <w:pPr>
              <w:spacing w:after="0"/>
              <w:rPr>
                <w:rFonts w:cs="Arial"/>
                <w:noProof/>
                <w:sz w:val="18"/>
                <w:szCs w:val="18"/>
              </w:rPr>
            </w:pPr>
          </w:p>
        </w:tc>
        <w:tc>
          <w:tcPr>
            <w:tcW w:w="549" w:type="pct"/>
            <w:vMerge/>
          </w:tcPr>
          <w:p w14:paraId="6574586F" w14:textId="77777777" w:rsidR="0082647F" w:rsidRPr="00E67CA8" w:rsidRDefault="0082647F">
            <w:pPr>
              <w:spacing w:after="0"/>
              <w:rPr>
                <w:rFonts w:cs="Arial"/>
                <w:noProof/>
                <w:sz w:val="18"/>
                <w:szCs w:val="18"/>
              </w:rPr>
            </w:pPr>
          </w:p>
        </w:tc>
        <w:tc>
          <w:tcPr>
            <w:tcW w:w="458" w:type="pct"/>
            <w:tcBorders>
              <w:top w:val="dashed" w:sz="4" w:space="0" w:color="auto"/>
            </w:tcBorders>
          </w:tcPr>
          <w:p w14:paraId="3B718E51" w14:textId="77777777" w:rsidR="0082647F" w:rsidRPr="00E67CA8" w:rsidRDefault="0082647F">
            <w:pPr>
              <w:spacing w:after="0"/>
              <w:rPr>
                <w:rFonts w:cs="Arial"/>
                <w:noProof/>
                <w:sz w:val="18"/>
                <w:szCs w:val="18"/>
              </w:rPr>
            </w:pPr>
          </w:p>
        </w:tc>
        <w:tc>
          <w:tcPr>
            <w:tcW w:w="342" w:type="pct"/>
            <w:tcBorders>
              <w:top w:val="dashed" w:sz="4" w:space="0" w:color="auto"/>
            </w:tcBorders>
          </w:tcPr>
          <w:p w14:paraId="0E6D8ACD" w14:textId="77777777" w:rsidR="0082647F" w:rsidRPr="00E67CA8" w:rsidRDefault="0082647F">
            <w:pPr>
              <w:spacing w:after="0"/>
              <w:rPr>
                <w:rFonts w:cs="Arial"/>
                <w:noProof/>
                <w:sz w:val="18"/>
                <w:szCs w:val="18"/>
              </w:rPr>
            </w:pPr>
          </w:p>
        </w:tc>
        <w:tc>
          <w:tcPr>
            <w:tcW w:w="342" w:type="pct"/>
            <w:tcBorders>
              <w:top w:val="dashed" w:sz="4" w:space="0" w:color="auto"/>
            </w:tcBorders>
          </w:tcPr>
          <w:p w14:paraId="1B7297FE" w14:textId="77777777" w:rsidR="0082647F" w:rsidRPr="00E67CA8" w:rsidRDefault="0082647F">
            <w:pPr>
              <w:spacing w:after="0"/>
              <w:rPr>
                <w:rFonts w:cs="Arial"/>
                <w:noProof/>
                <w:sz w:val="18"/>
                <w:szCs w:val="18"/>
              </w:rPr>
            </w:pPr>
          </w:p>
        </w:tc>
        <w:tc>
          <w:tcPr>
            <w:tcW w:w="342" w:type="pct"/>
            <w:tcBorders>
              <w:top w:val="dashed" w:sz="4" w:space="0" w:color="auto"/>
            </w:tcBorders>
          </w:tcPr>
          <w:p w14:paraId="163DA39F" w14:textId="77777777" w:rsidR="0082647F" w:rsidRPr="00E67CA8" w:rsidRDefault="0082647F">
            <w:pPr>
              <w:spacing w:after="0"/>
              <w:rPr>
                <w:rFonts w:cs="Arial"/>
                <w:noProof/>
                <w:sz w:val="18"/>
                <w:szCs w:val="18"/>
              </w:rPr>
            </w:pPr>
          </w:p>
        </w:tc>
        <w:tc>
          <w:tcPr>
            <w:tcW w:w="311" w:type="pct"/>
            <w:tcBorders>
              <w:top w:val="dashed" w:sz="4" w:space="0" w:color="auto"/>
            </w:tcBorders>
          </w:tcPr>
          <w:p w14:paraId="55BAD504" w14:textId="77777777" w:rsidR="0082647F" w:rsidRPr="00E67CA8" w:rsidRDefault="0082647F">
            <w:pPr>
              <w:spacing w:after="0"/>
              <w:rPr>
                <w:rFonts w:cs="Arial"/>
                <w:noProof/>
                <w:sz w:val="18"/>
                <w:szCs w:val="18"/>
              </w:rPr>
            </w:pPr>
          </w:p>
        </w:tc>
        <w:tc>
          <w:tcPr>
            <w:tcW w:w="321" w:type="pct"/>
            <w:tcBorders>
              <w:top w:val="dashed" w:sz="4" w:space="0" w:color="auto"/>
            </w:tcBorders>
          </w:tcPr>
          <w:p w14:paraId="7B8AD483" w14:textId="77777777" w:rsidR="0082647F" w:rsidRPr="00E67CA8" w:rsidRDefault="0082647F">
            <w:pPr>
              <w:spacing w:after="0"/>
              <w:rPr>
                <w:rFonts w:cs="Arial"/>
                <w:noProof/>
                <w:sz w:val="18"/>
                <w:szCs w:val="18"/>
              </w:rPr>
            </w:pPr>
          </w:p>
        </w:tc>
        <w:tc>
          <w:tcPr>
            <w:tcW w:w="296" w:type="pct"/>
            <w:tcBorders>
              <w:top w:val="dashed" w:sz="4" w:space="0" w:color="auto"/>
            </w:tcBorders>
          </w:tcPr>
          <w:p w14:paraId="1807B288" w14:textId="77777777" w:rsidR="0082647F" w:rsidRPr="00E67CA8" w:rsidRDefault="0082647F">
            <w:pPr>
              <w:spacing w:after="0"/>
              <w:rPr>
                <w:rFonts w:cs="Arial"/>
                <w:noProof/>
                <w:sz w:val="18"/>
                <w:szCs w:val="18"/>
              </w:rPr>
            </w:pPr>
          </w:p>
        </w:tc>
        <w:tc>
          <w:tcPr>
            <w:tcW w:w="410" w:type="pct"/>
            <w:tcBorders>
              <w:top w:val="dashed" w:sz="4" w:space="0" w:color="auto"/>
              <w:bottom w:val="single" w:sz="4" w:space="0" w:color="auto"/>
            </w:tcBorders>
            <w:shd w:val="thinDiagCross" w:color="auto" w:fill="FFFFFF"/>
          </w:tcPr>
          <w:p w14:paraId="7A58D881" w14:textId="77777777" w:rsidR="0082647F" w:rsidRPr="00E67CA8" w:rsidRDefault="0082647F">
            <w:pPr>
              <w:spacing w:after="0"/>
              <w:rPr>
                <w:rFonts w:cs="Arial"/>
                <w:noProof/>
                <w:sz w:val="18"/>
                <w:szCs w:val="18"/>
              </w:rPr>
            </w:pPr>
          </w:p>
        </w:tc>
        <w:tc>
          <w:tcPr>
            <w:tcW w:w="478" w:type="pct"/>
            <w:tcBorders>
              <w:top w:val="dashed" w:sz="4" w:space="0" w:color="auto"/>
              <w:bottom w:val="single" w:sz="4" w:space="0" w:color="auto"/>
            </w:tcBorders>
            <w:shd w:val="clear" w:color="auto" w:fill="FFFFFF"/>
          </w:tcPr>
          <w:p w14:paraId="3D76C98B" w14:textId="77777777" w:rsidR="0082647F" w:rsidRPr="00E67CA8" w:rsidRDefault="0082647F">
            <w:pPr>
              <w:spacing w:after="0"/>
              <w:rPr>
                <w:rFonts w:cs="Arial"/>
                <w:noProof/>
                <w:sz w:val="18"/>
                <w:szCs w:val="18"/>
              </w:rPr>
            </w:pPr>
          </w:p>
        </w:tc>
        <w:tc>
          <w:tcPr>
            <w:tcW w:w="347" w:type="pct"/>
            <w:vMerge/>
          </w:tcPr>
          <w:p w14:paraId="111EBCEE" w14:textId="77777777" w:rsidR="0082647F" w:rsidRPr="00E67CA8" w:rsidRDefault="0082647F">
            <w:pPr>
              <w:spacing w:after="0"/>
              <w:rPr>
                <w:rFonts w:cs="Arial"/>
                <w:noProof/>
                <w:sz w:val="18"/>
                <w:szCs w:val="18"/>
              </w:rPr>
            </w:pPr>
          </w:p>
        </w:tc>
      </w:tr>
      <w:tr w:rsidR="0082647F" w:rsidRPr="00E67CA8" w14:paraId="2D8C7DE0" w14:textId="77777777">
        <w:tc>
          <w:tcPr>
            <w:tcW w:w="342" w:type="pct"/>
            <w:vMerge w:val="restart"/>
            <w:vAlign w:val="center"/>
          </w:tcPr>
          <w:p w14:paraId="0FB4CB68" w14:textId="77777777" w:rsidR="0082647F" w:rsidRPr="00E67CA8" w:rsidRDefault="009E6CDE">
            <w:pPr>
              <w:spacing w:after="0"/>
              <w:jc w:val="center"/>
              <w:rPr>
                <w:rFonts w:cs="Arial"/>
                <w:noProof/>
                <w:sz w:val="18"/>
                <w:szCs w:val="18"/>
              </w:rPr>
            </w:pPr>
            <w:r w:rsidRPr="00E67CA8">
              <w:rPr>
                <w:rFonts w:cs="Arial"/>
                <w:noProof/>
                <w:sz w:val="18"/>
                <w:szCs w:val="18"/>
              </w:rPr>
              <w:t>EC-3</w:t>
            </w:r>
          </w:p>
        </w:tc>
        <w:tc>
          <w:tcPr>
            <w:tcW w:w="462" w:type="pct"/>
            <w:vMerge w:val="restart"/>
            <w:vAlign w:val="center"/>
          </w:tcPr>
          <w:p w14:paraId="25EC063C" w14:textId="77777777" w:rsidR="0082647F" w:rsidRPr="00E67CA8" w:rsidRDefault="0082647F">
            <w:pPr>
              <w:spacing w:after="0"/>
              <w:jc w:val="center"/>
              <w:rPr>
                <w:rFonts w:cs="Arial"/>
                <w:noProof/>
                <w:sz w:val="18"/>
                <w:szCs w:val="18"/>
              </w:rPr>
            </w:pPr>
          </w:p>
        </w:tc>
        <w:tc>
          <w:tcPr>
            <w:tcW w:w="549" w:type="pct"/>
            <w:vMerge w:val="restart"/>
            <w:vAlign w:val="center"/>
          </w:tcPr>
          <w:p w14:paraId="6AB80123" w14:textId="77777777" w:rsidR="0082647F" w:rsidRPr="00E67CA8" w:rsidRDefault="0082647F">
            <w:pPr>
              <w:spacing w:after="0"/>
              <w:jc w:val="center"/>
              <w:rPr>
                <w:rFonts w:cs="Arial"/>
                <w:noProof/>
                <w:sz w:val="18"/>
                <w:szCs w:val="18"/>
              </w:rPr>
            </w:pPr>
          </w:p>
        </w:tc>
        <w:tc>
          <w:tcPr>
            <w:tcW w:w="458" w:type="pct"/>
            <w:tcBorders>
              <w:bottom w:val="dashed" w:sz="4" w:space="0" w:color="auto"/>
            </w:tcBorders>
          </w:tcPr>
          <w:p w14:paraId="301097A6"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07967F6B"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33A2E39E"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0B0303A3" w14:textId="77777777" w:rsidR="0082647F" w:rsidRPr="00E67CA8" w:rsidRDefault="0082647F">
            <w:pPr>
              <w:spacing w:after="0"/>
              <w:rPr>
                <w:rFonts w:cs="Arial"/>
                <w:noProof/>
                <w:sz w:val="18"/>
                <w:szCs w:val="18"/>
              </w:rPr>
            </w:pPr>
          </w:p>
        </w:tc>
        <w:tc>
          <w:tcPr>
            <w:tcW w:w="311" w:type="pct"/>
            <w:tcBorders>
              <w:bottom w:val="dashed" w:sz="4" w:space="0" w:color="auto"/>
            </w:tcBorders>
          </w:tcPr>
          <w:p w14:paraId="0DAF3286"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1531FBE6" w14:textId="77777777" w:rsidR="0082647F" w:rsidRPr="00E67CA8" w:rsidRDefault="0082647F">
            <w:pPr>
              <w:spacing w:after="0"/>
              <w:rPr>
                <w:rFonts w:cs="Arial"/>
                <w:noProof/>
                <w:sz w:val="18"/>
                <w:szCs w:val="18"/>
              </w:rPr>
            </w:pPr>
          </w:p>
        </w:tc>
        <w:tc>
          <w:tcPr>
            <w:tcW w:w="296" w:type="pct"/>
            <w:tcBorders>
              <w:bottom w:val="dashed" w:sz="4" w:space="0" w:color="auto"/>
            </w:tcBorders>
          </w:tcPr>
          <w:p w14:paraId="39996964" w14:textId="77777777" w:rsidR="0082647F" w:rsidRPr="00E67CA8" w:rsidRDefault="0082647F">
            <w:pPr>
              <w:spacing w:after="0"/>
              <w:rPr>
                <w:rFonts w:cs="Arial"/>
                <w:noProof/>
                <w:sz w:val="18"/>
                <w:szCs w:val="18"/>
              </w:rPr>
            </w:pPr>
          </w:p>
        </w:tc>
        <w:tc>
          <w:tcPr>
            <w:tcW w:w="410" w:type="pct"/>
            <w:tcBorders>
              <w:top w:val="single" w:sz="4" w:space="0" w:color="auto"/>
              <w:bottom w:val="dashed" w:sz="4" w:space="0" w:color="auto"/>
            </w:tcBorders>
            <w:shd w:val="clear" w:color="auto" w:fill="FFFFFF"/>
          </w:tcPr>
          <w:p w14:paraId="4D6CFC11"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FFFFFF"/>
          </w:tcPr>
          <w:p w14:paraId="690EF0BD" w14:textId="77777777" w:rsidR="0082647F" w:rsidRPr="00E67CA8" w:rsidRDefault="0082647F">
            <w:pPr>
              <w:spacing w:after="0"/>
              <w:rPr>
                <w:rFonts w:cs="Arial"/>
                <w:noProof/>
                <w:sz w:val="18"/>
                <w:szCs w:val="18"/>
              </w:rPr>
            </w:pPr>
          </w:p>
        </w:tc>
        <w:tc>
          <w:tcPr>
            <w:tcW w:w="347" w:type="pct"/>
            <w:vMerge w:val="restart"/>
          </w:tcPr>
          <w:p w14:paraId="7D367752" w14:textId="77777777" w:rsidR="0082647F" w:rsidRPr="00E67CA8" w:rsidRDefault="0082647F">
            <w:pPr>
              <w:spacing w:after="0"/>
              <w:rPr>
                <w:rFonts w:cs="Arial"/>
                <w:noProof/>
                <w:sz w:val="18"/>
                <w:szCs w:val="18"/>
              </w:rPr>
            </w:pPr>
          </w:p>
        </w:tc>
      </w:tr>
      <w:tr w:rsidR="0082647F" w:rsidRPr="00E67CA8" w14:paraId="692CD7DF" w14:textId="77777777">
        <w:tc>
          <w:tcPr>
            <w:tcW w:w="342" w:type="pct"/>
            <w:vMerge/>
          </w:tcPr>
          <w:p w14:paraId="01C5C23C" w14:textId="77777777" w:rsidR="0082647F" w:rsidRPr="00E67CA8" w:rsidRDefault="0082647F">
            <w:pPr>
              <w:spacing w:after="0"/>
              <w:rPr>
                <w:rFonts w:cs="Arial"/>
                <w:noProof/>
                <w:sz w:val="18"/>
                <w:szCs w:val="18"/>
              </w:rPr>
            </w:pPr>
          </w:p>
        </w:tc>
        <w:tc>
          <w:tcPr>
            <w:tcW w:w="462" w:type="pct"/>
            <w:vMerge/>
          </w:tcPr>
          <w:p w14:paraId="1AB932B1" w14:textId="77777777" w:rsidR="0082647F" w:rsidRPr="00E67CA8" w:rsidRDefault="0082647F">
            <w:pPr>
              <w:spacing w:after="0"/>
              <w:rPr>
                <w:rFonts w:cs="Arial"/>
                <w:noProof/>
                <w:sz w:val="18"/>
                <w:szCs w:val="18"/>
              </w:rPr>
            </w:pPr>
          </w:p>
        </w:tc>
        <w:tc>
          <w:tcPr>
            <w:tcW w:w="549" w:type="pct"/>
            <w:vMerge/>
          </w:tcPr>
          <w:p w14:paraId="4DDA814D" w14:textId="77777777" w:rsidR="0082647F" w:rsidRPr="00E67CA8" w:rsidRDefault="0082647F">
            <w:pPr>
              <w:spacing w:after="0"/>
              <w:rPr>
                <w:rFonts w:cs="Arial"/>
                <w:noProof/>
                <w:sz w:val="18"/>
                <w:szCs w:val="18"/>
              </w:rPr>
            </w:pPr>
          </w:p>
        </w:tc>
        <w:tc>
          <w:tcPr>
            <w:tcW w:w="458" w:type="pct"/>
            <w:tcBorders>
              <w:top w:val="dashed" w:sz="4" w:space="0" w:color="auto"/>
            </w:tcBorders>
          </w:tcPr>
          <w:p w14:paraId="529F3F03" w14:textId="77777777" w:rsidR="0082647F" w:rsidRPr="00E67CA8" w:rsidRDefault="0082647F">
            <w:pPr>
              <w:spacing w:after="0"/>
              <w:rPr>
                <w:rFonts w:cs="Arial"/>
                <w:noProof/>
                <w:sz w:val="18"/>
                <w:szCs w:val="18"/>
              </w:rPr>
            </w:pPr>
          </w:p>
        </w:tc>
        <w:tc>
          <w:tcPr>
            <w:tcW w:w="342" w:type="pct"/>
            <w:tcBorders>
              <w:top w:val="dashed" w:sz="4" w:space="0" w:color="auto"/>
            </w:tcBorders>
          </w:tcPr>
          <w:p w14:paraId="42414057" w14:textId="77777777" w:rsidR="0082647F" w:rsidRPr="00E67CA8" w:rsidRDefault="0082647F">
            <w:pPr>
              <w:spacing w:after="0"/>
              <w:rPr>
                <w:rFonts w:cs="Arial"/>
                <w:noProof/>
                <w:sz w:val="18"/>
                <w:szCs w:val="18"/>
              </w:rPr>
            </w:pPr>
          </w:p>
        </w:tc>
        <w:tc>
          <w:tcPr>
            <w:tcW w:w="342" w:type="pct"/>
            <w:tcBorders>
              <w:top w:val="dashed" w:sz="4" w:space="0" w:color="auto"/>
            </w:tcBorders>
          </w:tcPr>
          <w:p w14:paraId="5C4E12CF" w14:textId="77777777" w:rsidR="0082647F" w:rsidRPr="00E67CA8" w:rsidRDefault="0082647F">
            <w:pPr>
              <w:spacing w:after="0"/>
              <w:rPr>
                <w:rFonts w:cs="Arial"/>
                <w:noProof/>
                <w:sz w:val="18"/>
                <w:szCs w:val="18"/>
              </w:rPr>
            </w:pPr>
          </w:p>
        </w:tc>
        <w:tc>
          <w:tcPr>
            <w:tcW w:w="342" w:type="pct"/>
            <w:tcBorders>
              <w:top w:val="dashed" w:sz="4" w:space="0" w:color="auto"/>
            </w:tcBorders>
          </w:tcPr>
          <w:p w14:paraId="3A347ACC" w14:textId="77777777" w:rsidR="0082647F" w:rsidRPr="00E67CA8" w:rsidRDefault="0082647F">
            <w:pPr>
              <w:spacing w:after="0"/>
              <w:rPr>
                <w:rFonts w:cs="Arial"/>
                <w:noProof/>
                <w:sz w:val="18"/>
                <w:szCs w:val="18"/>
              </w:rPr>
            </w:pPr>
          </w:p>
        </w:tc>
        <w:tc>
          <w:tcPr>
            <w:tcW w:w="311" w:type="pct"/>
            <w:tcBorders>
              <w:top w:val="dashed" w:sz="4" w:space="0" w:color="auto"/>
            </w:tcBorders>
          </w:tcPr>
          <w:p w14:paraId="0A57B7A8" w14:textId="77777777" w:rsidR="0082647F" w:rsidRPr="00E67CA8" w:rsidRDefault="0082647F">
            <w:pPr>
              <w:spacing w:after="0"/>
              <w:rPr>
                <w:rFonts w:cs="Arial"/>
                <w:noProof/>
                <w:sz w:val="18"/>
                <w:szCs w:val="18"/>
              </w:rPr>
            </w:pPr>
          </w:p>
        </w:tc>
        <w:tc>
          <w:tcPr>
            <w:tcW w:w="321" w:type="pct"/>
            <w:tcBorders>
              <w:top w:val="dashed" w:sz="4" w:space="0" w:color="auto"/>
            </w:tcBorders>
          </w:tcPr>
          <w:p w14:paraId="622D6FD0" w14:textId="77777777" w:rsidR="0082647F" w:rsidRPr="00E67CA8" w:rsidRDefault="0082647F">
            <w:pPr>
              <w:spacing w:after="0"/>
              <w:rPr>
                <w:rFonts w:cs="Arial"/>
                <w:noProof/>
                <w:sz w:val="18"/>
                <w:szCs w:val="18"/>
              </w:rPr>
            </w:pPr>
          </w:p>
        </w:tc>
        <w:tc>
          <w:tcPr>
            <w:tcW w:w="296" w:type="pct"/>
            <w:tcBorders>
              <w:top w:val="dashed" w:sz="4" w:space="0" w:color="auto"/>
            </w:tcBorders>
          </w:tcPr>
          <w:p w14:paraId="042758DB" w14:textId="77777777" w:rsidR="0082647F" w:rsidRPr="00E67CA8" w:rsidRDefault="0082647F">
            <w:pPr>
              <w:spacing w:after="0"/>
              <w:rPr>
                <w:rFonts w:cs="Arial"/>
                <w:noProof/>
                <w:sz w:val="18"/>
                <w:szCs w:val="18"/>
              </w:rPr>
            </w:pPr>
          </w:p>
        </w:tc>
        <w:tc>
          <w:tcPr>
            <w:tcW w:w="410" w:type="pct"/>
            <w:tcBorders>
              <w:top w:val="dashed" w:sz="4" w:space="0" w:color="auto"/>
              <w:bottom w:val="single" w:sz="4" w:space="0" w:color="auto"/>
            </w:tcBorders>
            <w:shd w:val="thinDiagCross" w:color="auto" w:fill="FFFFFF"/>
          </w:tcPr>
          <w:p w14:paraId="74887850" w14:textId="77777777" w:rsidR="0082647F" w:rsidRPr="00E67CA8" w:rsidRDefault="0082647F">
            <w:pPr>
              <w:spacing w:after="0"/>
              <w:rPr>
                <w:rFonts w:cs="Arial"/>
                <w:noProof/>
                <w:sz w:val="18"/>
                <w:szCs w:val="18"/>
              </w:rPr>
            </w:pPr>
          </w:p>
        </w:tc>
        <w:tc>
          <w:tcPr>
            <w:tcW w:w="478" w:type="pct"/>
            <w:tcBorders>
              <w:top w:val="dashed" w:sz="4" w:space="0" w:color="auto"/>
              <w:bottom w:val="single" w:sz="4" w:space="0" w:color="auto"/>
            </w:tcBorders>
            <w:shd w:val="clear" w:color="auto" w:fill="FFFFFF"/>
          </w:tcPr>
          <w:p w14:paraId="327C7C17" w14:textId="77777777" w:rsidR="0082647F" w:rsidRPr="00E67CA8" w:rsidRDefault="0082647F">
            <w:pPr>
              <w:spacing w:after="0"/>
              <w:rPr>
                <w:rFonts w:cs="Arial"/>
                <w:noProof/>
                <w:sz w:val="18"/>
                <w:szCs w:val="18"/>
              </w:rPr>
            </w:pPr>
          </w:p>
        </w:tc>
        <w:tc>
          <w:tcPr>
            <w:tcW w:w="347" w:type="pct"/>
            <w:vMerge/>
          </w:tcPr>
          <w:p w14:paraId="6CB14EE7" w14:textId="77777777" w:rsidR="0082647F" w:rsidRPr="00E67CA8" w:rsidRDefault="0082647F">
            <w:pPr>
              <w:spacing w:after="0"/>
              <w:rPr>
                <w:rFonts w:cs="Arial"/>
                <w:noProof/>
                <w:sz w:val="18"/>
                <w:szCs w:val="18"/>
              </w:rPr>
            </w:pPr>
          </w:p>
        </w:tc>
      </w:tr>
      <w:tr w:rsidR="0082647F" w:rsidRPr="00E67CA8" w14:paraId="79DD614D" w14:textId="77777777">
        <w:tc>
          <w:tcPr>
            <w:tcW w:w="342" w:type="pct"/>
            <w:vMerge w:val="restart"/>
            <w:vAlign w:val="center"/>
          </w:tcPr>
          <w:p w14:paraId="78626BD6" w14:textId="77777777" w:rsidR="0082647F" w:rsidRPr="00E67CA8" w:rsidRDefault="009E6CDE">
            <w:pPr>
              <w:spacing w:after="0"/>
              <w:jc w:val="center"/>
              <w:rPr>
                <w:rFonts w:cs="Arial"/>
                <w:noProof/>
                <w:sz w:val="18"/>
                <w:szCs w:val="18"/>
              </w:rPr>
            </w:pPr>
            <w:r w:rsidRPr="00E67CA8">
              <w:rPr>
                <w:rFonts w:cs="Arial"/>
                <w:noProof/>
                <w:sz w:val="18"/>
                <w:szCs w:val="18"/>
              </w:rPr>
              <w:t>…</w:t>
            </w:r>
          </w:p>
        </w:tc>
        <w:tc>
          <w:tcPr>
            <w:tcW w:w="462" w:type="pct"/>
            <w:vMerge w:val="restart"/>
            <w:vAlign w:val="center"/>
          </w:tcPr>
          <w:p w14:paraId="72CFEB2C" w14:textId="77777777" w:rsidR="0082647F" w:rsidRPr="00E67CA8" w:rsidRDefault="0082647F">
            <w:pPr>
              <w:spacing w:after="0"/>
              <w:jc w:val="center"/>
              <w:rPr>
                <w:rFonts w:cs="Arial"/>
                <w:noProof/>
                <w:sz w:val="18"/>
                <w:szCs w:val="18"/>
              </w:rPr>
            </w:pPr>
          </w:p>
        </w:tc>
        <w:tc>
          <w:tcPr>
            <w:tcW w:w="549" w:type="pct"/>
            <w:vMerge w:val="restart"/>
            <w:vAlign w:val="center"/>
          </w:tcPr>
          <w:p w14:paraId="2D7DEFB2" w14:textId="77777777" w:rsidR="0082647F" w:rsidRPr="00E67CA8" w:rsidRDefault="0082647F">
            <w:pPr>
              <w:spacing w:after="0"/>
              <w:jc w:val="center"/>
              <w:rPr>
                <w:rFonts w:cs="Arial"/>
                <w:noProof/>
                <w:sz w:val="18"/>
                <w:szCs w:val="18"/>
              </w:rPr>
            </w:pPr>
          </w:p>
        </w:tc>
        <w:tc>
          <w:tcPr>
            <w:tcW w:w="458" w:type="pct"/>
            <w:tcBorders>
              <w:bottom w:val="dashed" w:sz="4" w:space="0" w:color="auto"/>
            </w:tcBorders>
          </w:tcPr>
          <w:p w14:paraId="53614B1E"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568B945D"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43C7A527"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5D179C30" w14:textId="77777777" w:rsidR="0082647F" w:rsidRPr="00E67CA8" w:rsidRDefault="0082647F">
            <w:pPr>
              <w:spacing w:after="0"/>
              <w:rPr>
                <w:rFonts w:cs="Arial"/>
                <w:noProof/>
                <w:sz w:val="18"/>
                <w:szCs w:val="18"/>
              </w:rPr>
            </w:pPr>
          </w:p>
        </w:tc>
        <w:tc>
          <w:tcPr>
            <w:tcW w:w="311" w:type="pct"/>
            <w:tcBorders>
              <w:bottom w:val="dashed" w:sz="4" w:space="0" w:color="auto"/>
            </w:tcBorders>
          </w:tcPr>
          <w:p w14:paraId="6DCFC12A"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56325F65" w14:textId="77777777" w:rsidR="0082647F" w:rsidRPr="00E67CA8" w:rsidRDefault="0082647F">
            <w:pPr>
              <w:spacing w:after="0"/>
              <w:rPr>
                <w:rFonts w:cs="Arial"/>
                <w:noProof/>
                <w:sz w:val="18"/>
                <w:szCs w:val="18"/>
              </w:rPr>
            </w:pPr>
          </w:p>
        </w:tc>
        <w:tc>
          <w:tcPr>
            <w:tcW w:w="296" w:type="pct"/>
            <w:tcBorders>
              <w:bottom w:val="dashed" w:sz="4" w:space="0" w:color="auto"/>
            </w:tcBorders>
          </w:tcPr>
          <w:p w14:paraId="65827856" w14:textId="77777777" w:rsidR="0082647F" w:rsidRPr="00E67CA8" w:rsidRDefault="0082647F">
            <w:pPr>
              <w:spacing w:after="0"/>
              <w:rPr>
                <w:rFonts w:cs="Arial"/>
                <w:noProof/>
                <w:sz w:val="18"/>
                <w:szCs w:val="18"/>
              </w:rPr>
            </w:pPr>
          </w:p>
        </w:tc>
        <w:tc>
          <w:tcPr>
            <w:tcW w:w="410" w:type="pct"/>
            <w:tcBorders>
              <w:top w:val="single" w:sz="4" w:space="0" w:color="auto"/>
              <w:bottom w:val="dashed" w:sz="4" w:space="0" w:color="auto"/>
            </w:tcBorders>
          </w:tcPr>
          <w:p w14:paraId="594F627E"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FFFFFF"/>
          </w:tcPr>
          <w:p w14:paraId="55826127" w14:textId="77777777" w:rsidR="0082647F" w:rsidRPr="00E67CA8" w:rsidRDefault="0082647F">
            <w:pPr>
              <w:spacing w:after="0"/>
              <w:rPr>
                <w:rFonts w:cs="Arial"/>
                <w:noProof/>
                <w:sz w:val="18"/>
                <w:szCs w:val="18"/>
              </w:rPr>
            </w:pPr>
          </w:p>
        </w:tc>
        <w:tc>
          <w:tcPr>
            <w:tcW w:w="347" w:type="pct"/>
            <w:vMerge w:val="restart"/>
          </w:tcPr>
          <w:p w14:paraId="05D5E5CB" w14:textId="77777777" w:rsidR="0082647F" w:rsidRPr="00E67CA8" w:rsidRDefault="0082647F">
            <w:pPr>
              <w:spacing w:after="0"/>
              <w:rPr>
                <w:rFonts w:cs="Arial"/>
                <w:noProof/>
                <w:sz w:val="18"/>
                <w:szCs w:val="18"/>
              </w:rPr>
            </w:pPr>
          </w:p>
        </w:tc>
      </w:tr>
      <w:tr w:rsidR="0082647F" w:rsidRPr="00E67CA8" w14:paraId="6345E50D" w14:textId="77777777">
        <w:tc>
          <w:tcPr>
            <w:tcW w:w="342" w:type="pct"/>
            <w:vMerge/>
          </w:tcPr>
          <w:p w14:paraId="3CEACEE5" w14:textId="77777777" w:rsidR="0082647F" w:rsidRPr="00E67CA8" w:rsidRDefault="0082647F">
            <w:pPr>
              <w:spacing w:after="0"/>
              <w:rPr>
                <w:rFonts w:cs="Arial"/>
                <w:noProof/>
                <w:sz w:val="18"/>
                <w:szCs w:val="18"/>
              </w:rPr>
            </w:pPr>
          </w:p>
        </w:tc>
        <w:tc>
          <w:tcPr>
            <w:tcW w:w="462" w:type="pct"/>
            <w:vMerge/>
          </w:tcPr>
          <w:p w14:paraId="170FEDDA" w14:textId="77777777" w:rsidR="0082647F" w:rsidRPr="00E67CA8" w:rsidRDefault="0082647F">
            <w:pPr>
              <w:spacing w:after="0"/>
              <w:rPr>
                <w:rFonts w:cs="Arial"/>
                <w:noProof/>
                <w:sz w:val="18"/>
                <w:szCs w:val="18"/>
              </w:rPr>
            </w:pPr>
          </w:p>
        </w:tc>
        <w:tc>
          <w:tcPr>
            <w:tcW w:w="549" w:type="pct"/>
            <w:vMerge/>
          </w:tcPr>
          <w:p w14:paraId="592482AF" w14:textId="77777777" w:rsidR="0082647F" w:rsidRPr="00E67CA8" w:rsidRDefault="0082647F">
            <w:pPr>
              <w:spacing w:after="0"/>
              <w:rPr>
                <w:rFonts w:cs="Arial"/>
                <w:noProof/>
                <w:sz w:val="18"/>
                <w:szCs w:val="18"/>
              </w:rPr>
            </w:pPr>
          </w:p>
        </w:tc>
        <w:tc>
          <w:tcPr>
            <w:tcW w:w="458" w:type="pct"/>
            <w:tcBorders>
              <w:top w:val="dashed" w:sz="4" w:space="0" w:color="auto"/>
            </w:tcBorders>
          </w:tcPr>
          <w:p w14:paraId="68B66025" w14:textId="77777777" w:rsidR="0082647F" w:rsidRPr="00E67CA8" w:rsidRDefault="0082647F">
            <w:pPr>
              <w:spacing w:after="0"/>
              <w:rPr>
                <w:rFonts w:cs="Arial"/>
                <w:noProof/>
                <w:sz w:val="18"/>
                <w:szCs w:val="18"/>
              </w:rPr>
            </w:pPr>
          </w:p>
        </w:tc>
        <w:tc>
          <w:tcPr>
            <w:tcW w:w="342" w:type="pct"/>
            <w:tcBorders>
              <w:top w:val="dashed" w:sz="4" w:space="0" w:color="auto"/>
            </w:tcBorders>
          </w:tcPr>
          <w:p w14:paraId="37934CD9" w14:textId="77777777" w:rsidR="0082647F" w:rsidRPr="00E67CA8" w:rsidRDefault="0082647F">
            <w:pPr>
              <w:spacing w:after="0"/>
              <w:rPr>
                <w:rFonts w:cs="Arial"/>
                <w:noProof/>
                <w:sz w:val="18"/>
                <w:szCs w:val="18"/>
              </w:rPr>
            </w:pPr>
          </w:p>
        </w:tc>
        <w:tc>
          <w:tcPr>
            <w:tcW w:w="342" w:type="pct"/>
            <w:tcBorders>
              <w:top w:val="dashed" w:sz="4" w:space="0" w:color="auto"/>
            </w:tcBorders>
          </w:tcPr>
          <w:p w14:paraId="28F7FFC5" w14:textId="77777777" w:rsidR="0082647F" w:rsidRPr="00E67CA8" w:rsidRDefault="0082647F">
            <w:pPr>
              <w:spacing w:after="0"/>
              <w:rPr>
                <w:rFonts w:cs="Arial"/>
                <w:noProof/>
                <w:sz w:val="18"/>
                <w:szCs w:val="18"/>
              </w:rPr>
            </w:pPr>
          </w:p>
        </w:tc>
        <w:tc>
          <w:tcPr>
            <w:tcW w:w="342" w:type="pct"/>
            <w:tcBorders>
              <w:top w:val="dashed" w:sz="4" w:space="0" w:color="auto"/>
            </w:tcBorders>
          </w:tcPr>
          <w:p w14:paraId="4D1BE15D" w14:textId="77777777" w:rsidR="0082647F" w:rsidRPr="00E67CA8" w:rsidRDefault="0082647F">
            <w:pPr>
              <w:spacing w:after="0"/>
              <w:rPr>
                <w:rFonts w:cs="Arial"/>
                <w:noProof/>
                <w:sz w:val="18"/>
                <w:szCs w:val="18"/>
              </w:rPr>
            </w:pPr>
          </w:p>
        </w:tc>
        <w:tc>
          <w:tcPr>
            <w:tcW w:w="311" w:type="pct"/>
            <w:tcBorders>
              <w:top w:val="dashed" w:sz="4" w:space="0" w:color="auto"/>
            </w:tcBorders>
          </w:tcPr>
          <w:p w14:paraId="41A17A7C" w14:textId="77777777" w:rsidR="0082647F" w:rsidRPr="00E67CA8" w:rsidRDefault="0082647F">
            <w:pPr>
              <w:spacing w:after="0"/>
              <w:rPr>
                <w:rFonts w:cs="Arial"/>
                <w:noProof/>
                <w:sz w:val="18"/>
                <w:szCs w:val="18"/>
              </w:rPr>
            </w:pPr>
          </w:p>
        </w:tc>
        <w:tc>
          <w:tcPr>
            <w:tcW w:w="321" w:type="pct"/>
            <w:tcBorders>
              <w:top w:val="dashed" w:sz="4" w:space="0" w:color="auto"/>
            </w:tcBorders>
          </w:tcPr>
          <w:p w14:paraId="6AE4CEBF" w14:textId="77777777" w:rsidR="0082647F" w:rsidRPr="00E67CA8" w:rsidRDefault="0082647F">
            <w:pPr>
              <w:spacing w:after="0"/>
              <w:rPr>
                <w:rFonts w:cs="Arial"/>
                <w:noProof/>
                <w:sz w:val="18"/>
                <w:szCs w:val="18"/>
              </w:rPr>
            </w:pPr>
          </w:p>
        </w:tc>
        <w:tc>
          <w:tcPr>
            <w:tcW w:w="296" w:type="pct"/>
            <w:tcBorders>
              <w:top w:val="dashed" w:sz="4" w:space="0" w:color="auto"/>
            </w:tcBorders>
          </w:tcPr>
          <w:p w14:paraId="66DC5E36" w14:textId="77777777" w:rsidR="0082647F" w:rsidRPr="00E67CA8" w:rsidRDefault="0082647F">
            <w:pPr>
              <w:spacing w:after="0"/>
              <w:rPr>
                <w:rFonts w:cs="Arial"/>
                <w:noProof/>
                <w:sz w:val="18"/>
                <w:szCs w:val="18"/>
              </w:rPr>
            </w:pPr>
          </w:p>
        </w:tc>
        <w:tc>
          <w:tcPr>
            <w:tcW w:w="410" w:type="pct"/>
            <w:tcBorders>
              <w:top w:val="dashed" w:sz="4" w:space="0" w:color="auto"/>
              <w:bottom w:val="single" w:sz="4" w:space="0" w:color="auto"/>
            </w:tcBorders>
            <w:shd w:val="thinDiagCross" w:color="auto" w:fill="FFFFFF"/>
          </w:tcPr>
          <w:p w14:paraId="2F171BF4" w14:textId="77777777" w:rsidR="0082647F" w:rsidRPr="00E67CA8" w:rsidRDefault="0082647F">
            <w:pPr>
              <w:spacing w:after="0"/>
              <w:rPr>
                <w:rFonts w:cs="Arial"/>
                <w:noProof/>
                <w:sz w:val="18"/>
                <w:szCs w:val="18"/>
              </w:rPr>
            </w:pPr>
          </w:p>
        </w:tc>
        <w:tc>
          <w:tcPr>
            <w:tcW w:w="478" w:type="pct"/>
            <w:tcBorders>
              <w:top w:val="dashed" w:sz="4" w:space="0" w:color="auto"/>
            </w:tcBorders>
          </w:tcPr>
          <w:p w14:paraId="24982D6B" w14:textId="77777777" w:rsidR="0082647F" w:rsidRPr="00E67CA8" w:rsidRDefault="0082647F">
            <w:pPr>
              <w:spacing w:after="0"/>
              <w:rPr>
                <w:rFonts w:cs="Arial"/>
                <w:noProof/>
                <w:sz w:val="18"/>
                <w:szCs w:val="18"/>
              </w:rPr>
            </w:pPr>
          </w:p>
        </w:tc>
        <w:tc>
          <w:tcPr>
            <w:tcW w:w="347" w:type="pct"/>
            <w:vMerge/>
          </w:tcPr>
          <w:p w14:paraId="7D132A2C" w14:textId="77777777" w:rsidR="0082647F" w:rsidRPr="00E67CA8" w:rsidRDefault="0082647F">
            <w:pPr>
              <w:spacing w:after="0"/>
              <w:rPr>
                <w:rFonts w:cs="Arial"/>
                <w:noProof/>
                <w:sz w:val="18"/>
                <w:szCs w:val="18"/>
              </w:rPr>
            </w:pPr>
          </w:p>
        </w:tc>
      </w:tr>
      <w:tr w:rsidR="0082647F" w:rsidRPr="00E67CA8" w14:paraId="0FCE18E1" w14:textId="77777777">
        <w:tc>
          <w:tcPr>
            <w:tcW w:w="3765" w:type="pct"/>
            <w:gridSpan w:val="10"/>
          </w:tcPr>
          <w:p w14:paraId="0B71025C" w14:textId="77777777" w:rsidR="0082647F" w:rsidRPr="00E67CA8" w:rsidRDefault="009E6CDE">
            <w:pPr>
              <w:spacing w:after="0"/>
              <w:jc w:val="right"/>
              <w:rPr>
                <w:rFonts w:cs="Arial"/>
                <w:b/>
                <w:noProof/>
              </w:rPr>
            </w:pPr>
            <w:r w:rsidRPr="00E67CA8">
              <w:rPr>
                <w:rFonts w:cs="Arial"/>
                <w:b/>
                <w:noProof/>
              </w:rPr>
              <w:t>Sous-total</w:t>
            </w:r>
          </w:p>
        </w:tc>
        <w:tc>
          <w:tcPr>
            <w:tcW w:w="410" w:type="pct"/>
            <w:tcBorders>
              <w:top w:val="single" w:sz="4" w:space="0" w:color="auto"/>
            </w:tcBorders>
          </w:tcPr>
          <w:p w14:paraId="097446B6" w14:textId="77777777" w:rsidR="0082647F" w:rsidRPr="00E67CA8" w:rsidRDefault="0082647F">
            <w:pPr>
              <w:spacing w:after="0"/>
              <w:rPr>
                <w:rFonts w:cs="Arial"/>
                <w:noProof/>
                <w:sz w:val="18"/>
                <w:szCs w:val="18"/>
              </w:rPr>
            </w:pPr>
          </w:p>
        </w:tc>
        <w:tc>
          <w:tcPr>
            <w:tcW w:w="478" w:type="pct"/>
          </w:tcPr>
          <w:p w14:paraId="4CC96BF0" w14:textId="77777777" w:rsidR="0082647F" w:rsidRPr="00E67CA8" w:rsidRDefault="0082647F">
            <w:pPr>
              <w:spacing w:after="0"/>
              <w:rPr>
                <w:rFonts w:cs="Arial"/>
                <w:noProof/>
                <w:sz w:val="18"/>
                <w:szCs w:val="18"/>
              </w:rPr>
            </w:pPr>
          </w:p>
        </w:tc>
        <w:tc>
          <w:tcPr>
            <w:tcW w:w="347" w:type="pct"/>
          </w:tcPr>
          <w:p w14:paraId="663EBC63" w14:textId="77777777" w:rsidR="0082647F" w:rsidRPr="00E67CA8" w:rsidRDefault="0082647F">
            <w:pPr>
              <w:spacing w:after="0"/>
              <w:rPr>
                <w:rFonts w:cs="Arial"/>
                <w:noProof/>
                <w:sz w:val="18"/>
                <w:szCs w:val="18"/>
              </w:rPr>
            </w:pPr>
          </w:p>
        </w:tc>
      </w:tr>
      <w:tr w:rsidR="0082647F" w:rsidRPr="00E67CA8" w14:paraId="58E0D531" w14:textId="77777777">
        <w:tc>
          <w:tcPr>
            <w:tcW w:w="5000" w:type="pct"/>
            <w:gridSpan w:val="13"/>
          </w:tcPr>
          <w:p w14:paraId="709D2D54" w14:textId="77777777" w:rsidR="0082647F" w:rsidRPr="00E67CA8" w:rsidRDefault="009E6CDE">
            <w:pPr>
              <w:spacing w:after="0"/>
              <w:rPr>
                <w:rFonts w:cs="Arial"/>
                <w:b/>
                <w:noProof/>
              </w:rPr>
            </w:pPr>
            <w:r w:rsidRPr="00E67CA8">
              <w:rPr>
                <w:rFonts w:cs="Arial"/>
                <w:b/>
                <w:noProof/>
              </w:rPr>
              <w:t>Autres personnels – non-clé</w:t>
            </w:r>
          </w:p>
        </w:tc>
      </w:tr>
      <w:tr w:rsidR="0082647F" w:rsidRPr="00E67CA8" w14:paraId="43C1B9CE" w14:textId="77777777">
        <w:tc>
          <w:tcPr>
            <w:tcW w:w="342" w:type="pct"/>
            <w:vMerge w:val="restart"/>
            <w:vAlign w:val="center"/>
          </w:tcPr>
          <w:p w14:paraId="445FA55F" w14:textId="77777777" w:rsidR="0082647F" w:rsidRPr="00E67CA8" w:rsidRDefault="009E6CDE">
            <w:pPr>
              <w:spacing w:after="0"/>
              <w:jc w:val="center"/>
              <w:rPr>
                <w:rFonts w:cs="Arial"/>
                <w:noProof/>
                <w:sz w:val="18"/>
                <w:szCs w:val="18"/>
              </w:rPr>
            </w:pPr>
            <w:r w:rsidRPr="00E67CA8">
              <w:rPr>
                <w:rFonts w:cs="Arial"/>
                <w:noProof/>
                <w:sz w:val="18"/>
                <w:szCs w:val="18"/>
              </w:rPr>
              <w:t>ENC-1</w:t>
            </w:r>
          </w:p>
        </w:tc>
        <w:tc>
          <w:tcPr>
            <w:tcW w:w="462" w:type="pct"/>
            <w:vMerge w:val="restart"/>
            <w:vAlign w:val="center"/>
          </w:tcPr>
          <w:p w14:paraId="24580EEC" w14:textId="77777777" w:rsidR="0082647F" w:rsidRPr="00E67CA8" w:rsidRDefault="0082647F">
            <w:pPr>
              <w:spacing w:after="0"/>
              <w:jc w:val="center"/>
              <w:rPr>
                <w:rFonts w:cs="Arial"/>
                <w:noProof/>
                <w:sz w:val="18"/>
                <w:szCs w:val="18"/>
              </w:rPr>
            </w:pPr>
          </w:p>
        </w:tc>
        <w:tc>
          <w:tcPr>
            <w:tcW w:w="549" w:type="pct"/>
            <w:vMerge w:val="restart"/>
            <w:vAlign w:val="center"/>
          </w:tcPr>
          <w:p w14:paraId="61412C4E" w14:textId="77777777" w:rsidR="0082647F" w:rsidRPr="00E67CA8" w:rsidRDefault="0082647F">
            <w:pPr>
              <w:spacing w:after="0"/>
              <w:jc w:val="center"/>
              <w:rPr>
                <w:rFonts w:cs="Arial"/>
                <w:noProof/>
                <w:sz w:val="18"/>
                <w:szCs w:val="18"/>
              </w:rPr>
            </w:pPr>
          </w:p>
        </w:tc>
        <w:tc>
          <w:tcPr>
            <w:tcW w:w="458" w:type="pct"/>
            <w:tcBorders>
              <w:bottom w:val="dashed" w:sz="4" w:space="0" w:color="auto"/>
            </w:tcBorders>
          </w:tcPr>
          <w:p w14:paraId="1C4D8B7F" w14:textId="77777777" w:rsidR="0082647F" w:rsidRPr="00E67CA8" w:rsidRDefault="009E6CDE">
            <w:pPr>
              <w:spacing w:after="0"/>
              <w:rPr>
                <w:rFonts w:cs="Arial"/>
                <w:i/>
                <w:noProof/>
                <w:sz w:val="18"/>
                <w:szCs w:val="18"/>
              </w:rPr>
            </w:pPr>
            <w:r w:rsidRPr="00E67CA8">
              <w:rPr>
                <w:rFonts w:cs="Arial"/>
                <w:i/>
                <w:noProof/>
                <w:sz w:val="18"/>
                <w:szCs w:val="18"/>
              </w:rPr>
              <w:t>[Siège]</w:t>
            </w:r>
          </w:p>
        </w:tc>
        <w:tc>
          <w:tcPr>
            <w:tcW w:w="342" w:type="pct"/>
            <w:tcBorders>
              <w:bottom w:val="dashed" w:sz="4" w:space="0" w:color="auto"/>
            </w:tcBorders>
          </w:tcPr>
          <w:p w14:paraId="65ED54D6"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5CDC7D71"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11C540E1" w14:textId="77777777" w:rsidR="0082647F" w:rsidRPr="00E67CA8" w:rsidRDefault="0082647F">
            <w:pPr>
              <w:spacing w:after="0"/>
              <w:rPr>
                <w:rFonts w:cs="Arial"/>
                <w:noProof/>
                <w:sz w:val="18"/>
                <w:szCs w:val="18"/>
              </w:rPr>
            </w:pPr>
          </w:p>
        </w:tc>
        <w:tc>
          <w:tcPr>
            <w:tcW w:w="311" w:type="pct"/>
            <w:tcBorders>
              <w:bottom w:val="dashed" w:sz="4" w:space="0" w:color="auto"/>
            </w:tcBorders>
          </w:tcPr>
          <w:p w14:paraId="5756AFA2"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339CC706" w14:textId="77777777" w:rsidR="0082647F" w:rsidRPr="00E67CA8" w:rsidRDefault="0082647F">
            <w:pPr>
              <w:spacing w:after="0"/>
              <w:rPr>
                <w:rFonts w:cs="Arial"/>
                <w:noProof/>
                <w:sz w:val="18"/>
                <w:szCs w:val="18"/>
              </w:rPr>
            </w:pPr>
          </w:p>
        </w:tc>
        <w:tc>
          <w:tcPr>
            <w:tcW w:w="296" w:type="pct"/>
            <w:tcBorders>
              <w:bottom w:val="dashed" w:sz="4" w:space="0" w:color="auto"/>
            </w:tcBorders>
          </w:tcPr>
          <w:p w14:paraId="208BFD9C" w14:textId="77777777" w:rsidR="0082647F" w:rsidRPr="00E67CA8" w:rsidRDefault="0082647F">
            <w:pPr>
              <w:spacing w:after="0"/>
              <w:rPr>
                <w:rFonts w:cs="Arial"/>
                <w:noProof/>
                <w:sz w:val="18"/>
                <w:szCs w:val="18"/>
              </w:rPr>
            </w:pPr>
          </w:p>
        </w:tc>
        <w:tc>
          <w:tcPr>
            <w:tcW w:w="410" w:type="pct"/>
            <w:tcBorders>
              <w:bottom w:val="dashed" w:sz="4" w:space="0" w:color="auto"/>
            </w:tcBorders>
          </w:tcPr>
          <w:p w14:paraId="358D07A3"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auto"/>
          </w:tcPr>
          <w:p w14:paraId="7E6ADA5E" w14:textId="77777777" w:rsidR="0082647F" w:rsidRPr="00E67CA8" w:rsidRDefault="0082647F">
            <w:pPr>
              <w:spacing w:after="0"/>
              <w:rPr>
                <w:rFonts w:cs="Arial"/>
                <w:noProof/>
                <w:sz w:val="18"/>
                <w:szCs w:val="18"/>
              </w:rPr>
            </w:pPr>
          </w:p>
        </w:tc>
        <w:tc>
          <w:tcPr>
            <w:tcW w:w="347" w:type="pct"/>
            <w:vMerge w:val="restart"/>
          </w:tcPr>
          <w:p w14:paraId="64484667" w14:textId="77777777" w:rsidR="0082647F" w:rsidRPr="00E67CA8" w:rsidRDefault="0082647F">
            <w:pPr>
              <w:spacing w:after="0"/>
              <w:rPr>
                <w:rFonts w:cs="Arial"/>
                <w:noProof/>
                <w:sz w:val="18"/>
                <w:szCs w:val="18"/>
              </w:rPr>
            </w:pPr>
          </w:p>
        </w:tc>
      </w:tr>
      <w:tr w:rsidR="0082647F" w:rsidRPr="00E67CA8" w14:paraId="00D97A87" w14:textId="77777777">
        <w:tc>
          <w:tcPr>
            <w:tcW w:w="342" w:type="pct"/>
            <w:vMerge/>
          </w:tcPr>
          <w:p w14:paraId="7A01EC40" w14:textId="77777777" w:rsidR="0082647F" w:rsidRPr="00E67CA8" w:rsidRDefault="0082647F">
            <w:pPr>
              <w:spacing w:after="0"/>
              <w:rPr>
                <w:rFonts w:cs="Arial"/>
                <w:noProof/>
                <w:sz w:val="18"/>
                <w:szCs w:val="18"/>
              </w:rPr>
            </w:pPr>
          </w:p>
        </w:tc>
        <w:tc>
          <w:tcPr>
            <w:tcW w:w="462" w:type="pct"/>
            <w:vMerge/>
          </w:tcPr>
          <w:p w14:paraId="36D139FA" w14:textId="77777777" w:rsidR="0082647F" w:rsidRPr="00E67CA8" w:rsidRDefault="0082647F">
            <w:pPr>
              <w:spacing w:after="0"/>
              <w:rPr>
                <w:rFonts w:cs="Arial"/>
                <w:noProof/>
                <w:sz w:val="18"/>
                <w:szCs w:val="18"/>
              </w:rPr>
            </w:pPr>
          </w:p>
        </w:tc>
        <w:tc>
          <w:tcPr>
            <w:tcW w:w="549" w:type="pct"/>
            <w:vMerge/>
          </w:tcPr>
          <w:p w14:paraId="13AA06DC" w14:textId="77777777" w:rsidR="0082647F" w:rsidRPr="00E67CA8" w:rsidRDefault="0082647F">
            <w:pPr>
              <w:spacing w:after="0"/>
              <w:rPr>
                <w:rFonts w:cs="Arial"/>
                <w:noProof/>
                <w:sz w:val="18"/>
                <w:szCs w:val="18"/>
              </w:rPr>
            </w:pPr>
          </w:p>
        </w:tc>
        <w:tc>
          <w:tcPr>
            <w:tcW w:w="458" w:type="pct"/>
            <w:tcBorders>
              <w:top w:val="dashed" w:sz="4" w:space="0" w:color="auto"/>
            </w:tcBorders>
          </w:tcPr>
          <w:p w14:paraId="7CD5F3FE" w14:textId="77777777" w:rsidR="0082647F" w:rsidRPr="00E67CA8" w:rsidRDefault="009E6CDE">
            <w:pPr>
              <w:spacing w:after="0"/>
              <w:rPr>
                <w:rFonts w:cs="Arial"/>
                <w:i/>
                <w:noProof/>
                <w:sz w:val="18"/>
                <w:szCs w:val="18"/>
              </w:rPr>
            </w:pPr>
            <w:r w:rsidRPr="00E67CA8">
              <w:rPr>
                <w:rFonts w:cs="Arial"/>
                <w:i/>
                <w:noProof/>
                <w:sz w:val="18"/>
                <w:szCs w:val="18"/>
              </w:rPr>
              <w:t>[Terrain]</w:t>
            </w:r>
          </w:p>
        </w:tc>
        <w:tc>
          <w:tcPr>
            <w:tcW w:w="342" w:type="pct"/>
            <w:tcBorders>
              <w:top w:val="dashed" w:sz="4" w:space="0" w:color="auto"/>
            </w:tcBorders>
          </w:tcPr>
          <w:p w14:paraId="36FE61D1" w14:textId="77777777" w:rsidR="0082647F" w:rsidRPr="00E67CA8" w:rsidRDefault="0082647F">
            <w:pPr>
              <w:spacing w:after="0"/>
              <w:rPr>
                <w:rFonts w:cs="Arial"/>
                <w:noProof/>
                <w:sz w:val="18"/>
                <w:szCs w:val="18"/>
              </w:rPr>
            </w:pPr>
          </w:p>
        </w:tc>
        <w:tc>
          <w:tcPr>
            <w:tcW w:w="342" w:type="pct"/>
            <w:tcBorders>
              <w:top w:val="dashed" w:sz="4" w:space="0" w:color="auto"/>
            </w:tcBorders>
          </w:tcPr>
          <w:p w14:paraId="57FB6338" w14:textId="77777777" w:rsidR="0082647F" w:rsidRPr="00E67CA8" w:rsidRDefault="0082647F">
            <w:pPr>
              <w:spacing w:after="0"/>
              <w:rPr>
                <w:rFonts w:cs="Arial"/>
                <w:noProof/>
                <w:sz w:val="18"/>
                <w:szCs w:val="18"/>
              </w:rPr>
            </w:pPr>
          </w:p>
        </w:tc>
        <w:tc>
          <w:tcPr>
            <w:tcW w:w="342" w:type="pct"/>
            <w:tcBorders>
              <w:top w:val="dashed" w:sz="4" w:space="0" w:color="auto"/>
            </w:tcBorders>
          </w:tcPr>
          <w:p w14:paraId="621A4271" w14:textId="77777777" w:rsidR="0082647F" w:rsidRPr="00E67CA8" w:rsidRDefault="0082647F">
            <w:pPr>
              <w:spacing w:after="0"/>
              <w:rPr>
                <w:rFonts w:cs="Arial"/>
                <w:noProof/>
                <w:sz w:val="18"/>
                <w:szCs w:val="18"/>
              </w:rPr>
            </w:pPr>
          </w:p>
        </w:tc>
        <w:tc>
          <w:tcPr>
            <w:tcW w:w="311" w:type="pct"/>
            <w:tcBorders>
              <w:top w:val="dashed" w:sz="4" w:space="0" w:color="auto"/>
            </w:tcBorders>
          </w:tcPr>
          <w:p w14:paraId="2473E6DB" w14:textId="77777777" w:rsidR="0082647F" w:rsidRPr="00E67CA8" w:rsidRDefault="0082647F">
            <w:pPr>
              <w:spacing w:after="0"/>
              <w:rPr>
                <w:rFonts w:cs="Arial"/>
                <w:noProof/>
                <w:sz w:val="18"/>
                <w:szCs w:val="18"/>
              </w:rPr>
            </w:pPr>
          </w:p>
        </w:tc>
        <w:tc>
          <w:tcPr>
            <w:tcW w:w="321" w:type="pct"/>
            <w:tcBorders>
              <w:top w:val="dashed" w:sz="4" w:space="0" w:color="auto"/>
            </w:tcBorders>
          </w:tcPr>
          <w:p w14:paraId="0D6C386D" w14:textId="77777777" w:rsidR="0082647F" w:rsidRPr="00E67CA8" w:rsidRDefault="0082647F">
            <w:pPr>
              <w:spacing w:after="0"/>
              <w:rPr>
                <w:rFonts w:cs="Arial"/>
                <w:noProof/>
                <w:sz w:val="18"/>
                <w:szCs w:val="18"/>
              </w:rPr>
            </w:pPr>
          </w:p>
        </w:tc>
        <w:tc>
          <w:tcPr>
            <w:tcW w:w="296" w:type="pct"/>
            <w:tcBorders>
              <w:top w:val="dashed" w:sz="4" w:space="0" w:color="auto"/>
            </w:tcBorders>
          </w:tcPr>
          <w:p w14:paraId="0BBD7169" w14:textId="77777777" w:rsidR="0082647F" w:rsidRPr="00E67CA8" w:rsidRDefault="0082647F">
            <w:pPr>
              <w:spacing w:after="0"/>
              <w:rPr>
                <w:rFonts w:cs="Arial"/>
                <w:noProof/>
                <w:sz w:val="18"/>
                <w:szCs w:val="18"/>
              </w:rPr>
            </w:pPr>
          </w:p>
        </w:tc>
        <w:tc>
          <w:tcPr>
            <w:tcW w:w="410" w:type="pct"/>
            <w:tcBorders>
              <w:top w:val="dashed" w:sz="4" w:space="0" w:color="auto"/>
            </w:tcBorders>
            <w:shd w:val="thinDiagCross" w:color="auto" w:fill="auto"/>
          </w:tcPr>
          <w:p w14:paraId="7DB48B61" w14:textId="77777777" w:rsidR="0082647F" w:rsidRPr="00E67CA8" w:rsidRDefault="0082647F">
            <w:pPr>
              <w:spacing w:after="0"/>
              <w:rPr>
                <w:rFonts w:cs="Arial"/>
                <w:noProof/>
                <w:sz w:val="18"/>
                <w:szCs w:val="18"/>
              </w:rPr>
            </w:pPr>
          </w:p>
        </w:tc>
        <w:tc>
          <w:tcPr>
            <w:tcW w:w="478" w:type="pct"/>
            <w:tcBorders>
              <w:top w:val="dashed" w:sz="4" w:space="0" w:color="auto"/>
              <w:bottom w:val="single" w:sz="4" w:space="0" w:color="auto"/>
            </w:tcBorders>
          </w:tcPr>
          <w:p w14:paraId="1253F7F6" w14:textId="77777777" w:rsidR="0082647F" w:rsidRPr="00E67CA8" w:rsidRDefault="0082647F">
            <w:pPr>
              <w:spacing w:after="0"/>
              <w:rPr>
                <w:rFonts w:cs="Arial"/>
                <w:noProof/>
                <w:sz w:val="18"/>
                <w:szCs w:val="18"/>
              </w:rPr>
            </w:pPr>
          </w:p>
        </w:tc>
        <w:tc>
          <w:tcPr>
            <w:tcW w:w="347" w:type="pct"/>
            <w:vMerge/>
          </w:tcPr>
          <w:p w14:paraId="3A5C4540" w14:textId="77777777" w:rsidR="0082647F" w:rsidRPr="00E67CA8" w:rsidRDefault="0082647F">
            <w:pPr>
              <w:spacing w:after="0"/>
              <w:rPr>
                <w:rFonts w:cs="Arial"/>
                <w:noProof/>
                <w:sz w:val="18"/>
                <w:szCs w:val="18"/>
              </w:rPr>
            </w:pPr>
          </w:p>
        </w:tc>
      </w:tr>
      <w:tr w:rsidR="0082647F" w:rsidRPr="00E67CA8" w14:paraId="5E85E1F6" w14:textId="77777777">
        <w:tc>
          <w:tcPr>
            <w:tcW w:w="342" w:type="pct"/>
            <w:vMerge w:val="restart"/>
            <w:vAlign w:val="center"/>
          </w:tcPr>
          <w:p w14:paraId="323E2B17" w14:textId="77777777" w:rsidR="0082647F" w:rsidRPr="00E67CA8" w:rsidRDefault="009E6CDE">
            <w:pPr>
              <w:spacing w:after="0"/>
              <w:jc w:val="center"/>
              <w:rPr>
                <w:rFonts w:cs="Arial"/>
                <w:noProof/>
                <w:sz w:val="18"/>
                <w:szCs w:val="18"/>
              </w:rPr>
            </w:pPr>
            <w:r w:rsidRPr="00E67CA8">
              <w:rPr>
                <w:rFonts w:cs="Arial"/>
                <w:noProof/>
                <w:sz w:val="18"/>
                <w:szCs w:val="18"/>
              </w:rPr>
              <w:t>ENC-2</w:t>
            </w:r>
          </w:p>
        </w:tc>
        <w:tc>
          <w:tcPr>
            <w:tcW w:w="462" w:type="pct"/>
            <w:vMerge w:val="restart"/>
            <w:vAlign w:val="center"/>
          </w:tcPr>
          <w:p w14:paraId="1607E4FB" w14:textId="77777777" w:rsidR="0082647F" w:rsidRPr="00E67CA8" w:rsidRDefault="0082647F">
            <w:pPr>
              <w:spacing w:after="0"/>
              <w:jc w:val="center"/>
              <w:rPr>
                <w:rFonts w:cs="Arial"/>
                <w:noProof/>
                <w:sz w:val="18"/>
                <w:szCs w:val="18"/>
              </w:rPr>
            </w:pPr>
          </w:p>
        </w:tc>
        <w:tc>
          <w:tcPr>
            <w:tcW w:w="549" w:type="pct"/>
            <w:vMerge w:val="restart"/>
            <w:vAlign w:val="center"/>
          </w:tcPr>
          <w:p w14:paraId="47E82512" w14:textId="77777777" w:rsidR="0082647F" w:rsidRPr="00E67CA8" w:rsidRDefault="0082647F">
            <w:pPr>
              <w:spacing w:after="0"/>
              <w:jc w:val="center"/>
              <w:rPr>
                <w:rFonts w:cs="Arial"/>
                <w:noProof/>
                <w:sz w:val="18"/>
                <w:szCs w:val="18"/>
              </w:rPr>
            </w:pPr>
          </w:p>
        </w:tc>
        <w:tc>
          <w:tcPr>
            <w:tcW w:w="458" w:type="pct"/>
            <w:tcBorders>
              <w:bottom w:val="dashed" w:sz="4" w:space="0" w:color="auto"/>
            </w:tcBorders>
          </w:tcPr>
          <w:p w14:paraId="2FE3085B"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33C460ED"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0FC74416"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6A8BA741" w14:textId="77777777" w:rsidR="0082647F" w:rsidRPr="00E67CA8" w:rsidRDefault="0082647F">
            <w:pPr>
              <w:spacing w:after="0"/>
              <w:rPr>
                <w:rFonts w:cs="Arial"/>
                <w:noProof/>
                <w:sz w:val="18"/>
                <w:szCs w:val="18"/>
              </w:rPr>
            </w:pPr>
          </w:p>
        </w:tc>
        <w:tc>
          <w:tcPr>
            <w:tcW w:w="311" w:type="pct"/>
            <w:tcBorders>
              <w:bottom w:val="dashed" w:sz="4" w:space="0" w:color="auto"/>
            </w:tcBorders>
          </w:tcPr>
          <w:p w14:paraId="0A9C4959"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28B6A1EB" w14:textId="77777777" w:rsidR="0082647F" w:rsidRPr="00E67CA8" w:rsidRDefault="0082647F">
            <w:pPr>
              <w:spacing w:after="0"/>
              <w:rPr>
                <w:rFonts w:cs="Arial"/>
                <w:noProof/>
                <w:sz w:val="18"/>
                <w:szCs w:val="18"/>
              </w:rPr>
            </w:pPr>
          </w:p>
        </w:tc>
        <w:tc>
          <w:tcPr>
            <w:tcW w:w="296" w:type="pct"/>
            <w:tcBorders>
              <w:bottom w:val="dashed" w:sz="4" w:space="0" w:color="auto"/>
            </w:tcBorders>
          </w:tcPr>
          <w:p w14:paraId="016E6BE6" w14:textId="77777777" w:rsidR="0082647F" w:rsidRPr="00E67CA8" w:rsidRDefault="0082647F">
            <w:pPr>
              <w:spacing w:after="0"/>
              <w:rPr>
                <w:rFonts w:cs="Arial"/>
                <w:noProof/>
                <w:sz w:val="18"/>
                <w:szCs w:val="18"/>
              </w:rPr>
            </w:pPr>
          </w:p>
        </w:tc>
        <w:tc>
          <w:tcPr>
            <w:tcW w:w="410" w:type="pct"/>
            <w:tcBorders>
              <w:bottom w:val="dashed" w:sz="4" w:space="0" w:color="auto"/>
            </w:tcBorders>
          </w:tcPr>
          <w:p w14:paraId="042DFA86"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auto"/>
          </w:tcPr>
          <w:p w14:paraId="72F0A159" w14:textId="77777777" w:rsidR="0082647F" w:rsidRPr="00E67CA8" w:rsidRDefault="0082647F">
            <w:pPr>
              <w:spacing w:after="0"/>
              <w:rPr>
                <w:rFonts w:cs="Arial"/>
                <w:noProof/>
                <w:sz w:val="18"/>
                <w:szCs w:val="18"/>
              </w:rPr>
            </w:pPr>
          </w:p>
        </w:tc>
        <w:tc>
          <w:tcPr>
            <w:tcW w:w="347" w:type="pct"/>
            <w:vMerge w:val="restart"/>
          </w:tcPr>
          <w:p w14:paraId="146AC14A" w14:textId="77777777" w:rsidR="0082647F" w:rsidRPr="00E67CA8" w:rsidRDefault="0082647F">
            <w:pPr>
              <w:spacing w:after="0"/>
              <w:rPr>
                <w:rFonts w:cs="Arial"/>
                <w:noProof/>
                <w:sz w:val="18"/>
                <w:szCs w:val="18"/>
              </w:rPr>
            </w:pPr>
          </w:p>
        </w:tc>
      </w:tr>
      <w:tr w:rsidR="0082647F" w:rsidRPr="00E67CA8" w14:paraId="0FDE7931" w14:textId="77777777">
        <w:tc>
          <w:tcPr>
            <w:tcW w:w="342" w:type="pct"/>
            <w:vMerge/>
          </w:tcPr>
          <w:p w14:paraId="513A8F68" w14:textId="77777777" w:rsidR="0082647F" w:rsidRPr="00E67CA8" w:rsidRDefault="0082647F">
            <w:pPr>
              <w:spacing w:after="0"/>
              <w:rPr>
                <w:rFonts w:cs="Arial"/>
                <w:noProof/>
                <w:sz w:val="18"/>
                <w:szCs w:val="18"/>
              </w:rPr>
            </w:pPr>
          </w:p>
        </w:tc>
        <w:tc>
          <w:tcPr>
            <w:tcW w:w="462" w:type="pct"/>
            <w:vMerge/>
          </w:tcPr>
          <w:p w14:paraId="4E9C57FB" w14:textId="77777777" w:rsidR="0082647F" w:rsidRPr="00E67CA8" w:rsidRDefault="0082647F">
            <w:pPr>
              <w:spacing w:after="0"/>
              <w:rPr>
                <w:rFonts w:cs="Arial"/>
                <w:noProof/>
                <w:sz w:val="18"/>
                <w:szCs w:val="18"/>
              </w:rPr>
            </w:pPr>
          </w:p>
        </w:tc>
        <w:tc>
          <w:tcPr>
            <w:tcW w:w="549" w:type="pct"/>
            <w:vMerge/>
          </w:tcPr>
          <w:p w14:paraId="5EE811CC" w14:textId="77777777" w:rsidR="0082647F" w:rsidRPr="00E67CA8" w:rsidRDefault="0082647F">
            <w:pPr>
              <w:spacing w:after="0"/>
              <w:rPr>
                <w:rFonts w:cs="Arial"/>
                <w:noProof/>
                <w:sz w:val="18"/>
                <w:szCs w:val="18"/>
              </w:rPr>
            </w:pPr>
          </w:p>
        </w:tc>
        <w:tc>
          <w:tcPr>
            <w:tcW w:w="458" w:type="pct"/>
            <w:tcBorders>
              <w:top w:val="dashed" w:sz="4" w:space="0" w:color="auto"/>
            </w:tcBorders>
          </w:tcPr>
          <w:p w14:paraId="07FFA23E" w14:textId="77777777" w:rsidR="0082647F" w:rsidRPr="00E67CA8" w:rsidRDefault="0082647F">
            <w:pPr>
              <w:spacing w:after="0"/>
              <w:rPr>
                <w:rFonts w:cs="Arial"/>
                <w:noProof/>
                <w:sz w:val="18"/>
                <w:szCs w:val="18"/>
              </w:rPr>
            </w:pPr>
          </w:p>
        </w:tc>
        <w:tc>
          <w:tcPr>
            <w:tcW w:w="342" w:type="pct"/>
            <w:tcBorders>
              <w:top w:val="dashed" w:sz="4" w:space="0" w:color="auto"/>
            </w:tcBorders>
          </w:tcPr>
          <w:p w14:paraId="74FFE3E9" w14:textId="77777777" w:rsidR="0082647F" w:rsidRPr="00E67CA8" w:rsidRDefault="0082647F">
            <w:pPr>
              <w:spacing w:after="0"/>
              <w:rPr>
                <w:rFonts w:cs="Arial"/>
                <w:noProof/>
                <w:sz w:val="18"/>
                <w:szCs w:val="18"/>
              </w:rPr>
            </w:pPr>
          </w:p>
        </w:tc>
        <w:tc>
          <w:tcPr>
            <w:tcW w:w="342" w:type="pct"/>
            <w:tcBorders>
              <w:top w:val="dashed" w:sz="4" w:space="0" w:color="auto"/>
            </w:tcBorders>
          </w:tcPr>
          <w:p w14:paraId="17D7551D" w14:textId="77777777" w:rsidR="0082647F" w:rsidRPr="00E67CA8" w:rsidRDefault="0082647F">
            <w:pPr>
              <w:spacing w:after="0"/>
              <w:rPr>
                <w:rFonts w:cs="Arial"/>
                <w:noProof/>
                <w:sz w:val="18"/>
                <w:szCs w:val="18"/>
              </w:rPr>
            </w:pPr>
          </w:p>
        </w:tc>
        <w:tc>
          <w:tcPr>
            <w:tcW w:w="342" w:type="pct"/>
            <w:tcBorders>
              <w:top w:val="dashed" w:sz="4" w:space="0" w:color="auto"/>
            </w:tcBorders>
          </w:tcPr>
          <w:p w14:paraId="3AE8E991" w14:textId="77777777" w:rsidR="0082647F" w:rsidRPr="00E67CA8" w:rsidRDefault="0082647F">
            <w:pPr>
              <w:spacing w:after="0"/>
              <w:rPr>
                <w:rFonts w:cs="Arial"/>
                <w:noProof/>
                <w:sz w:val="18"/>
                <w:szCs w:val="18"/>
              </w:rPr>
            </w:pPr>
          </w:p>
        </w:tc>
        <w:tc>
          <w:tcPr>
            <w:tcW w:w="311" w:type="pct"/>
            <w:tcBorders>
              <w:top w:val="dashed" w:sz="4" w:space="0" w:color="auto"/>
            </w:tcBorders>
          </w:tcPr>
          <w:p w14:paraId="145523B7" w14:textId="77777777" w:rsidR="0082647F" w:rsidRPr="00E67CA8" w:rsidRDefault="0082647F">
            <w:pPr>
              <w:spacing w:after="0"/>
              <w:rPr>
                <w:rFonts w:cs="Arial"/>
                <w:noProof/>
                <w:sz w:val="18"/>
                <w:szCs w:val="18"/>
              </w:rPr>
            </w:pPr>
          </w:p>
        </w:tc>
        <w:tc>
          <w:tcPr>
            <w:tcW w:w="321" w:type="pct"/>
            <w:tcBorders>
              <w:top w:val="dashed" w:sz="4" w:space="0" w:color="auto"/>
            </w:tcBorders>
          </w:tcPr>
          <w:p w14:paraId="2147D443" w14:textId="77777777" w:rsidR="0082647F" w:rsidRPr="00E67CA8" w:rsidRDefault="0082647F">
            <w:pPr>
              <w:spacing w:after="0"/>
              <w:rPr>
                <w:rFonts w:cs="Arial"/>
                <w:noProof/>
                <w:sz w:val="18"/>
                <w:szCs w:val="18"/>
              </w:rPr>
            </w:pPr>
          </w:p>
        </w:tc>
        <w:tc>
          <w:tcPr>
            <w:tcW w:w="296" w:type="pct"/>
            <w:tcBorders>
              <w:top w:val="dashed" w:sz="4" w:space="0" w:color="auto"/>
            </w:tcBorders>
          </w:tcPr>
          <w:p w14:paraId="5BA6CB55" w14:textId="77777777" w:rsidR="0082647F" w:rsidRPr="00E67CA8" w:rsidRDefault="0082647F">
            <w:pPr>
              <w:spacing w:after="0"/>
              <w:rPr>
                <w:rFonts w:cs="Arial"/>
                <w:noProof/>
                <w:sz w:val="18"/>
                <w:szCs w:val="18"/>
              </w:rPr>
            </w:pPr>
          </w:p>
        </w:tc>
        <w:tc>
          <w:tcPr>
            <w:tcW w:w="410" w:type="pct"/>
            <w:tcBorders>
              <w:top w:val="dashed" w:sz="4" w:space="0" w:color="auto"/>
            </w:tcBorders>
            <w:shd w:val="thinDiagCross" w:color="auto" w:fill="auto"/>
          </w:tcPr>
          <w:p w14:paraId="28D3502D" w14:textId="77777777" w:rsidR="0082647F" w:rsidRPr="00E67CA8" w:rsidRDefault="0082647F">
            <w:pPr>
              <w:spacing w:after="0"/>
              <w:rPr>
                <w:rFonts w:cs="Arial"/>
                <w:noProof/>
                <w:sz w:val="18"/>
                <w:szCs w:val="18"/>
              </w:rPr>
            </w:pPr>
          </w:p>
        </w:tc>
        <w:tc>
          <w:tcPr>
            <w:tcW w:w="478" w:type="pct"/>
            <w:tcBorders>
              <w:top w:val="dashed" w:sz="4" w:space="0" w:color="auto"/>
              <w:bottom w:val="single" w:sz="4" w:space="0" w:color="auto"/>
            </w:tcBorders>
          </w:tcPr>
          <w:p w14:paraId="4DB78F16" w14:textId="77777777" w:rsidR="0082647F" w:rsidRPr="00E67CA8" w:rsidRDefault="0082647F">
            <w:pPr>
              <w:spacing w:after="0"/>
              <w:rPr>
                <w:rFonts w:cs="Arial"/>
                <w:noProof/>
                <w:sz w:val="18"/>
                <w:szCs w:val="18"/>
              </w:rPr>
            </w:pPr>
          </w:p>
        </w:tc>
        <w:tc>
          <w:tcPr>
            <w:tcW w:w="347" w:type="pct"/>
            <w:vMerge/>
          </w:tcPr>
          <w:p w14:paraId="15F91670" w14:textId="77777777" w:rsidR="0082647F" w:rsidRPr="00E67CA8" w:rsidRDefault="0082647F">
            <w:pPr>
              <w:spacing w:after="0"/>
              <w:rPr>
                <w:rFonts w:cs="Arial"/>
                <w:noProof/>
                <w:sz w:val="18"/>
                <w:szCs w:val="18"/>
              </w:rPr>
            </w:pPr>
          </w:p>
        </w:tc>
      </w:tr>
      <w:tr w:rsidR="0082647F" w:rsidRPr="00E67CA8" w14:paraId="0CDC30B2" w14:textId="77777777">
        <w:tc>
          <w:tcPr>
            <w:tcW w:w="342" w:type="pct"/>
            <w:vMerge w:val="restart"/>
            <w:vAlign w:val="center"/>
          </w:tcPr>
          <w:p w14:paraId="64DC109C" w14:textId="77777777" w:rsidR="0082647F" w:rsidRPr="00E67CA8" w:rsidRDefault="009E6CDE">
            <w:pPr>
              <w:spacing w:after="0"/>
              <w:jc w:val="center"/>
              <w:rPr>
                <w:rFonts w:cs="Arial"/>
                <w:noProof/>
              </w:rPr>
            </w:pPr>
            <w:r w:rsidRPr="00E67CA8">
              <w:rPr>
                <w:rFonts w:cs="Arial"/>
                <w:noProof/>
              </w:rPr>
              <w:t>…</w:t>
            </w:r>
          </w:p>
        </w:tc>
        <w:tc>
          <w:tcPr>
            <w:tcW w:w="462" w:type="pct"/>
            <w:vMerge w:val="restart"/>
            <w:vAlign w:val="center"/>
          </w:tcPr>
          <w:p w14:paraId="69761945" w14:textId="77777777" w:rsidR="0082647F" w:rsidRPr="00E67CA8" w:rsidRDefault="0082647F">
            <w:pPr>
              <w:spacing w:after="0"/>
              <w:jc w:val="center"/>
              <w:rPr>
                <w:rFonts w:cs="Arial"/>
                <w:noProof/>
              </w:rPr>
            </w:pPr>
          </w:p>
        </w:tc>
        <w:tc>
          <w:tcPr>
            <w:tcW w:w="549" w:type="pct"/>
            <w:vMerge w:val="restart"/>
            <w:vAlign w:val="center"/>
          </w:tcPr>
          <w:p w14:paraId="72B45BC8" w14:textId="77777777" w:rsidR="0082647F" w:rsidRPr="00E67CA8" w:rsidRDefault="0082647F">
            <w:pPr>
              <w:spacing w:after="0"/>
              <w:jc w:val="center"/>
              <w:rPr>
                <w:rFonts w:cs="Arial"/>
                <w:noProof/>
              </w:rPr>
            </w:pPr>
          </w:p>
        </w:tc>
        <w:tc>
          <w:tcPr>
            <w:tcW w:w="458" w:type="pct"/>
            <w:tcBorders>
              <w:bottom w:val="dashed" w:sz="4" w:space="0" w:color="auto"/>
            </w:tcBorders>
          </w:tcPr>
          <w:p w14:paraId="0C320132" w14:textId="77777777" w:rsidR="0082647F" w:rsidRPr="00E67CA8" w:rsidRDefault="0082647F">
            <w:pPr>
              <w:spacing w:after="0"/>
              <w:rPr>
                <w:rFonts w:cs="Arial"/>
                <w:noProof/>
              </w:rPr>
            </w:pPr>
          </w:p>
        </w:tc>
        <w:tc>
          <w:tcPr>
            <w:tcW w:w="342" w:type="pct"/>
            <w:tcBorders>
              <w:bottom w:val="dashed" w:sz="4" w:space="0" w:color="auto"/>
            </w:tcBorders>
          </w:tcPr>
          <w:p w14:paraId="75648040" w14:textId="77777777" w:rsidR="0082647F" w:rsidRPr="00E67CA8" w:rsidRDefault="0082647F">
            <w:pPr>
              <w:spacing w:after="0"/>
              <w:rPr>
                <w:rFonts w:cs="Arial"/>
                <w:noProof/>
              </w:rPr>
            </w:pPr>
          </w:p>
        </w:tc>
        <w:tc>
          <w:tcPr>
            <w:tcW w:w="342" w:type="pct"/>
            <w:tcBorders>
              <w:bottom w:val="dashed" w:sz="4" w:space="0" w:color="auto"/>
            </w:tcBorders>
          </w:tcPr>
          <w:p w14:paraId="2B991415" w14:textId="77777777" w:rsidR="0082647F" w:rsidRPr="00E67CA8" w:rsidRDefault="0082647F">
            <w:pPr>
              <w:spacing w:after="0"/>
              <w:rPr>
                <w:rFonts w:cs="Arial"/>
                <w:noProof/>
              </w:rPr>
            </w:pPr>
          </w:p>
        </w:tc>
        <w:tc>
          <w:tcPr>
            <w:tcW w:w="342" w:type="pct"/>
            <w:tcBorders>
              <w:bottom w:val="dashed" w:sz="4" w:space="0" w:color="auto"/>
            </w:tcBorders>
          </w:tcPr>
          <w:p w14:paraId="2AA434C9" w14:textId="77777777" w:rsidR="0082647F" w:rsidRPr="00E67CA8" w:rsidRDefault="0082647F">
            <w:pPr>
              <w:spacing w:after="0"/>
              <w:rPr>
                <w:rFonts w:cs="Arial"/>
                <w:noProof/>
              </w:rPr>
            </w:pPr>
          </w:p>
        </w:tc>
        <w:tc>
          <w:tcPr>
            <w:tcW w:w="311" w:type="pct"/>
            <w:tcBorders>
              <w:bottom w:val="dashed" w:sz="4" w:space="0" w:color="auto"/>
            </w:tcBorders>
          </w:tcPr>
          <w:p w14:paraId="7889BD9C" w14:textId="77777777" w:rsidR="0082647F" w:rsidRPr="00E67CA8" w:rsidRDefault="0082647F">
            <w:pPr>
              <w:spacing w:after="0"/>
              <w:rPr>
                <w:rFonts w:cs="Arial"/>
                <w:noProof/>
              </w:rPr>
            </w:pPr>
          </w:p>
        </w:tc>
        <w:tc>
          <w:tcPr>
            <w:tcW w:w="321" w:type="pct"/>
            <w:tcBorders>
              <w:bottom w:val="dashed" w:sz="4" w:space="0" w:color="auto"/>
            </w:tcBorders>
          </w:tcPr>
          <w:p w14:paraId="573C0B86" w14:textId="77777777" w:rsidR="0082647F" w:rsidRPr="00E67CA8" w:rsidRDefault="0082647F">
            <w:pPr>
              <w:spacing w:after="0"/>
              <w:rPr>
                <w:rFonts w:cs="Arial"/>
                <w:noProof/>
              </w:rPr>
            </w:pPr>
          </w:p>
        </w:tc>
        <w:tc>
          <w:tcPr>
            <w:tcW w:w="296" w:type="pct"/>
            <w:tcBorders>
              <w:bottom w:val="dashed" w:sz="4" w:space="0" w:color="auto"/>
            </w:tcBorders>
          </w:tcPr>
          <w:p w14:paraId="3592E547" w14:textId="77777777" w:rsidR="0082647F" w:rsidRPr="00E67CA8" w:rsidRDefault="0082647F">
            <w:pPr>
              <w:spacing w:after="0"/>
              <w:rPr>
                <w:rFonts w:cs="Arial"/>
                <w:noProof/>
              </w:rPr>
            </w:pPr>
          </w:p>
        </w:tc>
        <w:tc>
          <w:tcPr>
            <w:tcW w:w="410" w:type="pct"/>
            <w:tcBorders>
              <w:bottom w:val="dashed" w:sz="4" w:space="0" w:color="auto"/>
            </w:tcBorders>
          </w:tcPr>
          <w:p w14:paraId="5F72A736" w14:textId="77777777" w:rsidR="0082647F" w:rsidRPr="00E67CA8" w:rsidRDefault="0082647F">
            <w:pPr>
              <w:spacing w:after="0"/>
              <w:rPr>
                <w:rFonts w:cs="Arial"/>
                <w:noProof/>
              </w:rPr>
            </w:pPr>
          </w:p>
        </w:tc>
        <w:tc>
          <w:tcPr>
            <w:tcW w:w="478" w:type="pct"/>
            <w:tcBorders>
              <w:bottom w:val="dashed" w:sz="4" w:space="0" w:color="auto"/>
            </w:tcBorders>
            <w:shd w:val="thinDiagCross" w:color="auto" w:fill="auto"/>
          </w:tcPr>
          <w:p w14:paraId="4C85BB54" w14:textId="77777777" w:rsidR="0082647F" w:rsidRPr="00E67CA8" w:rsidRDefault="0082647F">
            <w:pPr>
              <w:spacing w:after="0"/>
              <w:rPr>
                <w:rFonts w:cs="Arial"/>
                <w:noProof/>
              </w:rPr>
            </w:pPr>
          </w:p>
        </w:tc>
        <w:tc>
          <w:tcPr>
            <w:tcW w:w="347" w:type="pct"/>
            <w:vMerge w:val="restart"/>
          </w:tcPr>
          <w:p w14:paraId="417050E5" w14:textId="77777777" w:rsidR="0082647F" w:rsidRPr="00E67CA8" w:rsidRDefault="0082647F">
            <w:pPr>
              <w:spacing w:after="0"/>
              <w:rPr>
                <w:rFonts w:cs="Arial"/>
                <w:noProof/>
              </w:rPr>
            </w:pPr>
          </w:p>
        </w:tc>
      </w:tr>
      <w:tr w:rsidR="0082647F" w:rsidRPr="00E67CA8" w14:paraId="48D62979" w14:textId="77777777">
        <w:tc>
          <w:tcPr>
            <w:tcW w:w="342" w:type="pct"/>
            <w:vMerge/>
          </w:tcPr>
          <w:p w14:paraId="7644C56C" w14:textId="77777777" w:rsidR="0082647F" w:rsidRPr="00E67CA8" w:rsidRDefault="0082647F">
            <w:pPr>
              <w:spacing w:after="0"/>
              <w:rPr>
                <w:rFonts w:cs="Arial"/>
                <w:noProof/>
              </w:rPr>
            </w:pPr>
          </w:p>
        </w:tc>
        <w:tc>
          <w:tcPr>
            <w:tcW w:w="462" w:type="pct"/>
            <w:vMerge/>
          </w:tcPr>
          <w:p w14:paraId="4756B93E" w14:textId="77777777" w:rsidR="0082647F" w:rsidRPr="00E67CA8" w:rsidRDefault="0082647F">
            <w:pPr>
              <w:spacing w:after="0"/>
              <w:rPr>
                <w:rFonts w:cs="Arial"/>
                <w:noProof/>
              </w:rPr>
            </w:pPr>
          </w:p>
        </w:tc>
        <w:tc>
          <w:tcPr>
            <w:tcW w:w="549" w:type="pct"/>
            <w:vMerge/>
          </w:tcPr>
          <w:p w14:paraId="650D66D9" w14:textId="77777777" w:rsidR="0082647F" w:rsidRPr="00E67CA8" w:rsidRDefault="0082647F">
            <w:pPr>
              <w:spacing w:after="0"/>
              <w:rPr>
                <w:rFonts w:cs="Arial"/>
                <w:noProof/>
              </w:rPr>
            </w:pPr>
          </w:p>
        </w:tc>
        <w:tc>
          <w:tcPr>
            <w:tcW w:w="458" w:type="pct"/>
            <w:tcBorders>
              <w:top w:val="dashed" w:sz="4" w:space="0" w:color="auto"/>
            </w:tcBorders>
          </w:tcPr>
          <w:p w14:paraId="4E2F7F2E" w14:textId="77777777" w:rsidR="0082647F" w:rsidRPr="00E67CA8" w:rsidRDefault="0082647F">
            <w:pPr>
              <w:spacing w:after="0"/>
              <w:rPr>
                <w:rFonts w:cs="Arial"/>
                <w:noProof/>
              </w:rPr>
            </w:pPr>
          </w:p>
        </w:tc>
        <w:tc>
          <w:tcPr>
            <w:tcW w:w="342" w:type="pct"/>
            <w:tcBorders>
              <w:top w:val="dashed" w:sz="4" w:space="0" w:color="auto"/>
            </w:tcBorders>
          </w:tcPr>
          <w:p w14:paraId="0F2ED437" w14:textId="77777777" w:rsidR="0082647F" w:rsidRPr="00E67CA8" w:rsidRDefault="0082647F">
            <w:pPr>
              <w:spacing w:after="0"/>
              <w:rPr>
                <w:rFonts w:cs="Arial"/>
                <w:noProof/>
              </w:rPr>
            </w:pPr>
          </w:p>
        </w:tc>
        <w:tc>
          <w:tcPr>
            <w:tcW w:w="342" w:type="pct"/>
            <w:tcBorders>
              <w:top w:val="dashed" w:sz="4" w:space="0" w:color="auto"/>
            </w:tcBorders>
          </w:tcPr>
          <w:p w14:paraId="129006EB" w14:textId="77777777" w:rsidR="0082647F" w:rsidRPr="00E67CA8" w:rsidRDefault="0082647F">
            <w:pPr>
              <w:spacing w:after="0"/>
              <w:rPr>
                <w:rFonts w:cs="Arial"/>
                <w:noProof/>
              </w:rPr>
            </w:pPr>
          </w:p>
        </w:tc>
        <w:tc>
          <w:tcPr>
            <w:tcW w:w="342" w:type="pct"/>
            <w:tcBorders>
              <w:top w:val="dashed" w:sz="4" w:space="0" w:color="auto"/>
            </w:tcBorders>
          </w:tcPr>
          <w:p w14:paraId="3A661D0B" w14:textId="77777777" w:rsidR="0082647F" w:rsidRPr="00E67CA8" w:rsidRDefault="0082647F">
            <w:pPr>
              <w:spacing w:after="0"/>
              <w:rPr>
                <w:rFonts w:cs="Arial"/>
                <w:noProof/>
              </w:rPr>
            </w:pPr>
          </w:p>
        </w:tc>
        <w:tc>
          <w:tcPr>
            <w:tcW w:w="311" w:type="pct"/>
            <w:tcBorders>
              <w:top w:val="dashed" w:sz="4" w:space="0" w:color="auto"/>
            </w:tcBorders>
          </w:tcPr>
          <w:p w14:paraId="7A750742" w14:textId="77777777" w:rsidR="0082647F" w:rsidRPr="00E67CA8" w:rsidRDefault="0082647F">
            <w:pPr>
              <w:spacing w:after="0"/>
              <w:rPr>
                <w:rFonts w:cs="Arial"/>
                <w:noProof/>
              </w:rPr>
            </w:pPr>
          </w:p>
        </w:tc>
        <w:tc>
          <w:tcPr>
            <w:tcW w:w="321" w:type="pct"/>
            <w:tcBorders>
              <w:top w:val="dashed" w:sz="4" w:space="0" w:color="auto"/>
            </w:tcBorders>
          </w:tcPr>
          <w:p w14:paraId="76A46E20" w14:textId="77777777" w:rsidR="0082647F" w:rsidRPr="00E67CA8" w:rsidRDefault="0082647F">
            <w:pPr>
              <w:spacing w:after="0"/>
              <w:rPr>
                <w:rFonts w:cs="Arial"/>
                <w:noProof/>
              </w:rPr>
            </w:pPr>
          </w:p>
        </w:tc>
        <w:tc>
          <w:tcPr>
            <w:tcW w:w="296" w:type="pct"/>
            <w:tcBorders>
              <w:top w:val="dashed" w:sz="4" w:space="0" w:color="auto"/>
            </w:tcBorders>
          </w:tcPr>
          <w:p w14:paraId="1D21CB45" w14:textId="77777777" w:rsidR="0082647F" w:rsidRPr="00E67CA8" w:rsidRDefault="0082647F">
            <w:pPr>
              <w:spacing w:after="0"/>
              <w:rPr>
                <w:rFonts w:cs="Arial"/>
                <w:noProof/>
              </w:rPr>
            </w:pPr>
          </w:p>
        </w:tc>
        <w:tc>
          <w:tcPr>
            <w:tcW w:w="410" w:type="pct"/>
            <w:tcBorders>
              <w:top w:val="dashed" w:sz="4" w:space="0" w:color="auto"/>
            </w:tcBorders>
            <w:shd w:val="thinDiagCross" w:color="auto" w:fill="auto"/>
          </w:tcPr>
          <w:p w14:paraId="347FE378" w14:textId="77777777" w:rsidR="0082647F" w:rsidRPr="00E67CA8" w:rsidRDefault="0082647F">
            <w:pPr>
              <w:spacing w:after="0"/>
              <w:rPr>
                <w:rFonts w:cs="Arial"/>
                <w:noProof/>
              </w:rPr>
            </w:pPr>
          </w:p>
        </w:tc>
        <w:tc>
          <w:tcPr>
            <w:tcW w:w="478" w:type="pct"/>
            <w:tcBorders>
              <w:top w:val="dashed" w:sz="4" w:space="0" w:color="auto"/>
            </w:tcBorders>
          </w:tcPr>
          <w:p w14:paraId="29463E6C" w14:textId="77777777" w:rsidR="0082647F" w:rsidRPr="00E67CA8" w:rsidRDefault="0082647F">
            <w:pPr>
              <w:spacing w:after="0"/>
              <w:rPr>
                <w:rFonts w:cs="Arial"/>
                <w:noProof/>
              </w:rPr>
            </w:pPr>
          </w:p>
        </w:tc>
        <w:tc>
          <w:tcPr>
            <w:tcW w:w="347" w:type="pct"/>
            <w:vMerge/>
          </w:tcPr>
          <w:p w14:paraId="06D5882F" w14:textId="77777777" w:rsidR="0082647F" w:rsidRPr="00E67CA8" w:rsidRDefault="0082647F">
            <w:pPr>
              <w:spacing w:after="0"/>
              <w:rPr>
                <w:rFonts w:cs="Arial"/>
                <w:noProof/>
              </w:rPr>
            </w:pPr>
          </w:p>
        </w:tc>
      </w:tr>
      <w:tr w:rsidR="0082647F" w:rsidRPr="00E67CA8" w14:paraId="185A42D7" w14:textId="77777777">
        <w:tc>
          <w:tcPr>
            <w:tcW w:w="3765" w:type="pct"/>
            <w:gridSpan w:val="10"/>
          </w:tcPr>
          <w:p w14:paraId="5B01DBD9" w14:textId="77777777" w:rsidR="0082647F" w:rsidRPr="00E67CA8" w:rsidRDefault="009E6CDE">
            <w:pPr>
              <w:spacing w:after="0"/>
              <w:jc w:val="right"/>
              <w:rPr>
                <w:rFonts w:cs="Arial"/>
                <w:b/>
                <w:noProof/>
              </w:rPr>
            </w:pPr>
            <w:r w:rsidRPr="00E67CA8">
              <w:rPr>
                <w:rFonts w:cs="Arial"/>
                <w:b/>
                <w:noProof/>
              </w:rPr>
              <w:t>Sous-total</w:t>
            </w:r>
          </w:p>
        </w:tc>
        <w:tc>
          <w:tcPr>
            <w:tcW w:w="410" w:type="pct"/>
            <w:tcBorders>
              <w:bottom w:val="single" w:sz="4" w:space="0" w:color="auto"/>
            </w:tcBorders>
          </w:tcPr>
          <w:p w14:paraId="715C0C50" w14:textId="77777777" w:rsidR="0082647F" w:rsidRPr="00E67CA8" w:rsidRDefault="0082647F">
            <w:pPr>
              <w:spacing w:after="0"/>
              <w:rPr>
                <w:rFonts w:cs="Arial"/>
                <w:noProof/>
              </w:rPr>
            </w:pPr>
          </w:p>
        </w:tc>
        <w:tc>
          <w:tcPr>
            <w:tcW w:w="478" w:type="pct"/>
            <w:tcBorders>
              <w:bottom w:val="single" w:sz="4" w:space="0" w:color="auto"/>
            </w:tcBorders>
          </w:tcPr>
          <w:p w14:paraId="73515C42" w14:textId="77777777" w:rsidR="0082647F" w:rsidRPr="00E67CA8" w:rsidRDefault="0082647F">
            <w:pPr>
              <w:spacing w:after="0"/>
              <w:rPr>
                <w:rFonts w:cs="Arial"/>
                <w:noProof/>
              </w:rPr>
            </w:pPr>
          </w:p>
        </w:tc>
        <w:tc>
          <w:tcPr>
            <w:tcW w:w="347" w:type="pct"/>
          </w:tcPr>
          <w:p w14:paraId="134D5248" w14:textId="77777777" w:rsidR="0082647F" w:rsidRPr="00E67CA8" w:rsidRDefault="0082647F">
            <w:pPr>
              <w:spacing w:after="0"/>
              <w:rPr>
                <w:rFonts w:cs="Arial"/>
                <w:noProof/>
              </w:rPr>
            </w:pPr>
          </w:p>
        </w:tc>
      </w:tr>
      <w:tr w:rsidR="0082647F" w:rsidRPr="00E67CA8" w14:paraId="6E1683F7" w14:textId="77777777">
        <w:tc>
          <w:tcPr>
            <w:tcW w:w="3765" w:type="pct"/>
            <w:gridSpan w:val="10"/>
          </w:tcPr>
          <w:p w14:paraId="59C2EBCD" w14:textId="77777777" w:rsidR="0082647F" w:rsidRPr="00E67CA8" w:rsidRDefault="009E6CDE">
            <w:pPr>
              <w:spacing w:after="0"/>
              <w:jc w:val="right"/>
              <w:rPr>
                <w:rFonts w:cs="Arial"/>
                <w:b/>
                <w:noProof/>
              </w:rPr>
            </w:pPr>
            <w:r w:rsidRPr="00E67CA8">
              <w:rPr>
                <w:rFonts w:cs="Arial"/>
                <w:b/>
                <w:noProof/>
              </w:rPr>
              <w:t>Total</w:t>
            </w:r>
          </w:p>
        </w:tc>
        <w:tc>
          <w:tcPr>
            <w:tcW w:w="410" w:type="pct"/>
            <w:shd w:val="thinDiagCross" w:color="auto" w:fill="auto"/>
          </w:tcPr>
          <w:p w14:paraId="25DCEC12" w14:textId="77777777" w:rsidR="0082647F" w:rsidRPr="00E67CA8" w:rsidRDefault="0082647F">
            <w:pPr>
              <w:spacing w:after="0"/>
              <w:rPr>
                <w:rFonts w:cs="Arial"/>
                <w:noProof/>
              </w:rPr>
            </w:pPr>
          </w:p>
        </w:tc>
        <w:tc>
          <w:tcPr>
            <w:tcW w:w="478" w:type="pct"/>
            <w:shd w:val="thinDiagCross" w:color="auto" w:fill="auto"/>
          </w:tcPr>
          <w:p w14:paraId="275924CA" w14:textId="77777777" w:rsidR="0082647F" w:rsidRPr="00E67CA8" w:rsidRDefault="0082647F">
            <w:pPr>
              <w:spacing w:after="0"/>
              <w:rPr>
                <w:rFonts w:cs="Arial"/>
                <w:noProof/>
              </w:rPr>
            </w:pPr>
          </w:p>
        </w:tc>
        <w:tc>
          <w:tcPr>
            <w:tcW w:w="347" w:type="pct"/>
          </w:tcPr>
          <w:p w14:paraId="21E52058" w14:textId="77777777" w:rsidR="0082647F" w:rsidRPr="00E67CA8" w:rsidRDefault="0082647F">
            <w:pPr>
              <w:spacing w:after="0"/>
              <w:rPr>
                <w:rFonts w:cs="Arial"/>
                <w:noProof/>
              </w:rPr>
            </w:pPr>
          </w:p>
        </w:tc>
      </w:tr>
    </w:tbl>
    <w:p w14:paraId="1AAE9637" w14:textId="77777777" w:rsidR="0082647F" w:rsidRPr="00E67CA8" w:rsidRDefault="009E6CDE">
      <w:pPr>
        <w:jc w:val="center"/>
        <w:rPr>
          <w:b/>
          <w:noProof/>
          <w:sz w:val="24"/>
          <w:szCs w:val="24"/>
        </w:rPr>
      </w:pPr>
      <w:r w:rsidRPr="00E67CA8">
        <w:rPr>
          <w:b/>
          <w:noProof/>
          <w:sz w:val="24"/>
          <w:szCs w:val="24"/>
        </w:rPr>
        <w:lastRenderedPageBreak/>
        <w:t>TECH-4.2 – Calendrier de contribution du Personnel</w:t>
      </w:r>
    </w:p>
    <w:p w14:paraId="36C577ED" w14:textId="77777777" w:rsidR="0082647F" w:rsidRPr="00E67CA8" w:rsidRDefault="009E6CDE">
      <w:pPr>
        <w:jc w:val="center"/>
        <w:rPr>
          <w:noProof/>
        </w:rPr>
      </w:pPr>
      <w:r w:rsidRPr="00E67CA8">
        <w:rPr>
          <w:b/>
          <w:noProof/>
          <w:sz w:val="24"/>
          <w:szCs w:val="24"/>
        </w:rPr>
        <w:t>(Format indicatif)</w:t>
      </w:r>
    </w:p>
    <w:p w14:paraId="50967E90" w14:textId="77777777" w:rsidR="0082647F" w:rsidRPr="00E67CA8" w:rsidRDefault="0082647F">
      <w:pPr>
        <w:rPr>
          <w:noProof/>
        </w:rPr>
      </w:pPr>
    </w:p>
    <w:tbl>
      <w:tblPr>
        <w:tblStyle w:val="Grilledutableau"/>
        <w:tblW w:w="5030" w:type="pct"/>
        <w:tblCellMar>
          <w:left w:w="57" w:type="dxa"/>
          <w:right w:w="57" w:type="dxa"/>
        </w:tblCellMar>
        <w:tblLook w:val="04A0" w:firstRow="1" w:lastRow="0" w:firstColumn="1" w:lastColumn="0" w:noHBand="0" w:noVBand="1"/>
      </w:tblPr>
      <w:tblGrid>
        <w:gridCol w:w="962"/>
        <w:gridCol w:w="1301"/>
        <w:gridCol w:w="1546"/>
        <w:gridCol w:w="1290"/>
        <w:gridCol w:w="963"/>
        <w:gridCol w:w="963"/>
        <w:gridCol w:w="963"/>
        <w:gridCol w:w="876"/>
        <w:gridCol w:w="904"/>
        <w:gridCol w:w="833"/>
        <w:gridCol w:w="1154"/>
        <w:gridCol w:w="1346"/>
        <w:gridCol w:w="977"/>
      </w:tblGrid>
      <w:tr w:rsidR="0082647F" w:rsidRPr="00E67CA8" w14:paraId="679BCC1F" w14:textId="77777777">
        <w:tc>
          <w:tcPr>
            <w:tcW w:w="342" w:type="pct"/>
            <w:vMerge w:val="restart"/>
            <w:vAlign w:val="center"/>
          </w:tcPr>
          <w:p w14:paraId="38822E62" w14:textId="77777777" w:rsidR="0082647F" w:rsidRPr="00E67CA8" w:rsidRDefault="009E6CDE">
            <w:pPr>
              <w:spacing w:after="0"/>
              <w:jc w:val="center"/>
              <w:rPr>
                <w:rFonts w:cs="Arial"/>
                <w:b/>
                <w:noProof/>
              </w:rPr>
            </w:pPr>
            <w:r w:rsidRPr="00E67CA8">
              <w:rPr>
                <w:rFonts w:cs="Arial"/>
                <w:b/>
                <w:noProof/>
              </w:rPr>
              <w:t>N°</w:t>
            </w:r>
          </w:p>
        </w:tc>
        <w:tc>
          <w:tcPr>
            <w:tcW w:w="462" w:type="pct"/>
            <w:vMerge w:val="restart"/>
            <w:vAlign w:val="center"/>
          </w:tcPr>
          <w:p w14:paraId="753A37CC" w14:textId="77777777" w:rsidR="0082647F" w:rsidRPr="00E67CA8" w:rsidRDefault="009E6CDE">
            <w:pPr>
              <w:spacing w:after="0"/>
              <w:jc w:val="center"/>
              <w:rPr>
                <w:rFonts w:cs="Arial"/>
                <w:b/>
                <w:noProof/>
              </w:rPr>
            </w:pPr>
            <w:r w:rsidRPr="00E67CA8">
              <w:rPr>
                <w:rFonts w:cs="Arial"/>
                <w:b/>
                <w:noProof/>
              </w:rPr>
              <w:t>Nom</w:t>
            </w:r>
          </w:p>
        </w:tc>
        <w:tc>
          <w:tcPr>
            <w:tcW w:w="2961" w:type="pct"/>
            <w:gridSpan w:val="8"/>
            <w:tcBorders>
              <w:top w:val="single" w:sz="4" w:space="0" w:color="auto"/>
              <w:right w:val="single" w:sz="4" w:space="0" w:color="auto"/>
            </w:tcBorders>
          </w:tcPr>
          <w:p w14:paraId="557B70EA" w14:textId="77777777" w:rsidR="0082647F" w:rsidRPr="00E67CA8" w:rsidRDefault="009E6CDE">
            <w:pPr>
              <w:spacing w:after="0"/>
              <w:jc w:val="center"/>
              <w:rPr>
                <w:rFonts w:cs="Arial"/>
                <w:b/>
                <w:noProof/>
              </w:rPr>
            </w:pPr>
            <w:r w:rsidRPr="00E67CA8">
              <w:rPr>
                <w:rFonts w:cs="Arial"/>
                <w:b/>
                <w:noProof/>
              </w:rPr>
              <w:t>Temps de contribution de l'expert (en jours de travail) par mois</w:t>
            </w:r>
            <w:r w:rsidRPr="00E67CA8">
              <w:rPr>
                <w:rStyle w:val="Appelnotedebasdep"/>
                <w:rFonts w:cs="Arial"/>
                <w:b/>
                <w:noProof/>
              </w:rPr>
              <w:footnoteReference w:id="9"/>
            </w:r>
          </w:p>
        </w:tc>
        <w:tc>
          <w:tcPr>
            <w:tcW w:w="1235" w:type="pct"/>
            <w:gridSpan w:val="3"/>
            <w:tcBorders>
              <w:top w:val="single" w:sz="4" w:space="0" w:color="auto"/>
              <w:left w:val="single" w:sz="4" w:space="0" w:color="auto"/>
              <w:right w:val="single" w:sz="4" w:space="0" w:color="auto"/>
            </w:tcBorders>
          </w:tcPr>
          <w:p w14:paraId="7BA798BF" w14:textId="77777777" w:rsidR="0082647F" w:rsidRPr="00E67CA8" w:rsidRDefault="009E6CDE">
            <w:pPr>
              <w:spacing w:after="0"/>
              <w:jc w:val="center"/>
              <w:rPr>
                <w:rFonts w:cs="Arial"/>
                <w:b/>
                <w:noProof/>
              </w:rPr>
            </w:pPr>
            <w:r w:rsidRPr="00E67CA8">
              <w:rPr>
                <w:rFonts w:cs="Arial"/>
                <w:b/>
                <w:noProof/>
              </w:rPr>
              <w:t>Temps de contribution total</w:t>
            </w:r>
            <w:r w:rsidRPr="00E67CA8">
              <w:rPr>
                <w:rFonts w:cs="Arial"/>
                <w:b/>
                <w:noProof/>
              </w:rPr>
              <w:br/>
              <w:t>(en jours)</w:t>
            </w:r>
          </w:p>
        </w:tc>
      </w:tr>
      <w:tr w:rsidR="0082647F" w:rsidRPr="00E67CA8" w14:paraId="25E11390" w14:textId="77777777">
        <w:tc>
          <w:tcPr>
            <w:tcW w:w="342" w:type="pct"/>
            <w:vMerge/>
          </w:tcPr>
          <w:p w14:paraId="5EF2C176" w14:textId="77777777" w:rsidR="0082647F" w:rsidRPr="00E67CA8" w:rsidRDefault="0082647F">
            <w:pPr>
              <w:spacing w:after="0"/>
              <w:rPr>
                <w:rFonts w:cs="Arial"/>
                <w:noProof/>
              </w:rPr>
            </w:pPr>
          </w:p>
        </w:tc>
        <w:tc>
          <w:tcPr>
            <w:tcW w:w="462" w:type="pct"/>
            <w:vMerge/>
          </w:tcPr>
          <w:p w14:paraId="21F4C3E8" w14:textId="77777777" w:rsidR="0082647F" w:rsidRPr="00E67CA8" w:rsidRDefault="0082647F">
            <w:pPr>
              <w:spacing w:after="0"/>
              <w:rPr>
                <w:rFonts w:cs="Arial"/>
                <w:noProof/>
              </w:rPr>
            </w:pPr>
          </w:p>
        </w:tc>
        <w:tc>
          <w:tcPr>
            <w:tcW w:w="549" w:type="pct"/>
          </w:tcPr>
          <w:p w14:paraId="460C4E4F" w14:textId="77777777" w:rsidR="0082647F" w:rsidRPr="00E67CA8" w:rsidRDefault="009E6CDE">
            <w:pPr>
              <w:spacing w:after="0"/>
              <w:jc w:val="center"/>
              <w:rPr>
                <w:rFonts w:cs="Arial"/>
                <w:b/>
                <w:noProof/>
                <w:sz w:val="18"/>
                <w:szCs w:val="18"/>
              </w:rPr>
            </w:pPr>
            <w:r w:rsidRPr="00E67CA8">
              <w:rPr>
                <w:rFonts w:cs="Arial"/>
                <w:b/>
                <w:noProof/>
                <w:sz w:val="18"/>
                <w:szCs w:val="18"/>
              </w:rPr>
              <w:t>Position</w:t>
            </w:r>
          </w:p>
        </w:tc>
        <w:tc>
          <w:tcPr>
            <w:tcW w:w="458" w:type="pct"/>
          </w:tcPr>
          <w:p w14:paraId="6124FAEC" w14:textId="77777777" w:rsidR="0082647F" w:rsidRPr="00E67CA8" w:rsidRDefault="009E6CDE">
            <w:pPr>
              <w:spacing w:after="0"/>
              <w:jc w:val="center"/>
              <w:rPr>
                <w:rFonts w:cs="Arial"/>
                <w:b/>
                <w:noProof/>
                <w:sz w:val="18"/>
                <w:szCs w:val="18"/>
              </w:rPr>
            </w:pPr>
            <w:r w:rsidRPr="00E67CA8">
              <w:rPr>
                <w:rFonts w:cs="Arial"/>
                <w:b/>
                <w:noProof/>
                <w:sz w:val="18"/>
                <w:szCs w:val="18"/>
              </w:rPr>
              <w:t>Lieu</w:t>
            </w:r>
          </w:p>
        </w:tc>
        <w:tc>
          <w:tcPr>
            <w:tcW w:w="342" w:type="pct"/>
          </w:tcPr>
          <w:p w14:paraId="62BB21D9" w14:textId="77777777" w:rsidR="0082647F" w:rsidRPr="00E67CA8" w:rsidRDefault="009E6CDE">
            <w:pPr>
              <w:spacing w:after="0"/>
              <w:jc w:val="center"/>
              <w:rPr>
                <w:rFonts w:cs="Arial"/>
                <w:b/>
                <w:noProof/>
                <w:sz w:val="18"/>
                <w:szCs w:val="18"/>
              </w:rPr>
            </w:pPr>
            <w:r w:rsidRPr="00E67CA8">
              <w:rPr>
                <w:rFonts w:cs="Arial"/>
                <w:b/>
                <w:noProof/>
                <w:sz w:val="18"/>
                <w:szCs w:val="18"/>
              </w:rPr>
              <w:t>Mois 1</w:t>
            </w:r>
          </w:p>
        </w:tc>
        <w:tc>
          <w:tcPr>
            <w:tcW w:w="342" w:type="pct"/>
          </w:tcPr>
          <w:p w14:paraId="400E742C" w14:textId="77777777" w:rsidR="0082647F" w:rsidRPr="00E67CA8" w:rsidRDefault="009E6CDE">
            <w:pPr>
              <w:spacing w:after="0"/>
              <w:jc w:val="center"/>
              <w:rPr>
                <w:rFonts w:cs="Arial"/>
                <w:b/>
                <w:noProof/>
                <w:sz w:val="18"/>
                <w:szCs w:val="18"/>
              </w:rPr>
            </w:pPr>
            <w:r w:rsidRPr="00E67CA8">
              <w:rPr>
                <w:rFonts w:cs="Arial"/>
                <w:b/>
                <w:noProof/>
                <w:sz w:val="18"/>
                <w:szCs w:val="18"/>
              </w:rPr>
              <w:t>Mois 2</w:t>
            </w:r>
          </w:p>
        </w:tc>
        <w:tc>
          <w:tcPr>
            <w:tcW w:w="342" w:type="pct"/>
          </w:tcPr>
          <w:p w14:paraId="058B9CDF" w14:textId="77777777" w:rsidR="0082647F" w:rsidRPr="00E67CA8" w:rsidRDefault="009E6CDE">
            <w:pPr>
              <w:spacing w:after="0"/>
              <w:jc w:val="center"/>
              <w:rPr>
                <w:rFonts w:cs="Arial"/>
                <w:b/>
                <w:noProof/>
                <w:sz w:val="18"/>
                <w:szCs w:val="18"/>
              </w:rPr>
            </w:pPr>
            <w:r w:rsidRPr="00E67CA8">
              <w:rPr>
                <w:rFonts w:cs="Arial"/>
                <w:b/>
                <w:noProof/>
                <w:sz w:val="18"/>
                <w:szCs w:val="18"/>
              </w:rPr>
              <w:t>Mois 3</w:t>
            </w:r>
          </w:p>
        </w:tc>
        <w:tc>
          <w:tcPr>
            <w:tcW w:w="311" w:type="pct"/>
          </w:tcPr>
          <w:p w14:paraId="580DC52B" w14:textId="77777777" w:rsidR="0082647F" w:rsidRPr="00E67CA8" w:rsidRDefault="009E6CDE">
            <w:pPr>
              <w:spacing w:after="0"/>
              <w:jc w:val="center"/>
              <w:rPr>
                <w:rFonts w:cs="Arial"/>
                <w:b/>
                <w:noProof/>
                <w:sz w:val="18"/>
                <w:szCs w:val="18"/>
              </w:rPr>
            </w:pPr>
            <w:r w:rsidRPr="00E67CA8">
              <w:rPr>
                <w:rFonts w:cs="Arial"/>
                <w:b/>
                <w:noProof/>
                <w:sz w:val="18"/>
                <w:szCs w:val="18"/>
              </w:rPr>
              <w:t>……</w:t>
            </w:r>
          </w:p>
        </w:tc>
        <w:tc>
          <w:tcPr>
            <w:tcW w:w="321" w:type="pct"/>
          </w:tcPr>
          <w:p w14:paraId="2351D844" w14:textId="77777777" w:rsidR="0082647F" w:rsidRPr="00E67CA8" w:rsidRDefault="009E6CDE">
            <w:pPr>
              <w:spacing w:after="0"/>
              <w:jc w:val="center"/>
              <w:rPr>
                <w:rFonts w:cs="Arial"/>
                <w:b/>
                <w:noProof/>
                <w:sz w:val="18"/>
                <w:szCs w:val="18"/>
              </w:rPr>
            </w:pPr>
            <w:r w:rsidRPr="00E67CA8">
              <w:rPr>
                <w:rFonts w:cs="Arial"/>
                <w:b/>
                <w:noProof/>
                <w:sz w:val="18"/>
                <w:szCs w:val="18"/>
              </w:rPr>
              <w:t>Mois n</w:t>
            </w:r>
          </w:p>
        </w:tc>
        <w:tc>
          <w:tcPr>
            <w:tcW w:w="295" w:type="pct"/>
          </w:tcPr>
          <w:p w14:paraId="15E273C9" w14:textId="77777777" w:rsidR="0082647F" w:rsidRPr="00E67CA8" w:rsidRDefault="009E6CDE">
            <w:pPr>
              <w:spacing w:after="0"/>
              <w:jc w:val="center"/>
              <w:rPr>
                <w:rFonts w:cs="Arial"/>
                <w:b/>
                <w:noProof/>
                <w:sz w:val="18"/>
                <w:szCs w:val="18"/>
              </w:rPr>
            </w:pPr>
            <w:r w:rsidRPr="00E67CA8">
              <w:rPr>
                <w:rFonts w:cs="Arial"/>
                <w:b/>
                <w:noProof/>
                <w:sz w:val="18"/>
                <w:szCs w:val="18"/>
              </w:rPr>
              <w:t>Etc.</w:t>
            </w:r>
          </w:p>
        </w:tc>
        <w:tc>
          <w:tcPr>
            <w:tcW w:w="410" w:type="pct"/>
          </w:tcPr>
          <w:p w14:paraId="2B8099A6" w14:textId="77777777" w:rsidR="0082647F" w:rsidRPr="00E67CA8" w:rsidRDefault="009E6CDE">
            <w:pPr>
              <w:spacing w:after="0"/>
              <w:jc w:val="center"/>
              <w:rPr>
                <w:rFonts w:cs="Arial"/>
                <w:b/>
                <w:noProof/>
                <w:sz w:val="18"/>
                <w:szCs w:val="18"/>
              </w:rPr>
            </w:pPr>
            <w:r w:rsidRPr="00E67CA8">
              <w:rPr>
                <w:rFonts w:cs="Arial"/>
                <w:b/>
                <w:noProof/>
                <w:sz w:val="18"/>
                <w:szCs w:val="18"/>
              </w:rPr>
              <w:t>Siège</w:t>
            </w:r>
            <w:r w:rsidRPr="00E67CA8">
              <w:rPr>
                <w:rStyle w:val="Appelnotedebasdep"/>
                <w:rFonts w:cs="Arial"/>
                <w:b/>
                <w:noProof/>
                <w:sz w:val="18"/>
                <w:szCs w:val="18"/>
              </w:rPr>
              <w:footnoteReference w:id="10"/>
            </w:r>
          </w:p>
        </w:tc>
        <w:tc>
          <w:tcPr>
            <w:tcW w:w="478" w:type="pct"/>
          </w:tcPr>
          <w:p w14:paraId="7F932E8C" w14:textId="77777777" w:rsidR="0082647F" w:rsidRPr="00E67CA8" w:rsidRDefault="009E6CDE">
            <w:pPr>
              <w:spacing w:after="0"/>
              <w:jc w:val="center"/>
              <w:rPr>
                <w:rFonts w:cs="Arial"/>
                <w:b/>
                <w:noProof/>
                <w:sz w:val="18"/>
                <w:szCs w:val="18"/>
              </w:rPr>
            </w:pPr>
            <w:r w:rsidRPr="00E67CA8">
              <w:rPr>
                <w:rFonts w:cs="Arial"/>
                <w:b/>
                <w:noProof/>
                <w:sz w:val="18"/>
                <w:szCs w:val="18"/>
              </w:rPr>
              <w:t>Terrain</w:t>
            </w:r>
            <w:r w:rsidRPr="00E67CA8">
              <w:rPr>
                <w:rStyle w:val="Appelnotedebasdep"/>
                <w:rFonts w:cs="Arial"/>
                <w:b/>
                <w:noProof/>
                <w:sz w:val="18"/>
                <w:szCs w:val="18"/>
              </w:rPr>
              <w:footnoteReference w:id="11"/>
            </w:r>
          </w:p>
        </w:tc>
        <w:tc>
          <w:tcPr>
            <w:tcW w:w="347" w:type="pct"/>
          </w:tcPr>
          <w:p w14:paraId="4C6DA85F" w14:textId="77777777" w:rsidR="0082647F" w:rsidRPr="00E67CA8" w:rsidRDefault="009E6CDE">
            <w:pPr>
              <w:spacing w:after="0"/>
              <w:jc w:val="center"/>
              <w:rPr>
                <w:rFonts w:cs="Arial"/>
                <w:b/>
                <w:noProof/>
                <w:sz w:val="18"/>
                <w:szCs w:val="18"/>
              </w:rPr>
            </w:pPr>
            <w:r w:rsidRPr="00E67CA8">
              <w:rPr>
                <w:rFonts w:cs="Arial"/>
                <w:b/>
                <w:noProof/>
                <w:sz w:val="18"/>
                <w:szCs w:val="18"/>
              </w:rPr>
              <w:t>Total</w:t>
            </w:r>
          </w:p>
        </w:tc>
      </w:tr>
      <w:tr w:rsidR="0082647F" w:rsidRPr="00E67CA8" w14:paraId="26884349" w14:textId="77777777">
        <w:trPr>
          <w:gridBefore w:val="1"/>
          <w:wBefore w:w="342" w:type="pct"/>
        </w:trPr>
        <w:tc>
          <w:tcPr>
            <w:tcW w:w="4658" w:type="pct"/>
            <w:gridSpan w:val="12"/>
          </w:tcPr>
          <w:p w14:paraId="46B846FD" w14:textId="77777777" w:rsidR="0082647F" w:rsidRPr="00E67CA8" w:rsidRDefault="009E6CDE">
            <w:pPr>
              <w:spacing w:after="0"/>
              <w:rPr>
                <w:rFonts w:cs="Arial"/>
                <w:b/>
                <w:noProof/>
              </w:rPr>
            </w:pPr>
            <w:r w:rsidRPr="00E67CA8">
              <w:rPr>
                <w:rFonts w:cs="Arial"/>
                <w:b/>
                <w:noProof/>
              </w:rPr>
              <w:t>Personnels</w:t>
            </w:r>
            <w:r w:rsidRPr="00E67CA8">
              <w:rPr>
                <w:rFonts w:cs="Arial"/>
                <w:b/>
                <w:noProof/>
              </w:rPr>
              <w:noBreakHyphen/>
              <w:t>clés</w:t>
            </w:r>
            <w:r w:rsidRPr="00E67CA8">
              <w:rPr>
                <w:rStyle w:val="Appelnotedebasdep"/>
                <w:rFonts w:cs="Arial"/>
                <w:b/>
                <w:noProof/>
              </w:rPr>
              <w:footnoteReference w:id="12"/>
            </w:r>
          </w:p>
        </w:tc>
      </w:tr>
      <w:tr w:rsidR="0082647F" w:rsidRPr="00E67CA8" w14:paraId="35E71E80" w14:textId="77777777">
        <w:tc>
          <w:tcPr>
            <w:tcW w:w="342" w:type="pct"/>
            <w:vMerge w:val="restart"/>
            <w:vAlign w:val="center"/>
          </w:tcPr>
          <w:p w14:paraId="548A0629" w14:textId="77777777" w:rsidR="0082647F" w:rsidRPr="00E67CA8" w:rsidRDefault="009E6CDE">
            <w:pPr>
              <w:spacing w:after="0"/>
              <w:jc w:val="center"/>
              <w:rPr>
                <w:rFonts w:cs="Arial"/>
                <w:noProof/>
                <w:sz w:val="18"/>
                <w:szCs w:val="18"/>
              </w:rPr>
            </w:pPr>
            <w:r w:rsidRPr="00E67CA8">
              <w:rPr>
                <w:rFonts w:cs="Arial"/>
                <w:noProof/>
                <w:sz w:val="18"/>
                <w:szCs w:val="18"/>
              </w:rPr>
              <w:t>EC-1</w:t>
            </w:r>
          </w:p>
        </w:tc>
        <w:tc>
          <w:tcPr>
            <w:tcW w:w="462" w:type="pct"/>
            <w:vMerge w:val="restart"/>
            <w:vAlign w:val="center"/>
          </w:tcPr>
          <w:p w14:paraId="4E1B270A" w14:textId="77777777" w:rsidR="0082647F" w:rsidRPr="00E67CA8" w:rsidRDefault="009E6CDE">
            <w:pPr>
              <w:spacing w:after="0"/>
              <w:jc w:val="center"/>
              <w:rPr>
                <w:rFonts w:cs="Arial"/>
                <w:i/>
                <w:noProof/>
                <w:sz w:val="18"/>
                <w:szCs w:val="18"/>
              </w:rPr>
            </w:pPr>
            <w:r w:rsidRPr="00E67CA8">
              <w:rPr>
                <w:rFonts w:cs="Arial"/>
                <w:i/>
                <w:noProof/>
                <w:sz w:val="18"/>
                <w:szCs w:val="18"/>
              </w:rPr>
              <w:t>[Nom Prénom]</w:t>
            </w:r>
          </w:p>
        </w:tc>
        <w:tc>
          <w:tcPr>
            <w:tcW w:w="549" w:type="pct"/>
            <w:vMerge w:val="restart"/>
            <w:vAlign w:val="center"/>
          </w:tcPr>
          <w:p w14:paraId="02B583CD" w14:textId="77777777" w:rsidR="0082647F" w:rsidRPr="00E67CA8" w:rsidRDefault="009E6CDE">
            <w:pPr>
              <w:spacing w:after="0"/>
              <w:jc w:val="center"/>
              <w:rPr>
                <w:rFonts w:cs="Arial"/>
                <w:i/>
                <w:noProof/>
                <w:sz w:val="18"/>
                <w:szCs w:val="18"/>
              </w:rPr>
            </w:pPr>
            <w:r w:rsidRPr="00E67CA8">
              <w:rPr>
                <w:rFonts w:cs="Arial"/>
                <w:i/>
                <w:noProof/>
                <w:sz w:val="18"/>
                <w:szCs w:val="18"/>
              </w:rPr>
              <w:t>[Chef de Mission]</w:t>
            </w:r>
          </w:p>
        </w:tc>
        <w:tc>
          <w:tcPr>
            <w:tcW w:w="458" w:type="pct"/>
            <w:tcBorders>
              <w:bottom w:val="dashed" w:sz="4" w:space="0" w:color="auto"/>
            </w:tcBorders>
          </w:tcPr>
          <w:p w14:paraId="088E08CC" w14:textId="77777777" w:rsidR="0082647F" w:rsidRPr="00E67CA8" w:rsidRDefault="009E6CDE">
            <w:pPr>
              <w:spacing w:after="0"/>
              <w:rPr>
                <w:rFonts w:cs="Arial"/>
                <w:i/>
                <w:noProof/>
                <w:sz w:val="18"/>
                <w:szCs w:val="18"/>
              </w:rPr>
            </w:pPr>
            <w:r w:rsidRPr="00E67CA8">
              <w:rPr>
                <w:rFonts w:cs="Arial"/>
                <w:i/>
                <w:noProof/>
                <w:sz w:val="18"/>
                <w:szCs w:val="18"/>
              </w:rPr>
              <w:t>[Siège]</w:t>
            </w:r>
          </w:p>
        </w:tc>
        <w:tc>
          <w:tcPr>
            <w:tcW w:w="342" w:type="pct"/>
            <w:tcBorders>
              <w:bottom w:val="dashed" w:sz="4" w:space="0" w:color="auto"/>
            </w:tcBorders>
          </w:tcPr>
          <w:p w14:paraId="4BF42BDD" w14:textId="77777777" w:rsidR="0082647F" w:rsidRPr="00E67CA8" w:rsidRDefault="009E6CDE">
            <w:pPr>
              <w:spacing w:after="0"/>
              <w:rPr>
                <w:rFonts w:cs="Arial"/>
                <w:i/>
                <w:noProof/>
                <w:sz w:val="18"/>
                <w:szCs w:val="18"/>
              </w:rPr>
            </w:pPr>
            <w:r w:rsidRPr="00E67CA8">
              <w:rPr>
                <w:rFonts w:cs="Arial"/>
                <w:i/>
                <w:noProof/>
                <w:sz w:val="18"/>
                <w:szCs w:val="18"/>
              </w:rPr>
              <w:t>[10 jours]</w:t>
            </w:r>
          </w:p>
        </w:tc>
        <w:tc>
          <w:tcPr>
            <w:tcW w:w="342" w:type="pct"/>
            <w:tcBorders>
              <w:bottom w:val="dashed" w:sz="4" w:space="0" w:color="auto"/>
            </w:tcBorders>
          </w:tcPr>
          <w:p w14:paraId="71439F21" w14:textId="77777777" w:rsidR="0082647F" w:rsidRPr="00E67CA8" w:rsidRDefault="009E6CDE">
            <w:pPr>
              <w:spacing w:after="0"/>
              <w:rPr>
                <w:rFonts w:cs="Arial"/>
                <w:i/>
                <w:noProof/>
                <w:sz w:val="18"/>
                <w:szCs w:val="18"/>
              </w:rPr>
            </w:pPr>
            <w:r w:rsidRPr="00E67CA8">
              <w:rPr>
                <w:rFonts w:cs="Arial"/>
                <w:i/>
                <w:noProof/>
                <w:sz w:val="18"/>
                <w:szCs w:val="18"/>
              </w:rPr>
              <w:t>[5 jours]</w:t>
            </w:r>
          </w:p>
        </w:tc>
        <w:tc>
          <w:tcPr>
            <w:tcW w:w="342" w:type="pct"/>
            <w:tcBorders>
              <w:bottom w:val="dashed" w:sz="4" w:space="0" w:color="auto"/>
            </w:tcBorders>
          </w:tcPr>
          <w:p w14:paraId="4A3CAE72" w14:textId="77777777" w:rsidR="0082647F" w:rsidRPr="00E67CA8" w:rsidRDefault="009E6CDE">
            <w:pPr>
              <w:spacing w:after="0"/>
              <w:rPr>
                <w:rFonts w:cs="Arial"/>
                <w:i/>
                <w:noProof/>
                <w:sz w:val="18"/>
                <w:szCs w:val="18"/>
              </w:rPr>
            </w:pPr>
            <w:r w:rsidRPr="00E67CA8">
              <w:rPr>
                <w:rFonts w:cs="Arial"/>
                <w:i/>
                <w:noProof/>
                <w:sz w:val="18"/>
                <w:szCs w:val="18"/>
              </w:rPr>
              <w:t>[10 jours]</w:t>
            </w:r>
          </w:p>
        </w:tc>
        <w:tc>
          <w:tcPr>
            <w:tcW w:w="311" w:type="pct"/>
            <w:tcBorders>
              <w:bottom w:val="dashed" w:sz="4" w:space="0" w:color="auto"/>
            </w:tcBorders>
          </w:tcPr>
          <w:p w14:paraId="14FD3631"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5114A30F" w14:textId="77777777" w:rsidR="0082647F" w:rsidRPr="00E67CA8" w:rsidRDefault="0082647F">
            <w:pPr>
              <w:spacing w:after="0"/>
              <w:rPr>
                <w:rFonts w:cs="Arial"/>
                <w:noProof/>
                <w:sz w:val="18"/>
                <w:szCs w:val="18"/>
              </w:rPr>
            </w:pPr>
          </w:p>
        </w:tc>
        <w:tc>
          <w:tcPr>
            <w:tcW w:w="295" w:type="pct"/>
            <w:tcBorders>
              <w:bottom w:val="dashed" w:sz="4" w:space="0" w:color="auto"/>
            </w:tcBorders>
          </w:tcPr>
          <w:p w14:paraId="1FC04533" w14:textId="77777777" w:rsidR="0082647F" w:rsidRPr="00E67CA8" w:rsidRDefault="0082647F">
            <w:pPr>
              <w:spacing w:after="0"/>
              <w:rPr>
                <w:rFonts w:cs="Arial"/>
                <w:noProof/>
                <w:sz w:val="18"/>
                <w:szCs w:val="18"/>
              </w:rPr>
            </w:pPr>
          </w:p>
        </w:tc>
        <w:tc>
          <w:tcPr>
            <w:tcW w:w="410" w:type="pct"/>
            <w:tcBorders>
              <w:bottom w:val="dashed" w:sz="4" w:space="0" w:color="auto"/>
            </w:tcBorders>
            <w:shd w:val="clear" w:color="auto" w:fill="FFFFFF"/>
          </w:tcPr>
          <w:p w14:paraId="2E2B8BB2"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FFFFFF"/>
          </w:tcPr>
          <w:p w14:paraId="579B0128" w14:textId="77777777" w:rsidR="0082647F" w:rsidRPr="00E67CA8" w:rsidRDefault="0082647F">
            <w:pPr>
              <w:spacing w:after="0"/>
              <w:rPr>
                <w:rFonts w:cs="Arial"/>
                <w:noProof/>
                <w:sz w:val="18"/>
                <w:szCs w:val="18"/>
              </w:rPr>
            </w:pPr>
          </w:p>
        </w:tc>
        <w:tc>
          <w:tcPr>
            <w:tcW w:w="347" w:type="pct"/>
            <w:vMerge w:val="restart"/>
          </w:tcPr>
          <w:p w14:paraId="70883F09" w14:textId="77777777" w:rsidR="0082647F" w:rsidRPr="00E67CA8" w:rsidRDefault="0082647F">
            <w:pPr>
              <w:spacing w:after="0"/>
              <w:rPr>
                <w:rFonts w:cs="Arial"/>
                <w:noProof/>
                <w:sz w:val="18"/>
                <w:szCs w:val="18"/>
              </w:rPr>
            </w:pPr>
          </w:p>
        </w:tc>
      </w:tr>
      <w:tr w:rsidR="0082647F" w:rsidRPr="00E67CA8" w14:paraId="30E5211A" w14:textId="77777777">
        <w:tc>
          <w:tcPr>
            <w:tcW w:w="342" w:type="pct"/>
            <w:vMerge/>
          </w:tcPr>
          <w:p w14:paraId="7E89F36E" w14:textId="77777777" w:rsidR="0082647F" w:rsidRPr="00E67CA8" w:rsidRDefault="0082647F">
            <w:pPr>
              <w:spacing w:after="0"/>
              <w:rPr>
                <w:rFonts w:cs="Arial"/>
                <w:noProof/>
                <w:sz w:val="18"/>
                <w:szCs w:val="18"/>
              </w:rPr>
            </w:pPr>
          </w:p>
        </w:tc>
        <w:tc>
          <w:tcPr>
            <w:tcW w:w="462" w:type="pct"/>
            <w:vMerge/>
          </w:tcPr>
          <w:p w14:paraId="0D4CC87D" w14:textId="77777777" w:rsidR="0082647F" w:rsidRPr="00E67CA8" w:rsidRDefault="0082647F">
            <w:pPr>
              <w:spacing w:after="0"/>
              <w:rPr>
                <w:rFonts w:cs="Arial"/>
                <w:noProof/>
                <w:sz w:val="18"/>
                <w:szCs w:val="18"/>
              </w:rPr>
            </w:pPr>
          </w:p>
        </w:tc>
        <w:tc>
          <w:tcPr>
            <w:tcW w:w="549" w:type="pct"/>
            <w:vMerge/>
          </w:tcPr>
          <w:p w14:paraId="55B40AE5" w14:textId="77777777" w:rsidR="0082647F" w:rsidRPr="00E67CA8" w:rsidRDefault="0082647F">
            <w:pPr>
              <w:spacing w:after="0"/>
              <w:rPr>
                <w:rFonts w:cs="Arial"/>
                <w:noProof/>
                <w:sz w:val="18"/>
                <w:szCs w:val="18"/>
              </w:rPr>
            </w:pPr>
          </w:p>
        </w:tc>
        <w:tc>
          <w:tcPr>
            <w:tcW w:w="458" w:type="pct"/>
            <w:tcBorders>
              <w:top w:val="dashed" w:sz="4" w:space="0" w:color="auto"/>
            </w:tcBorders>
          </w:tcPr>
          <w:p w14:paraId="7712E8D3" w14:textId="77777777" w:rsidR="0082647F" w:rsidRPr="00E67CA8" w:rsidRDefault="009E6CDE">
            <w:pPr>
              <w:spacing w:after="0"/>
              <w:rPr>
                <w:rFonts w:cs="Arial"/>
                <w:i/>
                <w:noProof/>
                <w:sz w:val="18"/>
                <w:szCs w:val="18"/>
              </w:rPr>
            </w:pPr>
            <w:r w:rsidRPr="00E67CA8">
              <w:rPr>
                <w:rFonts w:cs="Arial"/>
                <w:i/>
                <w:noProof/>
                <w:sz w:val="18"/>
                <w:szCs w:val="18"/>
              </w:rPr>
              <w:t>[Terrain]</w:t>
            </w:r>
          </w:p>
        </w:tc>
        <w:tc>
          <w:tcPr>
            <w:tcW w:w="342" w:type="pct"/>
            <w:tcBorders>
              <w:top w:val="dashed" w:sz="4" w:space="0" w:color="auto"/>
            </w:tcBorders>
          </w:tcPr>
          <w:p w14:paraId="2B7AED9A" w14:textId="77777777" w:rsidR="0082647F" w:rsidRPr="00E67CA8" w:rsidRDefault="009E6CDE">
            <w:pPr>
              <w:spacing w:after="0"/>
              <w:rPr>
                <w:rFonts w:cs="Arial"/>
                <w:i/>
                <w:noProof/>
                <w:sz w:val="18"/>
                <w:szCs w:val="18"/>
              </w:rPr>
            </w:pPr>
            <w:r w:rsidRPr="00E67CA8">
              <w:rPr>
                <w:rFonts w:cs="Arial"/>
                <w:i/>
                <w:noProof/>
                <w:sz w:val="18"/>
                <w:szCs w:val="18"/>
              </w:rPr>
              <w:t>[10 jours]</w:t>
            </w:r>
          </w:p>
        </w:tc>
        <w:tc>
          <w:tcPr>
            <w:tcW w:w="342" w:type="pct"/>
            <w:tcBorders>
              <w:top w:val="dashed" w:sz="4" w:space="0" w:color="auto"/>
            </w:tcBorders>
          </w:tcPr>
          <w:p w14:paraId="25F9E5AB" w14:textId="77777777" w:rsidR="0082647F" w:rsidRPr="00E67CA8" w:rsidRDefault="009E6CDE">
            <w:pPr>
              <w:spacing w:after="0"/>
              <w:rPr>
                <w:rFonts w:cs="Arial"/>
                <w:i/>
                <w:noProof/>
                <w:sz w:val="18"/>
                <w:szCs w:val="18"/>
              </w:rPr>
            </w:pPr>
            <w:r w:rsidRPr="00E67CA8">
              <w:rPr>
                <w:rFonts w:cs="Arial"/>
                <w:i/>
                <w:noProof/>
                <w:sz w:val="18"/>
                <w:szCs w:val="18"/>
              </w:rPr>
              <w:t>[10 jours]</w:t>
            </w:r>
          </w:p>
        </w:tc>
        <w:tc>
          <w:tcPr>
            <w:tcW w:w="342" w:type="pct"/>
            <w:tcBorders>
              <w:top w:val="dashed" w:sz="4" w:space="0" w:color="auto"/>
            </w:tcBorders>
          </w:tcPr>
          <w:p w14:paraId="7EEC97DA" w14:textId="77777777" w:rsidR="0082647F" w:rsidRPr="00E67CA8" w:rsidRDefault="009E6CDE">
            <w:pPr>
              <w:spacing w:after="0"/>
              <w:rPr>
                <w:rFonts w:cs="Arial"/>
                <w:i/>
                <w:noProof/>
                <w:sz w:val="18"/>
                <w:szCs w:val="18"/>
              </w:rPr>
            </w:pPr>
            <w:r w:rsidRPr="00E67CA8">
              <w:rPr>
                <w:rFonts w:cs="Arial"/>
                <w:i/>
                <w:noProof/>
                <w:sz w:val="18"/>
                <w:szCs w:val="18"/>
              </w:rPr>
              <w:t>[5 jours]</w:t>
            </w:r>
          </w:p>
        </w:tc>
        <w:tc>
          <w:tcPr>
            <w:tcW w:w="311" w:type="pct"/>
            <w:tcBorders>
              <w:top w:val="dashed" w:sz="4" w:space="0" w:color="auto"/>
            </w:tcBorders>
          </w:tcPr>
          <w:p w14:paraId="558A7204" w14:textId="77777777" w:rsidR="0082647F" w:rsidRPr="00E67CA8" w:rsidRDefault="0082647F">
            <w:pPr>
              <w:spacing w:after="0"/>
              <w:rPr>
                <w:rFonts w:cs="Arial"/>
                <w:noProof/>
                <w:sz w:val="18"/>
                <w:szCs w:val="18"/>
              </w:rPr>
            </w:pPr>
          </w:p>
        </w:tc>
        <w:tc>
          <w:tcPr>
            <w:tcW w:w="321" w:type="pct"/>
            <w:tcBorders>
              <w:top w:val="dashed" w:sz="4" w:space="0" w:color="auto"/>
            </w:tcBorders>
          </w:tcPr>
          <w:p w14:paraId="3B44EBFB" w14:textId="77777777" w:rsidR="0082647F" w:rsidRPr="00E67CA8" w:rsidRDefault="0082647F">
            <w:pPr>
              <w:spacing w:after="0"/>
              <w:rPr>
                <w:rFonts w:cs="Arial"/>
                <w:noProof/>
                <w:sz w:val="18"/>
                <w:szCs w:val="18"/>
              </w:rPr>
            </w:pPr>
          </w:p>
        </w:tc>
        <w:tc>
          <w:tcPr>
            <w:tcW w:w="295" w:type="pct"/>
            <w:tcBorders>
              <w:top w:val="dashed" w:sz="4" w:space="0" w:color="auto"/>
            </w:tcBorders>
          </w:tcPr>
          <w:p w14:paraId="5E1DBE92" w14:textId="77777777" w:rsidR="0082647F" w:rsidRPr="00E67CA8" w:rsidRDefault="0082647F">
            <w:pPr>
              <w:spacing w:after="0"/>
              <w:rPr>
                <w:rFonts w:cs="Arial"/>
                <w:noProof/>
                <w:sz w:val="18"/>
                <w:szCs w:val="18"/>
              </w:rPr>
            </w:pPr>
          </w:p>
        </w:tc>
        <w:tc>
          <w:tcPr>
            <w:tcW w:w="410" w:type="pct"/>
            <w:tcBorders>
              <w:top w:val="dashed" w:sz="4" w:space="0" w:color="auto"/>
              <w:bottom w:val="single" w:sz="4" w:space="0" w:color="auto"/>
            </w:tcBorders>
            <w:shd w:val="thinDiagCross" w:color="auto" w:fill="FFFFFF"/>
          </w:tcPr>
          <w:p w14:paraId="3624BE55" w14:textId="77777777" w:rsidR="0082647F" w:rsidRPr="00E67CA8" w:rsidRDefault="0082647F">
            <w:pPr>
              <w:spacing w:after="0"/>
              <w:rPr>
                <w:rFonts w:cs="Arial"/>
                <w:noProof/>
                <w:sz w:val="18"/>
                <w:szCs w:val="18"/>
              </w:rPr>
            </w:pPr>
          </w:p>
        </w:tc>
        <w:tc>
          <w:tcPr>
            <w:tcW w:w="478" w:type="pct"/>
            <w:tcBorders>
              <w:top w:val="dashed" w:sz="4" w:space="0" w:color="auto"/>
              <w:bottom w:val="single" w:sz="4" w:space="0" w:color="auto"/>
            </w:tcBorders>
            <w:shd w:val="clear" w:color="auto" w:fill="FFFFFF"/>
          </w:tcPr>
          <w:p w14:paraId="3AA68DCF" w14:textId="77777777" w:rsidR="0082647F" w:rsidRPr="00E67CA8" w:rsidRDefault="0082647F">
            <w:pPr>
              <w:spacing w:after="0"/>
              <w:rPr>
                <w:rFonts w:cs="Arial"/>
                <w:noProof/>
                <w:sz w:val="18"/>
                <w:szCs w:val="18"/>
              </w:rPr>
            </w:pPr>
          </w:p>
        </w:tc>
        <w:tc>
          <w:tcPr>
            <w:tcW w:w="347" w:type="pct"/>
            <w:vMerge/>
          </w:tcPr>
          <w:p w14:paraId="229B0A41" w14:textId="77777777" w:rsidR="0082647F" w:rsidRPr="00E67CA8" w:rsidRDefault="0082647F">
            <w:pPr>
              <w:spacing w:after="0"/>
              <w:rPr>
                <w:rFonts w:cs="Arial"/>
                <w:noProof/>
                <w:sz w:val="18"/>
                <w:szCs w:val="18"/>
              </w:rPr>
            </w:pPr>
          </w:p>
        </w:tc>
      </w:tr>
      <w:tr w:rsidR="0082647F" w:rsidRPr="00E67CA8" w14:paraId="6F123B23" w14:textId="77777777">
        <w:tc>
          <w:tcPr>
            <w:tcW w:w="342" w:type="pct"/>
            <w:vMerge w:val="restart"/>
            <w:vAlign w:val="center"/>
          </w:tcPr>
          <w:p w14:paraId="6133B2D7" w14:textId="77777777" w:rsidR="0082647F" w:rsidRPr="00E67CA8" w:rsidRDefault="009E6CDE">
            <w:pPr>
              <w:spacing w:after="0"/>
              <w:jc w:val="center"/>
              <w:rPr>
                <w:rFonts w:cs="Arial"/>
                <w:noProof/>
                <w:sz w:val="18"/>
                <w:szCs w:val="18"/>
              </w:rPr>
            </w:pPr>
            <w:r w:rsidRPr="00E67CA8">
              <w:rPr>
                <w:rFonts w:cs="Arial"/>
                <w:noProof/>
                <w:sz w:val="18"/>
                <w:szCs w:val="18"/>
              </w:rPr>
              <w:t>EC-2</w:t>
            </w:r>
          </w:p>
        </w:tc>
        <w:tc>
          <w:tcPr>
            <w:tcW w:w="462" w:type="pct"/>
            <w:vMerge w:val="restart"/>
            <w:vAlign w:val="center"/>
          </w:tcPr>
          <w:p w14:paraId="1760DE7D" w14:textId="77777777" w:rsidR="0082647F" w:rsidRPr="00E67CA8" w:rsidRDefault="0082647F">
            <w:pPr>
              <w:spacing w:after="0"/>
              <w:jc w:val="center"/>
              <w:rPr>
                <w:rFonts w:cs="Arial"/>
                <w:noProof/>
                <w:sz w:val="18"/>
                <w:szCs w:val="18"/>
              </w:rPr>
            </w:pPr>
          </w:p>
        </w:tc>
        <w:tc>
          <w:tcPr>
            <w:tcW w:w="549" w:type="pct"/>
            <w:vMerge w:val="restart"/>
            <w:vAlign w:val="center"/>
          </w:tcPr>
          <w:p w14:paraId="7A4428F7" w14:textId="77777777" w:rsidR="0082647F" w:rsidRPr="00E67CA8" w:rsidRDefault="0082647F">
            <w:pPr>
              <w:spacing w:after="0"/>
              <w:jc w:val="center"/>
              <w:rPr>
                <w:rFonts w:cs="Arial"/>
                <w:noProof/>
                <w:sz w:val="18"/>
                <w:szCs w:val="18"/>
              </w:rPr>
            </w:pPr>
          </w:p>
        </w:tc>
        <w:tc>
          <w:tcPr>
            <w:tcW w:w="458" w:type="pct"/>
            <w:tcBorders>
              <w:bottom w:val="dashed" w:sz="4" w:space="0" w:color="auto"/>
            </w:tcBorders>
          </w:tcPr>
          <w:p w14:paraId="23E4777B"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0EC864F5"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38D5B21E"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791EFBB1" w14:textId="77777777" w:rsidR="0082647F" w:rsidRPr="00E67CA8" w:rsidRDefault="0082647F">
            <w:pPr>
              <w:spacing w:after="0"/>
              <w:rPr>
                <w:rFonts w:cs="Arial"/>
                <w:noProof/>
                <w:sz w:val="18"/>
                <w:szCs w:val="18"/>
              </w:rPr>
            </w:pPr>
          </w:p>
        </w:tc>
        <w:tc>
          <w:tcPr>
            <w:tcW w:w="311" w:type="pct"/>
            <w:tcBorders>
              <w:bottom w:val="dashed" w:sz="4" w:space="0" w:color="auto"/>
            </w:tcBorders>
          </w:tcPr>
          <w:p w14:paraId="34AAAA7D"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125B5A8D" w14:textId="77777777" w:rsidR="0082647F" w:rsidRPr="00E67CA8" w:rsidRDefault="0082647F">
            <w:pPr>
              <w:spacing w:after="0"/>
              <w:rPr>
                <w:rFonts w:cs="Arial"/>
                <w:noProof/>
                <w:sz w:val="18"/>
                <w:szCs w:val="18"/>
              </w:rPr>
            </w:pPr>
          </w:p>
        </w:tc>
        <w:tc>
          <w:tcPr>
            <w:tcW w:w="295" w:type="pct"/>
            <w:tcBorders>
              <w:bottom w:val="dashed" w:sz="4" w:space="0" w:color="auto"/>
            </w:tcBorders>
          </w:tcPr>
          <w:p w14:paraId="55AD7E3B" w14:textId="77777777" w:rsidR="0082647F" w:rsidRPr="00E67CA8" w:rsidRDefault="0082647F">
            <w:pPr>
              <w:spacing w:after="0"/>
              <w:rPr>
                <w:rFonts w:cs="Arial"/>
                <w:noProof/>
                <w:sz w:val="18"/>
                <w:szCs w:val="18"/>
              </w:rPr>
            </w:pPr>
          </w:p>
        </w:tc>
        <w:tc>
          <w:tcPr>
            <w:tcW w:w="410" w:type="pct"/>
            <w:tcBorders>
              <w:top w:val="single" w:sz="4" w:space="0" w:color="auto"/>
              <w:bottom w:val="dashed" w:sz="4" w:space="0" w:color="auto"/>
            </w:tcBorders>
            <w:shd w:val="clear" w:color="auto" w:fill="FFFFFF"/>
          </w:tcPr>
          <w:p w14:paraId="7BD0814F"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FFFFFF"/>
          </w:tcPr>
          <w:p w14:paraId="08FDB8C7" w14:textId="77777777" w:rsidR="0082647F" w:rsidRPr="00E67CA8" w:rsidRDefault="0082647F">
            <w:pPr>
              <w:spacing w:after="0"/>
              <w:rPr>
                <w:rFonts w:cs="Arial"/>
                <w:noProof/>
                <w:sz w:val="18"/>
                <w:szCs w:val="18"/>
              </w:rPr>
            </w:pPr>
          </w:p>
        </w:tc>
        <w:tc>
          <w:tcPr>
            <w:tcW w:w="347" w:type="pct"/>
            <w:vMerge w:val="restart"/>
          </w:tcPr>
          <w:p w14:paraId="08A64E30" w14:textId="77777777" w:rsidR="0082647F" w:rsidRPr="00E67CA8" w:rsidRDefault="0082647F">
            <w:pPr>
              <w:spacing w:after="0"/>
              <w:rPr>
                <w:rFonts w:cs="Arial"/>
                <w:noProof/>
                <w:sz w:val="18"/>
                <w:szCs w:val="18"/>
              </w:rPr>
            </w:pPr>
          </w:p>
        </w:tc>
      </w:tr>
      <w:tr w:rsidR="0082647F" w:rsidRPr="00E67CA8" w14:paraId="60C18DF2" w14:textId="77777777">
        <w:tc>
          <w:tcPr>
            <w:tcW w:w="342" w:type="pct"/>
            <w:vMerge/>
          </w:tcPr>
          <w:p w14:paraId="2973944B" w14:textId="77777777" w:rsidR="0082647F" w:rsidRPr="00E67CA8" w:rsidRDefault="0082647F">
            <w:pPr>
              <w:spacing w:after="0"/>
              <w:rPr>
                <w:rFonts w:cs="Arial"/>
                <w:noProof/>
                <w:sz w:val="18"/>
                <w:szCs w:val="18"/>
              </w:rPr>
            </w:pPr>
          </w:p>
        </w:tc>
        <w:tc>
          <w:tcPr>
            <w:tcW w:w="462" w:type="pct"/>
            <w:vMerge/>
          </w:tcPr>
          <w:p w14:paraId="520CCE59" w14:textId="77777777" w:rsidR="0082647F" w:rsidRPr="00E67CA8" w:rsidRDefault="0082647F">
            <w:pPr>
              <w:spacing w:after="0"/>
              <w:rPr>
                <w:rFonts w:cs="Arial"/>
                <w:noProof/>
                <w:sz w:val="18"/>
                <w:szCs w:val="18"/>
              </w:rPr>
            </w:pPr>
          </w:p>
        </w:tc>
        <w:tc>
          <w:tcPr>
            <w:tcW w:w="549" w:type="pct"/>
            <w:vMerge/>
          </w:tcPr>
          <w:p w14:paraId="505502A6" w14:textId="77777777" w:rsidR="0082647F" w:rsidRPr="00E67CA8" w:rsidRDefault="0082647F">
            <w:pPr>
              <w:spacing w:after="0"/>
              <w:rPr>
                <w:rFonts w:cs="Arial"/>
                <w:noProof/>
                <w:sz w:val="18"/>
                <w:szCs w:val="18"/>
              </w:rPr>
            </w:pPr>
          </w:p>
        </w:tc>
        <w:tc>
          <w:tcPr>
            <w:tcW w:w="458" w:type="pct"/>
            <w:tcBorders>
              <w:top w:val="dashed" w:sz="4" w:space="0" w:color="auto"/>
            </w:tcBorders>
          </w:tcPr>
          <w:p w14:paraId="68537DBB" w14:textId="77777777" w:rsidR="0082647F" w:rsidRPr="00E67CA8" w:rsidRDefault="0082647F">
            <w:pPr>
              <w:spacing w:after="0"/>
              <w:rPr>
                <w:rFonts w:cs="Arial"/>
                <w:noProof/>
                <w:sz w:val="18"/>
                <w:szCs w:val="18"/>
              </w:rPr>
            </w:pPr>
          </w:p>
        </w:tc>
        <w:tc>
          <w:tcPr>
            <w:tcW w:w="342" w:type="pct"/>
            <w:tcBorders>
              <w:top w:val="dashed" w:sz="4" w:space="0" w:color="auto"/>
            </w:tcBorders>
          </w:tcPr>
          <w:p w14:paraId="660B708F" w14:textId="77777777" w:rsidR="0082647F" w:rsidRPr="00E67CA8" w:rsidRDefault="0082647F">
            <w:pPr>
              <w:spacing w:after="0"/>
              <w:rPr>
                <w:rFonts w:cs="Arial"/>
                <w:noProof/>
                <w:sz w:val="18"/>
                <w:szCs w:val="18"/>
              </w:rPr>
            </w:pPr>
          </w:p>
        </w:tc>
        <w:tc>
          <w:tcPr>
            <w:tcW w:w="342" w:type="pct"/>
            <w:tcBorders>
              <w:top w:val="dashed" w:sz="4" w:space="0" w:color="auto"/>
            </w:tcBorders>
          </w:tcPr>
          <w:p w14:paraId="5FEA00EE" w14:textId="77777777" w:rsidR="0082647F" w:rsidRPr="00E67CA8" w:rsidRDefault="0082647F">
            <w:pPr>
              <w:spacing w:after="0"/>
              <w:rPr>
                <w:rFonts w:cs="Arial"/>
                <w:noProof/>
                <w:sz w:val="18"/>
                <w:szCs w:val="18"/>
              </w:rPr>
            </w:pPr>
          </w:p>
        </w:tc>
        <w:tc>
          <w:tcPr>
            <w:tcW w:w="342" w:type="pct"/>
            <w:tcBorders>
              <w:top w:val="dashed" w:sz="4" w:space="0" w:color="auto"/>
            </w:tcBorders>
          </w:tcPr>
          <w:p w14:paraId="2F328247" w14:textId="77777777" w:rsidR="0082647F" w:rsidRPr="00E67CA8" w:rsidRDefault="0082647F">
            <w:pPr>
              <w:spacing w:after="0"/>
              <w:rPr>
                <w:rFonts w:cs="Arial"/>
                <w:noProof/>
                <w:sz w:val="18"/>
                <w:szCs w:val="18"/>
              </w:rPr>
            </w:pPr>
          </w:p>
        </w:tc>
        <w:tc>
          <w:tcPr>
            <w:tcW w:w="311" w:type="pct"/>
            <w:tcBorders>
              <w:top w:val="dashed" w:sz="4" w:space="0" w:color="auto"/>
            </w:tcBorders>
          </w:tcPr>
          <w:p w14:paraId="3FBCB323" w14:textId="77777777" w:rsidR="0082647F" w:rsidRPr="00E67CA8" w:rsidRDefault="0082647F">
            <w:pPr>
              <w:spacing w:after="0"/>
              <w:rPr>
                <w:rFonts w:cs="Arial"/>
                <w:noProof/>
                <w:sz w:val="18"/>
                <w:szCs w:val="18"/>
              </w:rPr>
            </w:pPr>
          </w:p>
        </w:tc>
        <w:tc>
          <w:tcPr>
            <w:tcW w:w="321" w:type="pct"/>
            <w:tcBorders>
              <w:top w:val="dashed" w:sz="4" w:space="0" w:color="auto"/>
            </w:tcBorders>
          </w:tcPr>
          <w:p w14:paraId="45311B48" w14:textId="77777777" w:rsidR="0082647F" w:rsidRPr="00E67CA8" w:rsidRDefault="0082647F">
            <w:pPr>
              <w:spacing w:after="0"/>
              <w:rPr>
                <w:rFonts w:cs="Arial"/>
                <w:noProof/>
                <w:sz w:val="18"/>
                <w:szCs w:val="18"/>
              </w:rPr>
            </w:pPr>
          </w:p>
        </w:tc>
        <w:tc>
          <w:tcPr>
            <w:tcW w:w="295" w:type="pct"/>
            <w:tcBorders>
              <w:top w:val="dashed" w:sz="4" w:space="0" w:color="auto"/>
            </w:tcBorders>
          </w:tcPr>
          <w:p w14:paraId="07F083A2" w14:textId="77777777" w:rsidR="0082647F" w:rsidRPr="00E67CA8" w:rsidRDefault="0082647F">
            <w:pPr>
              <w:spacing w:after="0"/>
              <w:rPr>
                <w:rFonts w:cs="Arial"/>
                <w:noProof/>
                <w:sz w:val="18"/>
                <w:szCs w:val="18"/>
              </w:rPr>
            </w:pPr>
          </w:p>
        </w:tc>
        <w:tc>
          <w:tcPr>
            <w:tcW w:w="410" w:type="pct"/>
            <w:tcBorders>
              <w:top w:val="dashed" w:sz="4" w:space="0" w:color="auto"/>
              <w:bottom w:val="single" w:sz="4" w:space="0" w:color="auto"/>
            </w:tcBorders>
            <w:shd w:val="thinDiagCross" w:color="auto" w:fill="FFFFFF"/>
          </w:tcPr>
          <w:p w14:paraId="30F69599" w14:textId="77777777" w:rsidR="0082647F" w:rsidRPr="00E67CA8" w:rsidRDefault="0082647F">
            <w:pPr>
              <w:spacing w:after="0"/>
              <w:rPr>
                <w:rFonts w:cs="Arial"/>
                <w:noProof/>
                <w:sz w:val="18"/>
                <w:szCs w:val="18"/>
              </w:rPr>
            </w:pPr>
          </w:p>
        </w:tc>
        <w:tc>
          <w:tcPr>
            <w:tcW w:w="478" w:type="pct"/>
            <w:tcBorders>
              <w:top w:val="dashed" w:sz="4" w:space="0" w:color="auto"/>
              <w:bottom w:val="single" w:sz="4" w:space="0" w:color="auto"/>
            </w:tcBorders>
            <w:shd w:val="clear" w:color="auto" w:fill="FFFFFF"/>
          </w:tcPr>
          <w:p w14:paraId="7ED5EDD0" w14:textId="77777777" w:rsidR="0082647F" w:rsidRPr="00E67CA8" w:rsidRDefault="0082647F">
            <w:pPr>
              <w:spacing w:after="0"/>
              <w:rPr>
                <w:rFonts w:cs="Arial"/>
                <w:noProof/>
                <w:sz w:val="18"/>
                <w:szCs w:val="18"/>
              </w:rPr>
            </w:pPr>
          </w:p>
        </w:tc>
        <w:tc>
          <w:tcPr>
            <w:tcW w:w="347" w:type="pct"/>
            <w:vMerge/>
          </w:tcPr>
          <w:p w14:paraId="70113F98" w14:textId="77777777" w:rsidR="0082647F" w:rsidRPr="00E67CA8" w:rsidRDefault="0082647F">
            <w:pPr>
              <w:spacing w:after="0"/>
              <w:rPr>
                <w:rFonts w:cs="Arial"/>
                <w:noProof/>
                <w:sz w:val="18"/>
                <w:szCs w:val="18"/>
              </w:rPr>
            </w:pPr>
          </w:p>
        </w:tc>
      </w:tr>
      <w:tr w:rsidR="0082647F" w:rsidRPr="00E67CA8" w14:paraId="4B81169E" w14:textId="77777777">
        <w:tc>
          <w:tcPr>
            <w:tcW w:w="342" w:type="pct"/>
            <w:vMerge w:val="restart"/>
            <w:vAlign w:val="center"/>
          </w:tcPr>
          <w:p w14:paraId="7C6F741F" w14:textId="77777777" w:rsidR="0082647F" w:rsidRPr="00E67CA8" w:rsidRDefault="009E6CDE">
            <w:pPr>
              <w:spacing w:after="0"/>
              <w:jc w:val="center"/>
              <w:rPr>
                <w:rFonts w:cs="Arial"/>
                <w:noProof/>
                <w:sz w:val="18"/>
                <w:szCs w:val="18"/>
              </w:rPr>
            </w:pPr>
            <w:r w:rsidRPr="00E67CA8">
              <w:rPr>
                <w:rFonts w:cs="Arial"/>
                <w:noProof/>
                <w:sz w:val="18"/>
                <w:szCs w:val="18"/>
              </w:rPr>
              <w:t>EC-3</w:t>
            </w:r>
          </w:p>
        </w:tc>
        <w:tc>
          <w:tcPr>
            <w:tcW w:w="462" w:type="pct"/>
            <w:vMerge w:val="restart"/>
            <w:vAlign w:val="center"/>
          </w:tcPr>
          <w:p w14:paraId="5AC6C917" w14:textId="77777777" w:rsidR="0082647F" w:rsidRPr="00E67CA8" w:rsidRDefault="0082647F">
            <w:pPr>
              <w:spacing w:after="0"/>
              <w:jc w:val="center"/>
              <w:rPr>
                <w:rFonts w:cs="Arial"/>
                <w:noProof/>
                <w:sz w:val="18"/>
                <w:szCs w:val="18"/>
              </w:rPr>
            </w:pPr>
          </w:p>
        </w:tc>
        <w:tc>
          <w:tcPr>
            <w:tcW w:w="549" w:type="pct"/>
            <w:vMerge w:val="restart"/>
            <w:vAlign w:val="center"/>
          </w:tcPr>
          <w:p w14:paraId="171D4CB4" w14:textId="77777777" w:rsidR="0082647F" w:rsidRPr="00E67CA8" w:rsidRDefault="0082647F">
            <w:pPr>
              <w:spacing w:after="0"/>
              <w:jc w:val="center"/>
              <w:rPr>
                <w:rFonts w:cs="Arial"/>
                <w:noProof/>
                <w:sz w:val="18"/>
                <w:szCs w:val="18"/>
              </w:rPr>
            </w:pPr>
          </w:p>
        </w:tc>
        <w:tc>
          <w:tcPr>
            <w:tcW w:w="458" w:type="pct"/>
            <w:tcBorders>
              <w:bottom w:val="dashed" w:sz="4" w:space="0" w:color="auto"/>
            </w:tcBorders>
          </w:tcPr>
          <w:p w14:paraId="5A144498"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569865B1"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2F821569"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2C7C3C61" w14:textId="77777777" w:rsidR="0082647F" w:rsidRPr="00E67CA8" w:rsidRDefault="0082647F">
            <w:pPr>
              <w:spacing w:after="0"/>
              <w:rPr>
                <w:rFonts w:cs="Arial"/>
                <w:noProof/>
                <w:sz w:val="18"/>
                <w:szCs w:val="18"/>
              </w:rPr>
            </w:pPr>
          </w:p>
        </w:tc>
        <w:tc>
          <w:tcPr>
            <w:tcW w:w="311" w:type="pct"/>
            <w:tcBorders>
              <w:bottom w:val="dashed" w:sz="4" w:space="0" w:color="auto"/>
            </w:tcBorders>
          </w:tcPr>
          <w:p w14:paraId="352529E9"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6DC58CDC" w14:textId="77777777" w:rsidR="0082647F" w:rsidRPr="00E67CA8" w:rsidRDefault="0082647F">
            <w:pPr>
              <w:spacing w:after="0"/>
              <w:rPr>
                <w:rFonts w:cs="Arial"/>
                <w:noProof/>
                <w:sz w:val="18"/>
                <w:szCs w:val="18"/>
              </w:rPr>
            </w:pPr>
          </w:p>
        </w:tc>
        <w:tc>
          <w:tcPr>
            <w:tcW w:w="295" w:type="pct"/>
            <w:tcBorders>
              <w:bottom w:val="dashed" w:sz="4" w:space="0" w:color="auto"/>
            </w:tcBorders>
          </w:tcPr>
          <w:p w14:paraId="4EB9BD1F" w14:textId="77777777" w:rsidR="0082647F" w:rsidRPr="00E67CA8" w:rsidRDefault="0082647F">
            <w:pPr>
              <w:spacing w:after="0"/>
              <w:rPr>
                <w:rFonts w:cs="Arial"/>
                <w:noProof/>
                <w:sz w:val="18"/>
                <w:szCs w:val="18"/>
              </w:rPr>
            </w:pPr>
          </w:p>
        </w:tc>
        <w:tc>
          <w:tcPr>
            <w:tcW w:w="410" w:type="pct"/>
            <w:tcBorders>
              <w:top w:val="single" w:sz="4" w:space="0" w:color="auto"/>
              <w:bottom w:val="dashed" w:sz="4" w:space="0" w:color="auto"/>
            </w:tcBorders>
            <w:shd w:val="clear" w:color="auto" w:fill="FFFFFF"/>
          </w:tcPr>
          <w:p w14:paraId="46992900"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FFFFFF"/>
          </w:tcPr>
          <w:p w14:paraId="7CC6BD90" w14:textId="77777777" w:rsidR="0082647F" w:rsidRPr="00E67CA8" w:rsidRDefault="0082647F">
            <w:pPr>
              <w:spacing w:after="0"/>
              <w:rPr>
                <w:rFonts w:cs="Arial"/>
                <w:noProof/>
                <w:sz w:val="18"/>
                <w:szCs w:val="18"/>
              </w:rPr>
            </w:pPr>
          </w:p>
        </w:tc>
        <w:tc>
          <w:tcPr>
            <w:tcW w:w="347" w:type="pct"/>
            <w:vMerge w:val="restart"/>
          </w:tcPr>
          <w:p w14:paraId="6F6331F9" w14:textId="77777777" w:rsidR="0082647F" w:rsidRPr="00E67CA8" w:rsidRDefault="0082647F">
            <w:pPr>
              <w:spacing w:after="0"/>
              <w:rPr>
                <w:rFonts w:cs="Arial"/>
                <w:noProof/>
                <w:sz w:val="18"/>
                <w:szCs w:val="18"/>
              </w:rPr>
            </w:pPr>
          </w:p>
        </w:tc>
      </w:tr>
      <w:tr w:rsidR="0082647F" w:rsidRPr="00E67CA8" w14:paraId="08BED625" w14:textId="77777777">
        <w:tc>
          <w:tcPr>
            <w:tcW w:w="342" w:type="pct"/>
            <w:vMerge/>
          </w:tcPr>
          <w:p w14:paraId="324D7A4D" w14:textId="77777777" w:rsidR="0082647F" w:rsidRPr="00E67CA8" w:rsidRDefault="0082647F">
            <w:pPr>
              <w:spacing w:after="0"/>
              <w:rPr>
                <w:rFonts w:cs="Arial"/>
                <w:noProof/>
                <w:sz w:val="18"/>
                <w:szCs w:val="18"/>
              </w:rPr>
            </w:pPr>
          </w:p>
        </w:tc>
        <w:tc>
          <w:tcPr>
            <w:tcW w:w="462" w:type="pct"/>
            <w:vMerge/>
          </w:tcPr>
          <w:p w14:paraId="615999B6" w14:textId="77777777" w:rsidR="0082647F" w:rsidRPr="00E67CA8" w:rsidRDefault="0082647F">
            <w:pPr>
              <w:spacing w:after="0"/>
              <w:rPr>
                <w:rFonts w:cs="Arial"/>
                <w:noProof/>
                <w:sz w:val="18"/>
                <w:szCs w:val="18"/>
              </w:rPr>
            </w:pPr>
          </w:p>
        </w:tc>
        <w:tc>
          <w:tcPr>
            <w:tcW w:w="549" w:type="pct"/>
            <w:vMerge/>
          </w:tcPr>
          <w:p w14:paraId="456ACEBB" w14:textId="77777777" w:rsidR="0082647F" w:rsidRPr="00E67CA8" w:rsidRDefault="0082647F">
            <w:pPr>
              <w:spacing w:after="0"/>
              <w:rPr>
                <w:rFonts w:cs="Arial"/>
                <w:noProof/>
                <w:sz w:val="18"/>
                <w:szCs w:val="18"/>
              </w:rPr>
            </w:pPr>
          </w:p>
        </w:tc>
        <w:tc>
          <w:tcPr>
            <w:tcW w:w="458" w:type="pct"/>
            <w:tcBorders>
              <w:top w:val="dashed" w:sz="4" w:space="0" w:color="auto"/>
            </w:tcBorders>
          </w:tcPr>
          <w:p w14:paraId="2D89C030" w14:textId="77777777" w:rsidR="0082647F" w:rsidRPr="00E67CA8" w:rsidRDefault="0082647F">
            <w:pPr>
              <w:spacing w:after="0"/>
              <w:rPr>
                <w:rFonts w:cs="Arial"/>
                <w:noProof/>
                <w:sz w:val="18"/>
                <w:szCs w:val="18"/>
              </w:rPr>
            </w:pPr>
          </w:p>
        </w:tc>
        <w:tc>
          <w:tcPr>
            <w:tcW w:w="342" w:type="pct"/>
            <w:tcBorders>
              <w:top w:val="dashed" w:sz="4" w:space="0" w:color="auto"/>
            </w:tcBorders>
          </w:tcPr>
          <w:p w14:paraId="189ECCA1" w14:textId="77777777" w:rsidR="0082647F" w:rsidRPr="00E67CA8" w:rsidRDefault="0082647F">
            <w:pPr>
              <w:spacing w:after="0"/>
              <w:rPr>
                <w:rFonts w:cs="Arial"/>
                <w:noProof/>
                <w:sz w:val="18"/>
                <w:szCs w:val="18"/>
              </w:rPr>
            </w:pPr>
          </w:p>
        </w:tc>
        <w:tc>
          <w:tcPr>
            <w:tcW w:w="342" w:type="pct"/>
            <w:tcBorders>
              <w:top w:val="dashed" w:sz="4" w:space="0" w:color="auto"/>
            </w:tcBorders>
          </w:tcPr>
          <w:p w14:paraId="1F1CF224" w14:textId="77777777" w:rsidR="0082647F" w:rsidRPr="00E67CA8" w:rsidRDefault="0082647F">
            <w:pPr>
              <w:spacing w:after="0"/>
              <w:rPr>
                <w:rFonts w:cs="Arial"/>
                <w:noProof/>
                <w:sz w:val="18"/>
                <w:szCs w:val="18"/>
              </w:rPr>
            </w:pPr>
          </w:p>
        </w:tc>
        <w:tc>
          <w:tcPr>
            <w:tcW w:w="342" w:type="pct"/>
            <w:tcBorders>
              <w:top w:val="dashed" w:sz="4" w:space="0" w:color="auto"/>
            </w:tcBorders>
          </w:tcPr>
          <w:p w14:paraId="348204A7" w14:textId="77777777" w:rsidR="0082647F" w:rsidRPr="00E67CA8" w:rsidRDefault="0082647F">
            <w:pPr>
              <w:spacing w:after="0"/>
              <w:rPr>
                <w:rFonts w:cs="Arial"/>
                <w:noProof/>
                <w:sz w:val="18"/>
                <w:szCs w:val="18"/>
              </w:rPr>
            </w:pPr>
          </w:p>
        </w:tc>
        <w:tc>
          <w:tcPr>
            <w:tcW w:w="311" w:type="pct"/>
            <w:tcBorders>
              <w:top w:val="dashed" w:sz="4" w:space="0" w:color="auto"/>
            </w:tcBorders>
          </w:tcPr>
          <w:p w14:paraId="7AF94FA2" w14:textId="77777777" w:rsidR="0082647F" w:rsidRPr="00E67CA8" w:rsidRDefault="0082647F">
            <w:pPr>
              <w:spacing w:after="0"/>
              <w:rPr>
                <w:rFonts w:cs="Arial"/>
                <w:noProof/>
                <w:sz w:val="18"/>
                <w:szCs w:val="18"/>
              </w:rPr>
            </w:pPr>
          </w:p>
        </w:tc>
        <w:tc>
          <w:tcPr>
            <w:tcW w:w="321" w:type="pct"/>
            <w:tcBorders>
              <w:top w:val="dashed" w:sz="4" w:space="0" w:color="auto"/>
            </w:tcBorders>
          </w:tcPr>
          <w:p w14:paraId="4970F94E" w14:textId="77777777" w:rsidR="0082647F" w:rsidRPr="00E67CA8" w:rsidRDefault="0082647F">
            <w:pPr>
              <w:spacing w:after="0"/>
              <w:rPr>
                <w:rFonts w:cs="Arial"/>
                <w:noProof/>
                <w:sz w:val="18"/>
                <w:szCs w:val="18"/>
              </w:rPr>
            </w:pPr>
          </w:p>
        </w:tc>
        <w:tc>
          <w:tcPr>
            <w:tcW w:w="295" w:type="pct"/>
            <w:tcBorders>
              <w:top w:val="dashed" w:sz="4" w:space="0" w:color="auto"/>
            </w:tcBorders>
          </w:tcPr>
          <w:p w14:paraId="0E18FE21" w14:textId="77777777" w:rsidR="0082647F" w:rsidRPr="00E67CA8" w:rsidRDefault="0082647F">
            <w:pPr>
              <w:spacing w:after="0"/>
              <w:rPr>
                <w:rFonts w:cs="Arial"/>
                <w:noProof/>
                <w:sz w:val="18"/>
                <w:szCs w:val="18"/>
              </w:rPr>
            </w:pPr>
          </w:p>
        </w:tc>
        <w:tc>
          <w:tcPr>
            <w:tcW w:w="410" w:type="pct"/>
            <w:tcBorders>
              <w:top w:val="dashed" w:sz="4" w:space="0" w:color="auto"/>
              <w:bottom w:val="single" w:sz="4" w:space="0" w:color="auto"/>
            </w:tcBorders>
            <w:shd w:val="thinDiagCross" w:color="auto" w:fill="FFFFFF"/>
          </w:tcPr>
          <w:p w14:paraId="6FD9F4D4" w14:textId="77777777" w:rsidR="0082647F" w:rsidRPr="00E67CA8" w:rsidRDefault="0082647F">
            <w:pPr>
              <w:spacing w:after="0"/>
              <w:rPr>
                <w:rFonts w:cs="Arial"/>
                <w:noProof/>
                <w:sz w:val="18"/>
                <w:szCs w:val="18"/>
              </w:rPr>
            </w:pPr>
          </w:p>
        </w:tc>
        <w:tc>
          <w:tcPr>
            <w:tcW w:w="478" w:type="pct"/>
            <w:tcBorders>
              <w:top w:val="dashed" w:sz="4" w:space="0" w:color="auto"/>
              <w:bottom w:val="single" w:sz="4" w:space="0" w:color="auto"/>
            </w:tcBorders>
            <w:shd w:val="clear" w:color="auto" w:fill="FFFFFF"/>
          </w:tcPr>
          <w:p w14:paraId="179255BD" w14:textId="77777777" w:rsidR="0082647F" w:rsidRPr="00E67CA8" w:rsidRDefault="0082647F">
            <w:pPr>
              <w:spacing w:after="0"/>
              <w:rPr>
                <w:rFonts w:cs="Arial"/>
                <w:noProof/>
                <w:sz w:val="18"/>
                <w:szCs w:val="18"/>
              </w:rPr>
            </w:pPr>
          </w:p>
        </w:tc>
        <w:tc>
          <w:tcPr>
            <w:tcW w:w="347" w:type="pct"/>
            <w:vMerge/>
          </w:tcPr>
          <w:p w14:paraId="63EFFCB7" w14:textId="77777777" w:rsidR="0082647F" w:rsidRPr="00E67CA8" w:rsidRDefault="0082647F">
            <w:pPr>
              <w:spacing w:after="0"/>
              <w:rPr>
                <w:rFonts w:cs="Arial"/>
                <w:noProof/>
                <w:sz w:val="18"/>
                <w:szCs w:val="18"/>
              </w:rPr>
            </w:pPr>
          </w:p>
        </w:tc>
      </w:tr>
      <w:tr w:rsidR="0082647F" w:rsidRPr="00E67CA8" w14:paraId="6A2E4AE9" w14:textId="77777777">
        <w:tc>
          <w:tcPr>
            <w:tcW w:w="342" w:type="pct"/>
            <w:vMerge w:val="restart"/>
            <w:vAlign w:val="center"/>
          </w:tcPr>
          <w:p w14:paraId="1C29FEDE" w14:textId="77777777" w:rsidR="0082647F" w:rsidRPr="00E67CA8" w:rsidRDefault="009E6CDE">
            <w:pPr>
              <w:spacing w:after="0"/>
              <w:jc w:val="center"/>
              <w:rPr>
                <w:rFonts w:cs="Arial"/>
                <w:noProof/>
                <w:sz w:val="18"/>
                <w:szCs w:val="18"/>
              </w:rPr>
            </w:pPr>
            <w:r w:rsidRPr="00E67CA8">
              <w:rPr>
                <w:rFonts w:cs="Arial"/>
                <w:noProof/>
                <w:sz w:val="18"/>
                <w:szCs w:val="18"/>
              </w:rPr>
              <w:t>…</w:t>
            </w:r>
          </w:p>
        </w:tc>
        <w:tc>
          <w:tcPr>
            <w:tcW w:w="462" w:type="pct"/>
            <w:vMerge w:val="restart"/>
            <w:vAlign w:val="center"/>
          </w:tcPr>
          <w:p w14:paraId="122351AF" w14:textId="77777777" w:rsidR="0082647F" w:rsidRPr="00E67CA8" w:rsidRDefault="0082647F">
            <w:pPr>
              <w:spacing w:after="0"/>
              <w:jc w:val="center"/>
              <w:rPr>
                <w:rFonts w:cs="Arial"/>
                <w:noProof/>
                <w:sz w:val="18"/>
                <w:szCs w:val="18"/>
              </w:rPr>
            </w:pPr>
          </w:p>
        </w:tc>
        <w:tc>
          <w:tcPr>
            <w:tcW w:w="549" w:type="pct"/>
            <w:vMerge w:val="restart"/>
            <w:vAlign w:val="center"/>
          </w:tcPr>
          <w:p w14:paraId="7001618A" w14:textId="77777777" w:rsidR="0082647F" w:rsidRPr="00E67CA8" w:rsidRDefault="0082647F">
            <w:pPr>
              <w:spacing w:after="0"/>
              <w:jc w:val="center"/>
              <w:rPr>
                <w:rFonts w:cs="Arial"/>
                <w:noProof/>
                <w:sz w:val="18"/>
                <w:szCs w:val="18"/>
              </w:rPr>
            </w:pPr>
          </w:p>
        </w:tc>
        <w:tc>
          <w:tcPr>
            <w:tcW w:w="458" w:type="pct"/>
            <w:tcBorders>
              <w:bottom w:val="dashed" w:sz="4" w:space="0" w:color="auto"/>
            </w:tcBorders>
          </w:tcPr>
          <w:p w14:paraId="0007E977"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4A94374C"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331A39E0"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102B10A2" w14:textId="77777777" w:rsidR="0082647F" w:rsidRPr="00E67CA8" w:rsidRDefault="0082647F">
            <w:pPr>
              <w:spacing w:after="0"/>
              <w:rPr>
                <w:rFonts w:cs="Arial"/>
                <w:noProof/>
                <w:sz w:val="18"/>
                <w:szCs w:val="18"/>
              </w:rPr>
            </w:pPr>
          </w:p>
        </w:tc>
        <w:tc>
          <w:tcPr>
            <w:tcW w:w="311" w:type="pct"/>
            <w:tcBorders>
              <w:bottom w:val="dashed" w:sz="4" w:space="0" w:color="auto"/>
            </w:tcBorders>
          </w:tcPr>
          <w:p w14:paraId="5F29CA8D"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614C69CC" w14:textId="77777777" w:rsidR="0082647F" w:rsidRPr="00E67CA8" w:rsidRDefault="0082647F">
            <w:pPr>
              <w:spacing w:after="0"/>
              <w:rPr>
                <w:rFonts w:cs="Arial"/>
                <w:noProof/>
                <w:sz w:val="18"/>
                <w:szCs w:val="18"/>
              </w:rPr>
            </w:pPr>
          </w:p>
        </w:tc>
        <w:tc>
          <w:tcPr>
            <w:tcW w:w="295" w:type="pct"/>
            <w:tcBorders>
              <w:bottom w:val="dashed" w:sz="4" w:space="0" w:color="auto"/>
            </w:tcBorders>
          </w:tcPr>
          <w:p w14:paraId="4B83AA80" w14:textId="77777777" w:rsidR="0082647F" w:rsidRPr="00E67CA8" w:rsidRDefault="0082647F">
            <w:pPr>
              <w:spacing w:after="0"/>
              <w:rPr>
                <w:rFonts w:cs="Arial"/>
                <w:noProof/>
                <w:sz w:val="18"/>
                <w:szCs w:val="18"/>
              </w:rPr>
            </w:pPr>
          </w:p>
        </w:tc>
        <w:tc>
          <w:tcPr>
            <w:tcW w:w="410" w:type="pct"/>
            <w:tcBorders>
              <w:top w:val="single" w:sz="4" w:space="0" w:color="auto"/>
              <w:bottom w:val="dashed" w:sz="4" w:space="0" w:color="auto"/>
            </w:tcBorders>
          </w:tcPr>
          <w:p w14:paraId="1530BFDA"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FFFFFF"/>
          </w:tcPr>
          <w:p w14:paraId="0A3CCF63" w14:textId="77777777" w:rsidR="0082647F" w:rsidRPr="00E67CA8" w:rsidRDefault="0082647F">
            <w:pPr>
              <w:spacing w:after="0"/>
              <w:rPr>
                <w:rFonts w:cs="Arial"/>
                <w:noProof/>
                <w:sz w:val="18"/>
                <w:szCs w:val="18"/>
              </w:rPr>
            </w:pPr>
          </w:p>
        </w:tc>
        <w:tc>
          <w:tcPr>
            <w:tcW w:w="347" w:type="pct"/>
            <w:vMerge w:val="restart"/>
          </w:tcPr>
          <w:p w14:paraId="59ECBD7D" w14:textId="77777777" w:rsidR="0082647F" w:rsidRPr="00E67CA8" w:rsidRDefault="0082647F">
            <w:pPr>
              <w:spacing w:after="0"/>
              <w:rPr>
                <w:rFonts w:cs="Arial"/>
                <w:noProof/>
                <w:sz w:val="18"/>
                <w:szCs w:val="18"/>
              </w:rPr>
            </w:pPr>
          </w:p>
        </w:tc>
      </w:tr>
      <w:tr w:rsidR="0082647F" w:rsidRPr="00E67CA8" w14:paraId="2D26A978" w14:textId="77777777">
        <w:tc>
          <w:tcPr>
            <w:tcW w:w="342" w:type="pct"/>
            <w:vMerge/>
          </w:tcPr>
          <w:p w14:paraId="0CFCB912" w14:textId="77777777" w:rsidR="0082647F" w:rsidRPr="00E67CA8" w:rsidRDefault="0082647F">
            <w:pPr>
              <w:spacing w:after="0"/>
              <w:rPr>
                <w:rFonts w:cs="Arial"/>
                <w:noProof/>
                <w:sz w:val="18"/>
                <w:szCs w:val="18"/>
              </w:rPr>
            </w:pPr>
          </w:p>
        </w:tc>
        <w:tc>
          <w:tcPr>
            <w:tcW w:w="462" w:type="pct"/>
            <w:vMerge/>
          </w:tcPr>
          <w:p w14:paraId="565494A5" w14:textId="77777777" w:rsidR="0082647F" w:rsidRPr="00E67CA8" w:rsidRDefault="0082647F">
            <w:pPr>
              <w:spacing w:after="0"/>
              <w:rPr>
                <w:rFonts w:cs="Arial"/>
                <w:noProof/>
                <w:sz w:val="18"/>
                <w:szCs w:val="18"/>
              </w:rPr>
            </w:pPr>
          </w:p>
        </w:tc>
        <w:tc>
          <w:tcPr>
            <w:tcW w:w="549" w:type="pct"/>
            <w:vMerge/>
          </w:tcPr>
          <w:p w14:paraId="05D7651F" w14:textId="77777777" w:rsidR="0082647F" w:rsidRPr="00E67CA8" w:rsidRDefault="0082647F">
            <w:pPr>
              <w:spacing w:after="0"/>
              <w:rPr>
                <w:rFonts w:cs="Arial"/>
                <w:noProof/>
                <w:sz w:val="18"/>
                <w:szCs w:val="18"/>
              </w:rPr>
            </w:pPr>
          </w:p>
        </w:tc>
        <w:tc>
          <w:tcPr>
            <w:tcW w:w="458" w:type="pct"/>
            <w:tcBorders>
              <w:top w:val="dashed" w:sz="4" w:space="0" w:color="auto"/>
            </w:tcBorders>
          </w:tcPr>
          <w:p w14:paraId="334F0E4F" w14:textId="77777777" w:rsidR="0082647F" w:rsidRPr="00E67CA8" w:rsidRDefault="0082647F">
            <w:pPr>
              <w:spacing w:after="0"/>
              <w:rPr>
                <w:rFonts w:cs="Arial"/>
                <w:noProof/>
                <w:sz w:val="18"/>
                <w:szCs w:val="18"/>
              </w:rPr>
            </w:pPr>
          </w:p>
        </w:tc>
        <w:tc>
          <w:tcPr>
            <w:tcW w:w="342" w:type="pct"/>
            <w:tcBorders>
              <w:top w:val="dashed" w:sz="4" w:space="0" w:color="auto"/>
            </w:tcBorders>
          </w:tcPr>
          <w:p w14:paraId="7AE4C171" w14:textId="77777777" w:rsidR="0082647F" w:rsidRPr="00E67CA8" w:rsidRDefault="0082647F">
            <w:pPr>
              <w:spacing w:after="0"/>
              <w:rPr>
                <w:rFonts w:cs="Arial"/>
                <w:noProof/>
                <w:sz w:val="18"/>
                <w:szCs w:val="18"/>
              </w:rPr>
            </w:pPr>
          </w:p>
        </w:tc>
        <w:tc>
          <w:tcPr>
            <w:tcW w:w="342" w:type="pct"/>
            <w:tcBorders>
              <w:top w:val="dashed" w:sz="4" w:space="0" w:color="auto"/>
            </w:tcBorders>
          </w:tcPr>
          <w:p w14:paraId="34DDF69A" w14:textId="77777777" w:rsidR="0082647F" w:rsidRPr="00E67CA8" w:rsidRDefault="0082647F">
            <w:pPr>
              <w:spacing w:after="0"/>
              <w:rPr>
                <w:rFonts w:cs="Arial"/>
                <w:noProof/>
                <w:sz w:val="18"/>
                <w:szCs w:val="18"/>
              </w:rPr>
            </w:pPr>
          </w:p>
        </w:tc>
        <w:tc>
          <w:tcPr>
            <w:tcW w:w="342" w:type="pct"/>
            <w:tcBorders>
              <w:top w:val="dashed" w:sz="4" w:space="0" w:color="auto"/>
            </w:tcBorders>
          </w:tcPr>
          <w:p w14:paraId="424A30CF" w14:textId="77777777" w:rsidR="0082647F" w:rsidRPr="00E67CA8" w:rsidRDefault="0082647F">
            <w:pPr>
              <w:spacing w:after="0"/>
              <w:rPr>
                <w:rFonts w:cs="Arial"/>
                <w:noProof/>
                <w:sz w:val="18"/>
                <w:szCs w:val="18"/>
              </w:rPr>
            </w:pPr>
          </w:p>
        </w:tc>
        <w:tc>
          <w:tcPr>
            <w:tcW w:w="311" w:type="pct"/>
            <w:tcBorders>
              <w:top w:val="dashed" w:sz="4" w:space="0" w:color="auto"/>
            </w:tcBorders>
          </w:tcPr>
          <w:p w14:paraId="333F5E40" w14:textId="77777777" w:rsidR="0082647F" w:rsidRPr="00E67CA8" w:rsidRDefault="0082647F">
            <w:pPr>
              <w:spacing w:after="0"/>
              <w:rPr>
                <w:rFonts w:cs="Arial"/>
                <w:noProof/>
                <w:sz w:val="18"/>
                <w:szCs w:val="18"/>
              </w:rPr>
            </w:pPr>
          </w:p>
        </w:tc>
        <w:tc>
          <w:tcPr>
            <w:tcW w:w="321" w:type="pct"/>
            <w:tcBorders>
              <w:top w:val="dashed" w:sz="4" w:space="0" w:color="auto"/>
            </w:tcBorders>
          </w:tcPr>
          <w:p w14:paraId="210F8A0E" w14:textId="77777777" w:rsidR="0082647F" w:rsidRPr="00E67CA8" w:rsidRDefault="0082647F">
            <w:pPr>
              <w:spacing w:after="0"/>
              <w:rPr>
                <w:rFonts w:cs="Arial"/>
                <w:noProof/>
                <w:sz w:val="18"/>
                <w:szCs w:val="18"/>
              </w:rPr>
            </w:pPr>
          </w:p>
        </w:tc>
        <w:tc>
          <w:tcPr>
            <w:tcW w:w="295" w:type="pct"/>
            <w:tcBorders>
              <w:top w:val="dashed" w:sz="4" w:space="0" w:color="auto"/>
            </w:tcBorders>
          </w:tcPr>
          <w:p w14:paraId="6C2FF587" w14:textId="77777777" w:rsidR="0082647F" w:rsidRPr="00E67CA8" w:rsidRDefault="0082647F">
            <w:pPr>
              <w:spacing w:after="0"/>
              <w:rPr>
                <w:rFonts w:cs="Arial"/>
                <w:noProof/>
                <w:sz w:val="18"/>
                <w:szCs w:val="18"/>
              </w:rPr>
            </w:pPr>
          </w:p>
        </w:tc>
        <w:tc>
          <w:tcPr>
            <w:tcW w:w="410" w:type="pct"/>
            <w:tcBorders>
              <w:top w:val="dashed" w:sz="4" w:space="0" w:color="auto"/>
              <w:bottom w:val="single" w:sz="4" w:space="0" w:color="auto"/>
            </w:tcBorders>
            <w:shd w:val="thinDiagCross" w:color="auto" w:fill="FFFFFF"/>
          </w:tcPr>
          <w:p w14:paraId="06EB2FF6" w14:textId="77777777" w:rsidR="0082647F" w:rsidRPr="00E67CA8" w:rsidRDefault="0082647F">
            <w:pPr>
              <w:spacing w:after="0"/>
              <w:rPr>
                <w:rFonts w:cs="Arial"/>
                <w:noProof/>
                <w:sz w:val="18"/>
                <w:szCs w:val="18"/>
              </w:rPr>
            </w:pPr>
          </w:p>
        </w:tc>
        <w:tc>
          <w:tcPr>
            <w:tcW w:w="478" w:type="pct"/>
            <w:tcBorders>
              <w:top w:val="dashed" w:sz="4" w:space="0" w:color="auto"/>
            </w:tcBorders>
          </w:tcPr>
          <w:p w14:paraId="079BA3D9" w14:textId="77777777" w:rsidR="0082647F" w:rsidRPr="00E67CA8" w:rsidRDefault="0082647F">
            <w:pPr>
              <w:spacing w:after="0"/>
              <w:rPr>
                <w:rFonts w:cs="Arial"/>
                <w:noProof/>
                <w:sz w:val="18"/>
                <w:szCs w:val="18"/>
              </w:rPr>
            </w:pPr>
          </w:p>
        </w:tc>
        <w:tc>
          <w:tcPr>
            <w:tcW w:w="347" w:type="pct"/>
            <w:vMerge/>
          </w:tcPr>
          <w:p w14:paraId="78E96723" w14:textId="77777777" w:rsidR="0082647F" w:rsidRPr="00E67CA8" w:rsidRDefault="0082647F">
            <w:pPr>
              <w:spacing w:after="0"/>
              <w:rPr>
                <w:rFonts w:cs="Arial"/>
                <w:noProof/>
                <w:sz w:val="18"/>
                <w:szCs w:val="18"/>
              </w:rPr>
            </w:pPr>
          </w:p>
        </w:tc>
      </w:tr>
      <w:tr w:rsidR="0082647F" w:rsidRPr="00E67CA8" w14:paraId="0BE51D7F" w14:textId="77777777">
        <w:tc>
          <w:tcPr>
            <w:tcW w:w="3765" w:type="pct"/>
            <w:gridSpan w:val="10"/>
          </w:tcPr>
          <w:p w14:paraId="3F402EE5" w14:textId="77777777" w:rsidR="0082647F" w:rsidRPr="00E67CA8" w:rsidRDefault="009E6CDE">
            <w:pPr>
              <w:spacing w:after="0"/>
              <w:jc w:val="right"/>
              <w:rPr>
                <w:rFonts w:cs="Arial"/>
                <w:b/>
                <w:noProof/>
              </w:rPr>
            </w:pPr>
            <w:r w:rsidRPr="00E67CA8">
              <w:rPr>
                <w:rFonts w:cs="Arial"/>
                <w:b/>
                <w:noProof/>
              </w:rPr>
              <w:t>Sous-total</w:t>
            </w:r>
          </w:p>
        </w:tc>
        <w:tc>
          <w:tcPr>
            <w:tcW w:w="410" w:type="pct"/>
            <w:tcBorders>
              <w:top w:val="single" w:sz="4" w:space="0" w:color="auto"/>
            </w:tcBorders>
          </w:tcPr>
          <w:p w14:paraId="1C53D9EA" w14:textId="77777777" w:rsidR="0082647F" w:rsidRPr="00E67CA8" w:rsidRDefault="0082647F">
            <w:pPr>
              <w:spacing w:after="0"/>
              <w:rPr>
                <w:rFonts w:cs="Arial"/>
                <w:noProof/>
                <w:sz w:val="18"/>
                <w:szCs w:val="18"/>
              </w:rPr>
            </w:pPr>
          </w:p>
        </w:tc>
        <w:tc>
          <w:tcPr>
            <w:tcW w:w="478" w:type="pct"/>
          </w:tcPr>
          <w:p w14:paraId="57DBADDD" w14:textId="77777777" w:rsidR="0082647F" w:rsidRPr="00E67CA8" w:rsidRDefault="0082647F">
            <w:pPr>
              <w:spacing w:after="0"/>
              <w:rPr>
                <w:rFonts w:cs="Arial"/>
                <w:noProof/>
                <w:sz w:val="18"/>
                <w:szCs w:val="18"/>
              </w:rPr>
            </w:pPr>
          </w:p>
        </w:tc>
        <w:tc>
          <w:tcPr>
            <w:tcW w:w="347" w:type="pct"/>
          </w:tcPr>
          <w:p w14:paraId="21A9D88B" w14:textId="77777777" w:rsidR="0082647F" w:rsidRPr="00E67CA8" w:rsidRDefault="0082647F">
            <w:pPr>
              <w:spacing w:after="0"/>
              <w:rPr>
                <w:rFonts w:cs="Arial"/>
                <w:noProof/>
                <w:sz w:val="18"/>
                <w:szCs w:val="18"/>
              </w:rPr>
            </w:pPr>
          </w:p>
        </w:tc>
      </w:tr>
      <w:tr w:rsidR="0082647F" w:rsidRPr="00E67CA8" w14:paraId="4DC2554C" w14:textId="77777777">
        <w:trPr>
          <w:gridBefore w:val="1"/>
          <w:wBefore w:w="342" w:type="pct"/>
        </w:trPr>
        <w:tc>
          <w:tcPr>
            <w:tcW w:w="4658" w:type="pct"/>
            <w:gridSpan w:val="12"/>
          </w:tcPr>
          <w:p w14:paraId="6FA9522C" w14:textId="77777777" w:rsidR="0082647F" w:rsidRPr="00E67CA8" w:rsidRDefault="009E6CDE">
            <w:pPr>
              <w:spacing w:after="0"/>
              <w:rPr>
                <w:rFonts w:cs="Arial"/>
                <w:b/>
                <w:noProof/>
              </w:rPr>
            </w:pPr>
            <w:r w:rsidRPr="00E67CA8">
              <w:rPr>
                <w:rFonts w:cs="Arial"/>
                <w:b/>
                <w:noProof/>
              </w:rPr>
              <w:t>Autres personnels – non-clé</w:t>
            </w:r>
          </w:p>
        </w:tc>
      </w:tr>
      <w:tr w:rsidR="0082647F" w:rsidRPr="00E67CA8" w14:paraId="00D959A3" w14:textId="77777777">
        <w:tc>
          <w:tcPr>
            <w:tcW w:w="342" w:type="pct"/>
            <w:vMerge w:val="restart"/>
            <w:vAlign w:val="center"/>
          </w:tcPr>
          <w:p w14:paraId="334F336E" w14:textId="77777777" w:rsidR="0082647F" w:rsidRPr="00E67CA8" w:rsidRDefault="009E6CDE">
            <w:pPr>
              <w:spacing w:after="0"/>
              <w:jc w:val="center"/>
              <w:rPr>
                <w:rFonts w:cs="Arial"/>
                <w:noProof/>
                <w:sz w:val="18"/>
                <w:szCs w:val="18"/>
              </w:rPr>
            </w:pPr>
            <w:r w:rsidRPr="00E67CA8">
              <w:rPr>
                <w:rFonts w:cs="Arial"/>
                <w:noProof/>
                <w:sz w:val="18"/>
                <w:szCs w:val="18"/>
              </w:rPr>
              <w:t>ENC-1</w:t>
            </w:r>
          </w:p>
        </w:tc>
        <w:tc>
          <w:tcPr>
            <w:tcW w:w="462" w:type="pct"/>
            <w:vMerge w:val="restart"/>
            <w:vAlign w:val="center"/>
          </w:tcPr>
          <w:p w14:paraId="0074CF3E" w14:textId="77777777" w:rsidR="0082647F" w:rsidRPr="00E67CA8" w:rsidRDefault="0082647F">
            <w:pPr>
              <w:spacing w:after="0"/>
              <w:jc w:val="center"/>
              <w:rPr>
                <w:rFonts w:cs="Arial"/>
                <w:noProof/>
                <w:sz w:val="18"/>
                <w:szCs w:val="18"/>
              </w:rPr>
            </w:pPr>
          </w:p>
        </w:tc>
        <w:tc>
          <w:tcPr>
            <w:tcW w:w="549" w:type="pct"/>
            <w:vMerge w:val="restart"/>
            <w:vAlign w:val="center"/>
          </w:tcPr>
          <w:p w14:paraId="1C3F2D8E" w14:textId="77777777" w:rsidR="0082647F" w:rsidRPr="00E67CA8" w:rsidRDefault="0082647F">
            <w:pPr>
              <w:spacing w:after="0"/>
              <w:jc w:val="center"/>
              <w:rPr>
                <w:rFonts w:cs="Arial"/>
                <w:noProof/>
                <w:sz w:val="18"/>
                <w:szCs w:val="18"/>
              </w:rPr>
            </w:pPr>
          </w:p>
        </w:tc>
        <w:tc>
          <w:tcPr>
            <w:tcW w:w="458" w:type="pct"/>
            <w:tcBorders>
              <w:bottom w:val="dashed" w:sz="4" w:space="0" w:color="auto"/>
            </w:tcBorders>
          </w:tcPr>
          <w:p w14:paraId="3EC3649F" w14:textId="77777777" w:rsidR="0082647F" w:rsidRPr="00E67CA8" w:rsidRDefault="009E6CDE">
            <w:pPr>
              <w:spacing w:after="0"/>
              <w:rPr>
                <w:rFonts w:cs="Arial"/>
                <w:i/>
                <w:noProof/>
                <w:sz w:val="18"/>
                <w:szCs w:val="18"/>
              </w:rPr>
            </w:pPr>
            <w:r w:rsidRPr="00E67CA8">
              <w:rPr>
                <w:rFonts w:cs="Arial"/>
                <w:i/>
                <w:noProof/>
                <w:sz w:val="18"/>
                <w:szCs w:val="18"/>
              </w:rPr>
              <w:t>[Siège]</w:t>
            </w:r>
          </w:p>
        </w:tc>
        <w:tc>
          <w:tcPr>
            <w:tcW w:w="342" w:type="pct"/>
            <w:tcBorders>
              <w:bottom w:val="dashed" w:sz="4" w:space="0" w:color="auto"/>
            </w:tcBorders>
          </w:tcPr>
          <w:p w14:paraId="68F80A67"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0EB40376"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2AF58AE1" w14:textId="77777777" w:rsidR="0082647F" w:rsidRPr="00E67CA8" w:rsidRDefault="0082647F">
            <w:pPr>
              <w:spacing w:after="0"/>
              <w:rPr>
                <w:rFonts w:cs="Arial"/>
                <w:noProof/>
                <w:sz w:val="18"/>
                <w:szCs w:val="18"/>
              </w:rPr>
            </w:pPr>
          </w:p>
        </w:tc>
        <w:tc>
          <w:tcPr>
            <w:tcW w:w="311" w:type="pct"/>
            <w:tcBorders>
              <w:bottom w:val="dashed" w:sz="4" w:space="0" w:color="auto"/>
            </w:tcBorders>
          </w:tcPr>
          <w:p w14:paraId="28DD9861"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582B9562" w14:textId="77777777" w:rsidR="0082647F" w:rsidRPr="00E67CA8" w:rsidRDefault="0082647F">
            <w:pPr>
              <w:spacing w:after="0"/>
              <w:rPr>
                <w:rFonts w:cs="Arial"/>
                <w:noProof/>
                <w:sz w:val="18"/>
                <w:szCs w:val="18"/>
              </w:rPr>
            </w:pPr>
          </w:p>
        </w:tc>
        <w:tc>
          <w:tcPr>
            <w:tcW w:w="295" w:type="pct"/>
            <w:tcBorders>
              <w:bottom w:val="dashed" w:sz="4" w:space="0" w:color="auto"/>
            </w:tcBorders>
          </w:tcPr>
          <w:p w14:paraId="1B0EA9C5" w14:textId="77777777" w:rsidR="0082647F" w:rsidRPr="00E67CA8" w:rsidRDefault="0082647F">
            <w:pPr>
              <w:spacing w:after="0"/>
              <w:rPr>
                <w:rFonts w:cs="Arial"/>
                <w:noProof/>
                <w:sz w:val="18"/>
                <w:szCs w:val="18"/>
              </w:rPr>
            </w:pPr>
          </w:p>
        </w:tc>
        <w:tc>
          <w:tcPr>
            <w:tcW w:w="410" w:type="pct"/>
            <w:tcBorders>
              <w:bottom w:val="dashed" w:sz="4" w:space="0" w:color="auto"/>
            </w:tcBorders>
          </w:tcPr>
          <w:p w14:paraId="1C93A3E4"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auto"/>
          </w:tcPr>
          <w:p w14:paraId="67031394" w14:textId="77777777" w:rsidR="0082647F" w:rsidRPr="00E67CA8" w:rsidRDefault="0082647F">
            <w:pPr>
              <w:spacing w:after="0"/>
              <w:rPr>
                <w:rFonts w:cs="Arial"/>
                <w:noProof/>
                <w:sz w:val="18"/>
                <w:szCs w:val="18"/>
              </w:rPr>
            </w:pPr>
          </w:p>
        </w:tc>
        <w:tc>
          <w:tcPr>
            <w:tcW w:w="347" w:type="pct"/>
            <w:vMerge w:val="restart"/>
          </w:tcPr>
          <w:p w14:paraId="7C1305FB" w14:textId="77777777" w:rsidR="0082647F" w:rsidRPr="00E67CA8" w:rsidRDefault="0082647F">
            <w:pPr>
              <w:spacing w:after="0"/>
              <w:rPr>
                <w:rFonts w:cs="Arial"/>
                <w:noProof/>
                <w:sz w:val="18"/>
                <w:szCs w:val="18"/>
              </w:rPr>
            </w:pPr>
          </w:p>
        </w:tc>
      </w:tr>
      <w:tr w:rsidR="0082647F" w:rsidRPr="00E67CA8" w14:paraId="0F2E0B86" w14:textId="77777777">
        <w:tc>
          <w:tcPr>
            <w:tcW w:w="342" w:type="pct"/>
            <w:vMerge/>
          </w:tcPr>
          <w:p w14:paraId="2D50619C" w14:textId="77777777" w:rsidR="0082647F" w:rsidRPr="00E67CA8" w:rsidRDefault="0082647F">
            <w:pPr>
              <w:spacing w:after="0"/>
              <w:rPr>
                <w:rFonts w:cs="Arial"/>
                <w:noProof/>
                <w:sz w:val="18"/>
                <w:szCs w:val="18"/>
              </w:rPr>
            </w:pPr>
          </w:p>
        </w:tc>
        <w:tc>
          <w:tcPr>
            <w:tcW w:w="462" w:type="pct"/>
            <w:vMerge/>
          </w:tcPr>
          <w:p w14:paraId="7FBD7BA1" w14:textId="77777777" w:rsidR="0082647F" w:rsidRPr="00E67CA8" w:rsidRDefault="0082647F">
            <w:pPr>
              <w:spacing w:after="0"/>
              <w:rPr>
                <w:rFonts w:cs="Arial"/>
                <w:noProof/>
                <w:sz w:val="18"/>
                <w:szCs w:val="18"/>
              </w:rPr>
            </w:pPr>
          </w:p>
        </w:tc>
        <w:tc>
          <w:tcPr>
            <w:tcW w:w="549" w:type="pct"/>
            <w:vMerge/>
          </w:tcPr>
          <w:p w14:paraId="233CD2A7" w14:textId="77777777" w:rsidR="0082647F" w:rsidRPr="00E67CA8" w:rsidRDefault="0082647F">
            <w:pPr>
              <w:spacing w:after="0"/>
              <w:rPr>
                <w:rFonts w:cs="Arial"/>
                <w:noProof/>
                <w:sz w:val="18"/>
                <w:szCs w:val="18"/>
              </w:rPr>
            </w:pPr>
          </w:p>
        </w:tc>
        <w:tc>
          <w:tcPr>
            <w:tcW w:w="458" w:type="pct"/>
            <w:tcBorders>
              <w:top w:val="dashed" w:sz="4" w:space="0" w:color="auto"/>
            </w:tcBorders>
          </w:tcPr>
          <w:p w14:paraId="6F6A15F9" w14:textId="77777777" w:rsidR="0082647F" w:rsidRPr="00E67CA8" w:rsidRDefault="009E6CDE">
            <w:pPr>
              <w:spacing w:after="0"/>
              <w:rPr>
                <w:rFonts w:cs="Arial"/>
                <w:i/>
                <w:noProof/>
                <w:sz w:val="18"/>
                <w:szCs w:val="18"/>
              </w:rPr>
            </w:pPr>
            <w:r w:rsidRPr="00E67CA8">
              <w:rPr>
                <w:rFonts w:cs="Arial"/>
                <w:i/>
                <w:noProof/>
                <w:sz w:val="18"/>
                <w:szCs w:val="18"/>
              </w:rPr>
              <w:t>[Terrain]</w:t>
            </w:r>
          </w:p>
        </w:tc>
        <w:tc>
          <w:tcPr>
            <w:tcW w:w="342" w:type="pct"/>
            <w:tcBorders>
              <w:top w:val="dashed" w:sz="4" w:space="0" w:color="auto"/>
            </w:tcBorders>
          </w:tcPr>
          <w:p w14:paraId="53D9F255" w14:textId="77777777" w:rsidR="0082647F" w:rsidRPr="00E67CA8" w:rsidRDefault="0082647F">
            <w:pPr>
              <w:spacing w:after="0"/>
              <w:rPr>
                <w:rFonts w:cs="Arial"/>
                <w:noProof/>
                <w:sz w:val="18"/>
                <w:szCs w:val="18"/>
              </w:rPr>
            </w:pPr>
          </w:p>
        </w:tc>
        <w:tc>
          <w:tcPr>
            <w:tcW w:w="342" w:type="pct"/>
            <w:tcBorders>
              <w:top w:val="dashed" w:sz="4" w:space="0" w:color="auto"/>
            </w:tcBorders>
          </w:tcPr>
          <w:p w14:paraId="6B3290E6" w14:textId="77777777" w:rsidR="0082647F" w:rsidRPr="00E67CA8" w:rsidRDefault="0082647F">
            <w:pPr>
              <w:spacing w:after="0"/>
              <w:rPr>
                <w:rFonts w:cs="Arial"/>
                <w:noProof/>
                <w:sz w:val="18"/>
                <w:szCs w:val="18"/>
              </w:rPr>
            </w:pPr>
          </w:p>
        </w:tc>
        <w:tc>
          <w:tcPr>
            <w:tcW w:w="342" w:type="pct"/>
            <w:tcBorders>
              <w:top w:val="dashed" w:sz="4" w:space="0" w:color="auto"/>
            </w:tcBorders>
          </w:tcPr>
          <w:p w14:paraId="0DEDC896" w14:textId="77777777" w:rsidR="0082647F" w:rsidRPr="00E67CA8" w:rsidRDefault="0082647F">
            <w:pPr>
              <w:spacing w:after="0"/>
              <w:rPr>
                <w:rFonts w:cs="Arial"/>
                <w:noProof/>
                <w:sz w:val="18"/>
                <w:szCs w:val="18"/>
              </w:rPr>
            </w:pPr>
          </w:p>
        </w:tc>
        <w:tc>
          <w:tcPr>
            <w:tcW w:w="311" w:type="pct"/>
            <w:tcBorders>
              <w:top w:val="dashed" w:sz="4" w:space="0" w:color="auto"/>
            </w:tcBorders>
          </w:tcPr>
          <w:p w14:paraId="7634CDDF" w14:textId="77777777" w:rsidR="0082647F" w:rsidRPr="00E67CA8" w:rsidRDefault="0082647F">
            <w:pPr>
              <w:spacing w:after="0"/>
              <w:rPr>
                <w:rFonts w:cs="Arial"/>
                <w:noProof/>
                <w:sz w:val="18"/>
                <w:szCs w:val="18"/>
              </w:rPr>
            </w:pPr>
          </w:p>
        </w:tc>
        <w:tc>
          <w:tcPr>
            <w:tcW w:w="321" w:type="pct"/>
            <w:tcBorders>
              <w:top w:val="dashed" w:sz="4" w:space="0" w:color="auto"/>
            </w:tcBorders>
          </w:tcPr>
          <w:p w14:paraId="62CAEABB" w14:textId="77777777" w:rsidR="0082647F" w:rsidRPr="00E67CA8" w:rsidRDefault="0082647F">
            <w:pPr>
              <w:spacing w:after="0"/>
              <w:rPr>
                <w:rFonts w:cs="Arial"/>
                <w:noProof/>
                <w:sz w:val="18"/>
                <w:szCs w:val="18"/>
              </w:rPr>
            </w:pPr>
          </w:p>
        </w:tc>
        <w:tc>
          <w:tcPr>
            <w:tcW w:w="295" w:type="pct"/>
            <w:tcBorders>
              <w:top w:val="dashed" w:sz="4" w:space="0" w:color="auto"/>
            </w:tcBorders>
          </w:tcPr>
          <w:p w14:paraId="1D9BF88E" w14:textId="77777777" w:rsidR="0082647F" w:rsidRPr="00E67CA8" w:rsidRDefault="0082647F">
            <w:pPr>
              <w:spacing w:after="0"/>
              <w:rPr>
                <w:rFonts w:cs="Arial"/>
                <w:noProof/>
                <w:sz w:val="18"/>
                <w:szCs w:val="18"/>
              </w:rPr>
            </w:pPr>
          </w:p>
        </w:tc>
        <w:tc>
          <w:tcPr>
            <w:tcW w:w="410" w:type="pct"/>
            <w:tcBorders>
              <w:top w:val="dashed" w:sz="4" w:space="0" w:color="auto"/>
            </w:tcBorders>
            <w:shd w:val="thinDiagCross" w:color="auto" w:fill="auto"/>
          </w:tcPr>
          <w:p w14:paraId="039B134A" w14:textId="77777777" w:rsidR="0082647F" w:rsidRPr="00E67CA8" w:rsidRDefault="0082647F">
            <w:pPr>
              <w:spacing w:after="0"/>
              <w:rPr>
                <w:rFonts w:cs="Arial"/>
                <w:noProof/>
                <w:sz w:val="18"/>
                <w:szCs w:val="18"/>
              </w:rPr>
            </w:pPr>
          </w:p>
        </w:tc>
        <w:tc>
          <w:tcPr>
            <w:tcW w:w="478" w:type="pct"/>
            <w:tcBorders>
              <w:top w:val="dashed" w:sz="4" w:space="0" w:color="auto"/>
              <w:bottom w:val="single" w:sz="4" w:space="0" w:color="auto"/>
            </w:tcBorders>
          </w:tcPr>
          <w:p w14:paraId="6F3FBE18" w14:textId="77777777" w:rsidR="0082647F" w:rsidRPr="00E67CA8" w:rsidRDefault="0082647F">
            <w:pPr>
              <w:spacing w:after="0"/>
              <w:rPr>
                <w:rFonts w:cs="Arial"/>
                <w:noProof/>
                <w:sz w:val="18"/>
                <w:szCs w:val="18"/>
              </w:rPr>
            </w:pPr>
          </w:p>
        </w:tc>
        <w:tc>
          <w:tcPr>
            <w:tcW w:w="347" w:type="pct"/>
            <w:vMerge/>
          </w:tcPr>
          <w:p w14:paraId="7B6C921B" w14:textId="77777777" w:rsidR="0082647F" w:rsidRPr="00E67CA8" w:rsidRDefault="0082647F">
            <w:pPr>
              <w:spacing w:after="0"/>
              <w:rPr>
                <w:rFonts w:cs="Arial"/>
                <w:noProof/>
                <w:sz w:val="18"/>
                <w:szCs w:val="18"/>
              </w:rPr>
            </w:pPr>
          </w:p>
        </w:tc>
      </w:tr>
      <w:tr w:rsidR="0082647F" w:rsidRPr="00E67CA8" w14:paraId="039022BD" w14:textId="77777777">
        <w:tc>
          <w:tcPr>
            <w:tcW w:w="342" w:type="pct"/>
            <w:vMerge w:val="restart"/>
            <w:vAlign w:val="center"/>
          </w:tcPr>
          <w:p w14:paraId="747CD4F0" w14:textId="77777777" w:rsidR="0082647F" w:rsidRPr="00E67CA8" w:rsidRDefault="009E6CDE">
            <w:pPr>
              <w:spacing w:after="0"/>
              <w:jc w:val="center"/>
              <w:rPr>
                <w:rFonts w:cs="Arial"/>
                <w:noProof/>
                <w:sz w:val="18"/>
                <w:szCs w:val="18"/>
              </w:rPr>
            </w:pPr>
            <w:r w:rsidRPr="00E67CA8">
              <w:rPr>
                <w:rFonts w:cs="Arial"/>
                <w:noProof/>
                <w:sz w:val="18"/>
                <w:szCs w:val="18"/>
              </w:rPr>
              <w:t>ENC-2</w:t>
            </w:r>
          </w:p>
        </w:tc>
        <w:tc>
          <w:tcPr>
            <w:tcW w:w="462" w:type="pct"/>
            <w:vMerge w:val="restart"/>
            <w:vAlign w:val="center"/>
          </w:tcPr>
          <w:p w14:paraId="74020367" w14:textId="77777777" w:rsidR="0082647F" w:rsidRPr="00E67CA8" w:rsidRDefault="0082647F">
            <w:pPr>
              <w:spacing w:after="0"/>
              <w:jc w:val="center"/>
              <w:rPr>
                <w:rFonts w:cs="Arial"/>
                <w:noProof/>
                <w:sz w:val="18"/>
                <w:szCs w:val="18"/>
              </w:rPr>
            </w:pPr>
          </w:p>
        </w:tc>
        <w:tc>
          <w:tcPr>
            <w:tcW w:w="549" w:type="pct"/>
            <w:vMerge w:val="restart"/>
            <w:vAlign w:val="center"/>
          </w:tcPr>
          <w:p w14:paraId="0C498F51" w14:textId="77777777" w:rsidR="0082647F" w:rsidRPr="00E67CA8" w:rsidRDefault="0082647F">
            <w:pPr>
              <w:spacing w:after="0"/>
              <w:jc w:val="center"/>
              <w:rPr>
                <w:rFonts w:cs="Arial"/>
                <w:noProof/>
                <w:sz w:val="18"/>
                <w:szCs w:val="18"/>
              </w:rPr>
            </w:pPr>
          </w:p>
        </w:tc>
        <w:tc>
          <w:tcPr>
            <w:tcW w:w="458" w:type="pct"/>
            <w:tcBorders>
              <w:bottom w:val="dashed" w:sz="4" w:space="0" w:color="auto"/>
            </w:tcBorders>
          </w:tcPr>
          <w:p w14:paraId="7D0BC481"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477E7DE7"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5AB0D644" w14:textId="77777777" w:rsidR="0082647F" w:rsidRPr="00E67CA8" w:rsidRDefault="0082647F">
            <w:pPr>
              <w:spacing w:after="0"/>
              <w:rPr>
                <w:rFonts w:cs="Arial"/>
                <w:noProof/>
                <w:sz w:val="18"/>
                <w:szCs w:val="18"/>
              </w:rPr>
            </w:pPr>
          </w:p>
        </w:tc>
        <w:tc>
          <w:tcPr>
            <w:tcW w:w="342" w:type="pct"/>
            <w:tcBorders>
              <w:bottom w:val="dashed" w:sz="4" w:space="0" w:color="auto"/>
            </w:tcBorders>
          </w:tcPr>
          <w:p w14:paraId="4D18D641" w14:textId="77777777" w:rsidR="0082647F" w:rsidRPr="00E67CA8" w:rsidRDefault="0082647F">
            <w:pPr>
              <w:spacing w:after="0"/>
              <w:rPr>
                <w:rFonts w:cs="Arial"/>
                <w:noProof/>
                <w:sz w:val="18"/>
                <w:szCs w:val="18"/>
              </w:rPr>
            </w:pPr>
          </w:p>
        </w:tc>
        <w:tc>
          <w:tcPr>
            <w:tcW w:w="311" w:type="pct"/>
            <w:tcBorders>
              <w:bottom w:val="dashed" w:sz="4" w:space="0" w:color="auto"/>
            </w:tcBorders>
          </w:tcPr>
          <w:p w14:paraId="4CE05680" w14:textId="77777777" w:rsidR="0082647F" w:rsidRPr="00E67CA8" w:rsidRDefault="0082647F">
            <w:pPr>
              <w:spacing w:after="0"/>
              <w:rPr>
                <w:rFonts w:cs="Arial"/>
                <w:noProof/>
                <w:sz w:val="18"/>
                <w:szCs w:val="18"/>
              </w:rPr>
            </w:pPr>
          </w:p>
        </w:tc>
        <w:tc>
          <w:tcPr>
            <w:tcW w:w="321" w:type="pct"/>
            <w:tcBorders>
              <w:bottom w:val="dashed" w:sz="4" w:space="0" w:color="auto"/>
            </w:tcBorders>
          </w:tcPr>
          <w:p w14:paraId="55635300" w14:textId="77777777" w:rsidR="0082647F" w:rsidRPr="00E67CA8" w:rsidRDefault="0082647F">
            <w:pPr>
              <w:spacing w:after="0"/>
              <w:rPr>
                <w:rFonts w:cs="Arial"/>
                <w:noProof/>
                <w:sz w:val="18"/>
                <w:szCs w:val="18"/>
              </w:rPr>
            </w:pPr>
          </w:p>
        </w:tc>
        <w:tc>
          <w:tcPr>
            <w:tcW w:w="295" w:type="pct"/>
            <w:tcBorders>
              <w:bottom w:val="dashed" w:sz="4" w:space="0" w:color="auto"/>
            </w:tcBorders>
          </w:tcPr>
          <w:p w14:paraId="5E74136B" w14:textId="77777777" w:rsidR="0082647F" w:rsidRPr="00E67CA8" w:rsidRDefault="0082647F">
            <w:pPr>
              <w:spacing w:after="0"/>
              <w:rPr>
                <w:rFonts w:cs="Arial"/>
                <w:noProof/>
                <w:sz w:val="18"/>
                <w:szCs w:val="18"/>
              </w:rPr>
            </w:pPr>
          </w:p>
        </w:tc>
        <w:tc>
          <w:tcPr>
            <w:tcW w:w="410" w:type="pct"/>
            <w:tcBorders>
              <w:bottom w:val="dashed" w:sz="4" w:space="0" w:color="auto"/>
            </w:tcBorders>
          </w:tcPr>
          <w:p w14:paraId="2619E9B5" w14:textId="77777777" w:rsidR="0082647F" w:rsidRPr="00E67CA8" w:rsidRDefault="0082647F">
            <w:pPr>
              <w:spacing w:after="0"/>
              <w:rPr>
                <w:rFonts w:cs="Arial"/>
                <w:noProof/>
                <w:sz w:val="18"/>
                <w:szCs w:val="18"/>
              </w:rPr>
            </w:pPr>
          </w:p>
        </w:tc>
        <w:tc>
          <w:tcPr>
            <w:tcW w:w="478" w:type="pct"/>
            <w:tcBorders>
              <w:bottom w:val="dashed" w:sz="4" w:space="0" w:color="auto"/>
            </w:tcBorders>
            <w:shd w:val="thinDiagCross" w:color="auto" w:fill="auto"/>
          </w:tcPr>
          <w:p w14:paraId="4B278591" w14:textId="77777777" w:rsidR="0082647F" w:rsidRPr="00E67CA8" w:rsidRDefault="0082647F">
            <w:pPr>
              <w:spacing w:after="0"/>
              <w:rPr>
                <w:rFonts w:cs="Arial"/>
                <w:noProof/>
                <w:sz w:val="18"/>
                <w:szCs w:val="18"/>
              </w:rPr>
            </w:pPr>
          </w:p>
        </w:tc>
        <w:tc>
          <w:tcPr>
            <w:tcW w:w="347" w:type="pct"/>
            <w:vMerge w:val="restart"/>
          </w:tcPr>
          <w:p w14:paraId="463BEA16" w14:textId="77777777" w:rsidR="0082647F" w:rsidRPr="00E67CA8" w:rsidRDefault="0082647F">
            <w:pPr>
              <w:spacing w:after="0"/>
              <w:rPr>
                <w:rFonts w:cs="Arial"/>
                <w:noProof/>
                <w:sz w:val="18"/>
                <w:szCs w:val="18"/>
              </w:rPr>
            </w:pPr>
          </w:p>
        </w:tc>
      </w:tr>
      <w:tr w:rsidR="0082647F" w:rsidRPr="00E67CA8" w14:paraId="7358914E" w14:textId="77777777">
        <w:tc>
          <w:tcPr>
            <w:tcW w:w="342" w:type="pct"/>
            <w:vMerge/>
          </w:tcPr>
          <w:p w14:paraId="4B9170D8" w14:textId="77777777" w:rsidR="0082647F" w:rsidRPr="00E67CA8" w:rsidRDefault="0082647F">
            <w:pPr>
              <w:spacing w:after="0"/>
              <w:rPr>
                <w:rFonts w:cs="Arial"/>
                <w:noProof/>
                <w:sz w:val="18"/>
                <w:szCs w:val="18"/>
              </w:rPr>
            </w:pPr>
          </w:p>
        </w:tc>
        <w:tc>
          <w:tcPr>
            <w:tcW w:w="462" w:type="pct"/>
            <w:vMerge/>
          </w:tcPr>
          <w:p w14:paraId="25A2F38D" w14:textId="77777777" w:rsidR="0082647F" w:rsidRPr="00E67CA8" w:rsidRDefault="0082647F">
            <w:pPr>
              <w:spacing w:after="0"/>
              <w:rPr>
                <w:rFonts w:cs="Arial"/>
                <w:noProof/>
                <w:sz w:val="18"/>
                <w:szCs w:val="18"/>
              </w:rPr>
            </w:pPr>
          </w:p>
        </w:tc>
        <w:tc>
          <w:tcPr>
            <w:tcW w:w="549" w:type="pct"/>
            <w:vMerge/>
          </w:tcPr>
          <w:p w14:paraId="77661CF8" w14:textId="77777777" w:rsidR="0082647F" w:rsidRPr="00E67CA8" w:rsidRDefault="0082647F">
            <w:pPr>
              <w:spacing w:after="0"/>
              <w:rPr>
                <w:rFonts w:cs="Arial"/>
                <w:noProof/>
                <w:sz w:val="18"/>
                <w:szCs w:val="18"/>
              </w:rPr>
            </w:pPr>
          </w:p>
        </w:tc>
        <w:tc>
          <w:tcPr>
            <w:tcW w:w="458" w:type="pct"/>
            <w:tcBorders>
              <w:top w:val="dashed" w:sz="4" w:space="0" w:color="auto"/>
            </w:tcBorders>
          </w:tcPr>
          <w:p w14:paraId="23725181" w14:textId="77777777" w:rsidR="0082647F" w:rsidRPr="00E67CA8" w:rsidRDefault="0082647F">
            <w:pPr>
              <w:spacing w:after="0"/>
              <w:rPr>
                <w:rFonts w:cs="Arial"/>
                <w:noProof/>
                <w:sz w:val="18"/>
                <w:szCs w:val="18"/>
              </w:rPr>
            </w:pPr>
          </w:p>
        </w:tc>
        <w:tc>
          <w:tcPr>
            <w:tcW w:w="342" w:type="pct"/>
            <w:tcBorders>
              <w:top w:val="dashed" w:sz="4" w:space="0" w:color="auto"/>
            </w:tcBorders>
          </w:tcPr>
          <w:p w14:paraId="73AD7BA1" w14:textId="77777777" w:rsidR="0082647F" w:rsidRPr="00E67CA8" w:rsidRDefault="0082647F">
            <w:pPr>
              <w:spacing w:after="0"/>
              <w:rPr>
                <w:rFonts w:cs="Arial"/>
                <w:noProof/>
                <w:sz w:val="18"/>
                <w:szCs w:val="18"/>
              </w:rPr>
            </w:pPr>
          </w:p>
        </w:tc>
        <w:tc>
          <w:tcPr>
            <w:tcW w:w="342" w:type="pct"/>
            <w:tcBorders>
              <w:top w:val="dashed" w:sz="4" w:space="0" w:color="auto"/>
            </w:tcBorders>
          </w:tcPr>
          <w:p w14:paraId="616CD16A" w14:textId="77777777" w:rsidR="0082647F" w:rsidRPr="00E67CA8" w:rsidRDefault="0082647F">
            <w:pPr>
              <w:spacing w:after="0"/>
              <w:rPr>
                <w:rFonts w:cs="Arial"/>
                <w:noProof/>
                <w:sz w:val="18"/>
                <w:szCs w:val="18"/>
              </w:rPr>
            </w:pPr>
          </w:p>
        </w:tc>
        <w:tc>
          <w:tcPr>
            <w:tcW w:w="342" w:type="pct"/>
            <w:tcBorders>
              <w:top w:val="dashed" w:sz="4" w:space="0" w:color="auto"/>
            </w:tcBorders>
          </w:tcPr>
          <w:p w14:paraId="26AAA826" w14:textId="77777777" w:rsidR="0082647F" w:rsidRPr="00E67CA8" w:rsidRDefault="0082647F">
            <w:pPr>
              <w:spacing w:after="0"/>
              <w:rPr>
                <w:rFonts w:cs="Arial"/>
                <w:noProof/>
                <w:sz w:val="18"/>
                <w:szCs w:val="18"/>
              </w:rPr>
            </w:pPr>
          </w:p>
        </w:tc>
        <w:tc>
          <w:tcPr>
            <w:tcW w:w="311" w:type="pct"/>
            <w:tcBorders>
              <w:top w:val="dashed" w:sz="4" w:space="0" w:color="auto"/>
            </w:tcBorders>
          </w:tcPr>
          <w:p w14:paraId="7C018F12" w14:textId="77777777" w:rsidR="0082647F" w:rsidRPr="00E67CA8" w:rsidRDefault="0082647F">
            <w:pPr>
              <w:spacing w:after="0"/>
              <w:rPr>
                <w:rFonts w:cs="Arial"/>
                <w:noProof/>
                <w:sz w:val="18"/>
                <w:szCs w:val="18"/>
              </w:rPr>
            </w:pPr>
          </w:p>
        </w:tc>
        <w:tc>
          <w:tcPr>
            <w:tcW w:w="321" w:type="pct"/>
            <w:tcBorders>
              <w:top w:val="dashed" w:sz="4" w:space="0" w:color="auto"/>
            </w:tcBorders>
          </w:tcPr>
          <w:p w14:paraId="62DA9A80" w14:textId="77777777" w:rsidR="0082647F" w:rsidRPr="00E67CA8" w:rsidRDefault="0082647F">
            <w:pPr>
              <w:spacing w:after="0"/>
              <w:rPr>
                <w:rFonts w:cs="Arial"/>
                <w:noProof/>
                <w:sz w:val="18"/>
                <w:szCs w:val="18"/>
              </w:rPr>
            </w:pPr>
          </w:p>
        </w:tc>
        <w:tc>
          <w:tcPr>
            <w:tcW w:w="295" w:type="pct"/>
            <w:tcBorders>
              <w:top w:val="dashed" w:sz="4" w:space="0" w:color="auto"/>
            </w:tcBorders>
          </w:tcPr>
          <w:p w14:paraId="77660F2B" w14:textId="77777777" w:rsidR="0082647F" w:rsidRPr="00E67CA8" w:rsidRDefault="0082647F">
            <w:pPr>
              <w:spacing w:after="0"/>
              <w:rPr>
                <w:rFonts w:cs="Arial"/>
                <w:noProof/>
                <w:sz w:val="18"/>
                <w:szCs w:val="18"/>
              </w:rPr>
            </w:pPr>
          </w:p>
        </w:tc>
        <w:tc>
          <w:tcPr>
            <w:tcW w:w="410" w:type="pct"/>
            <w:tcBorders>
              <w:top w:val="dashed" w:sz="4" w:space="0" w:color="auto"/>
            </w:tcBorders>
            <w:shd w:val="thinDiagCross" w:color="auto" w:fill="auto"/>
          </w:tcPr>
          <w:p w14:paraId="2160C954" w14:textId="77777777" w:rsidR="0082647F" w:rsidRPr="00E67CA8" w:rsidRDefault="0082647F">
            <w:pPr>
              <w:spacing w:after="0"/>
              <w:rPr>
                <w:rFonts w:cs="Arial"/>
                <w:noProof/>
                <w:sz w:val="18"/>
                <w:szCs w:val="18"/>
              </w:rPr>
            </w:pPr>
          </w:p>
        </w:tc>
        <w:tc>
          <w:tcPr>
            <w:tcW w:w="478" w:type="pct"/>
            <w:tcBorders>
              <w:top w:val="dashed" w:sz="4" w:space="0" w:color="auto"/>
              <w:bottom w:val="single" w:sz="4" w:space="0" w:color="auto"/>
            </w:tcBorders>
          </w:tcPr>
          <w:p w14:paraId="191853CA" w14:textId="77777777" w:rsidR="0082647F" w:rsidRPr="00E67CA8" w:rsidRDefault="0082647F">
            <w:pPr>
              <w:spacing w:after="0"/>
              <w:rPr>
                <w:rFonts w:cs="Arial"/>
                <w:noProof/>
                <w:sz w:val="18"/>
                <w:szCs w:val="18"/>
              </w:rPr>
            </w:pPr>
          </w:p>
        </w:tc>
        <w:tc>
          <w:tcPr>
            <w:tcW w:w="347" w:type="pct"/>
            <w:vMerge/>
          </w:tcPr>
          <w:p w14:paraId="55532FAB" w14:textId="77777777" w:rsidR="0082647F" w:rsidRPr="00E67CA8" w:rsidRDefault="0082647F">
            <w:pPr>
              <w:spacing w:after="0"/>
              <w:rPr>
                <w:rFonts w:cs="Arial"/>
                <w:noProof/>
                <w:sz w:val="18"/>
                <w:szCs w:val="18"/>
              </w:rPr>
            </w:pPr>
          </w:p>
        </w:tc>
      </w:tr>
      <w:tr w:rsidR="0082647F" w:rsidRPr="00E67CA8" w14:paraId="2B720AFE" w14:textId="77777777">
        <w:tc>
          <w:tcPr>
            <w:tcW w:w="342" w:type="pct"/>
            <w:vMerge w:val="restart"/>
            <w:vAlign w:val="center"/>
          </w:tcPr>
          <w:p w14:paraId="27CB438A" w14:textId="77777777" w:rsidR="0082647F" w:rsidRPr="00E67CA8" w:rsidRDefault="009E6CDE">
            <w:pPr>
              <w:spacing w:after="0"/>
              <w:jc w:val="center"/>
              <w:rPr>
                <w:rFonts w:cs="Arial"/>
                <w:noProof/>
              </w:rPr>
            </w:pPr>
            <w:r w:rsidRPr="00E67CA8">
              <w:rPr>
                <w:rFonts w:cs="Arial"/>
                <w:noProof/>
              </w:rPr>
              <w:t>…</w:t>
            </w:r>
          </w:p>
        </w:tc>
        <w:tc>
          <w:tcPr>
            <w:tcW w:w="462" w:type="pct"/>
            <w:vMerge w:val="restart"/>
            <w:vAlign w:val="center"/>
          </w:tcPr>
          <w:p w14:paraId="3BEAD5AE" w14:textId="77777777" w:rsidR="0082647F" w:rsidRPr="00E67CA8" w:rsidRDefault="0082647F">
            <w:pPr>
              <w:spacing w:after="0"/>
              <w:jc w:val="center"/>
              <w:rPr>
                <w:rFonts w:cs="Arial"/>
                <w:noProof/>
              </w:rPr>
            </w:pPr>
          </w:p>
        </w:tc>
        <w:tc>
          <w:tcPr>
            <w:tcW w:w="549" w:type="pct"/>
            <w:vMerge w:val="restart"/>
            <w:vAlign w:val="center"/>
          </w:tcPr>
          <w:p w14:paraId="3B14582A" w14:textId="77777777" w:rsidR="0082647F" w:rsidRPr="00E67CA8" w:rsidRDefault="0082647F">
            <w:pPr>
              <w:spacing w:after="0"/>
              <w:jc w:val="center"/>
              <w:rPr>
                <w:rFonts w:cs="Arial"/>
                <w:noProof/>
              </w:rPr>
            </w:pPr>
          </w:p>
        </w:tc>
        <w:tc>
          <w:tcPr>
            <w:tcW w:w="458" w:type="pct"/>
            <w:tcBorders>
              <w:bottom w:val="dashed" w:sz="4" w:space="0" w:color="auto"/>
            </w:tcBorders>
          </w:tcPr>
          <w:p w14:paraId="168728F0" w14:textId="77777777" w:rsidR="0082647F" w:rsidRPr="00E67CA8" w:rsidRDefault="0082647F">
            <w:pPr>
              <w:spacing w:after="0"/>
              <w:rPr>
                <w:rFonts w:cs="Arial"/>
                <w:noProof/>
              </w:rPr>
            </w:pPr>
          </w:p>
        </w:tc>
        <w:tc>
          <w:tcPr>
            <w:tcW w:w="342" w:type="pct"/>
            <w:tcBorders>
              <w:bottom w:val="dashed" w:sz="4" w:space="0" w:color="auto"/>
            </w:tcBorders>
          </w:tcPr>
          <w:p w14:paraId="5A3A4552" w14:textId="77777777" w:rsidR="0082647F" w:rsidRPr="00E67CA8" w:rsidRDefault="0082647F">
            <w:pPr>
              <w:spacing w:after="0"/>
              <w:rPr>
                <w:rFonts w:cs="Arial"/>
                <w:noProof/>
              </w:rPr>
            </w:pPr>
          </w:p>
        </w:tc>
        <w:tc>
          <w:tcPr>
            <w:tcW w:w="342" w:type="pct"/>
            <w:tcBorders>
              <w:bottom w:val="dashed" w:sz="4" w:space="0" w:color="auto"/>
            </w:tcBorders>
          </w:tcPr>
          <w:p w14:paraId="0882353B" w14:textId="77777777" w:rsidR="0082647F" w:rsidRPr="00E67CA8" w:rsidRDefault="0082647F">
            <w:pPr>
              <w:spacing w:after="0"/>
              <w:rPr>
                <w:rFonts w:cs="Arial"/>
                <w:noProof/>
              </w:rPr>
            </w:pPr>
          </w:p>
        </w:tc>
        <w:tc>
          <w:tcPr>
            <w:tcW w:w="342" w:type="pct"/>
            <w:tcBorders>
              <w:bottom w:val="dashed" w:sz="4" w:space="0" w:color="auto"/>
            </w:tcBorders>
          </w:tcPr>
          <w:p w14:paraId="0640D521" w14:textId="77777777" w:rsidR="0082647F" w:rsidRPr="00E67CA8" w:rsidRDefault="0082647F">
            <w:pPr>
              <w:spacing w:after="0"/>
              <w:rPr>
                <w:rFonts w:cs="Arial"/>
                <w:noProof/>
              </w:rPr>
            </w:pPr>
          </w:p>
        </w:tc>
        <w:tc>
          <w:tcPr>
            <w:tcW w:w="311" w:type="pct"/>
            <w:tcBorders>
              <w:bottom w:val="dashed" w:sz="4" w:space="0" w:color="auto"/>
            </w:tcBorders>
          </w:tcPr>
          <w:p w14:paraId="003D0B6A" w14:textId="77777777" w:rsidR="0082647F" w:rsidRPr="00E67CA8" w:rsidRDefault="0082647F">
            <w:pPr>
              <w:spacing w:after="0"/>
              <w:rPr>
                <w:rFonts w:cs="Arial"/>
                <w:noProof/>
              </w:rPr>
            </w:pPr>
          </w:p>
        </w:tc>
        <w:tc>
          <w:tcPr>
            <w:tcW w:w="321" w:type="pct"/>
            <w:tcBorders>
              <w:bottom w:val="dashed" w:sz="4" w:space="0" w:color="auto"/>
            </w:tcBorders>
          </w:tcPr>
          <w:p w14:paraId="40EB8C5E" w14:textId="77777777" w:rsidR="0082647F" w:rsidRPr="00E67CA8" w:rsidRDefault="0082647F">
            <w:pPr>
              <w:spacing w:after="0"/>
              <w:rPr>
                <w:rFonts w:cs="Arial"/>
                <w:noProof/>
              </w:rPr>
            </w:pPr>
          </w:p>
        </w:tc>
        <w:tc>
          <w:tcPr>
            <w:tcW w:w="295" w:type="pct"/>
            <w:tcBorders>
              <w:bottom w:val="dashed" w:sz="4" w:space="0" w:color="auto"/>
            </w:tcBorders>
          </w:tcPr>
          <w:p w14:paraId="2774C818" w14:textId="77777777" w:rsidR="0082647F" w:rsidRPr="00E67CA8" w:rsidRDefault="0082647F">
            <w:pPr>
              <w:spacing w:after="0"/>
              <w:rPr>
                <w:rFonts w:cs="Arial"/>
                <w:noProof/>
              </w:rPr>
            </w:pPr>
          </w:p>
        </w:tc>
        <w:tc>
          <w:tcPr>
            <w:tcW w:w="410" w:type="pct"/>
            <w:tcBorders>
              <w:bottom w:val="dashed" w:sz="4" w:space="0" w:color="auto"/>
            </w:tcBorders>
          </w:tcPr>
          <w:p w14:paraId="462D0FB1" w14:textId="77777777" w:rsidR="0082647F" w:rsidRPr="00E67CA8" w:rsidRDefault="0082647F">
            <w:pPr>
              <w:spacing w:after="0"/>
              <w:rPr>
                <w:rFonts w:cs="Arial"/>
                <w:noProof/>
              </w:rPr>
            </w:pPr>
          </w:p>
        </w:tc>
        <w:tc>
          <w:tcPr>
            <w:tcW w:w="478" w:type="pct"/>
            <w:tcBorders>
              <w:bottom w:val="dashed" w:sz="4" w:space="0" w:color="auto"/>
            </w:tcBorders>
            <w:shd w:val="thinDiagCross" w:color="auto" w:fill="auto"/>
          </w:tcPr>
          <w:p w14:paraId="49BFE45F" w14:textId="77777777" w:rsidR="0082647F" w:rsidRPr="00E67CA8" w:rsidRDefault="0082647F">
            <w:pPr>
              <w:spacing w:after="0"/>
              <w:rPr>
                <w:rFonts w:cs="Arial"/>
                <w:noProof/>
              </w:rPr>
            </w:pPr>
          </w:p>
        </w:tc>
        <w:tc>
          <w:tcPr>
            <w:tcW w:w="347" w:type="pct"/>
            <w:vMerge w:val="restart"/>
          </w:tcPr>
          <w:p w14:paraId="61A90001" w14:textId="77777777" w:rsidR="0082647F" w:rsidRPr="00E67CA8" w:rsidRDefault="0082647F">
            <w:pPr>
              <w:spacing w:after="0"/>
              <w:rPr>
                <w:rFonts w:cs="Arial"/>
                <w:noProof/>
              </w:rPr>
            </w:pPr>
          </w:p>
        </w:tc>
      </w:tr>
      <w:tr w:rsidR="0082647F" w:rsidRPr="00E67CA8" w14:paraId="6ECB27A2" w14:textId="77777777">
        <w:tc>
          <w:tcPr>
            <w:tcW w:w="342" w:type="pct"/>
            <w:vMerge/>
          </w:tcPr>
          <w:p w14:paraId="511C89F0" w14:textId="77777777" w:rsidR="0082647F" w:rsidRPr="00E67CA8" w:rsidRDefault="0082647F">
            <w:pPr>
              <w:spacing w:after="0"/>
              <w:rPr>
                <w:rFonts w:cs="Arial"/>
                <w:noProof/>
              </w:rPr>
            </w:pPr>
          </w:p>
        </w:tc>
        <w:tc>
          <w:tcPr>
            <w:tcW w:w="462" w:type="pct"/>
            <w:vMerge/>
          </w:tcPr>
          <w:p w14:paraId="4EE4A9F5" w14:textId="77777777" w:rsidR="0082647F" w:rsidRPr="00E67CA8" w:rsidRDefault="0082647F">
            <w:pPr>
              <w:spacing w:after="0"/>
              <w:rPr>
                <w:rFonts w:cs="Arial"/>
                <w:noProof/>
              </w:rPr>
            </w:pPr>
          </w:p>
        </w:tc>
        <w:tc>
          <w:tcPr>
            <w:tcW w:w="549" w:type="pct"/>
            <w:vMerge/>
          </w:tcPr>
          <w:p w14:paraId="3558F9D1" w14:textId="77777777" w:rsidR="0082647F" w:rsidRPr="00E67CA8" w:rsidRDefault="0082647F">
            <w:pPr>
              <w:spacing w:after="0"/>
              <w:rPr>
                <w:rFonts w:cs="Arial"/>
                <w:noProof/>
              </w:rPr>
            </w:pPr>
          </w:p>
        </w:tc>
        <w:tc>
          <w:tcPr>
            <w:tcW w:w="458" w:type="pct"/>
            <w:tcBorders>
              <w:top w:val="dashed" w:sz="4" w:space="0" w:color="auto"/>
            </w:tcBorders>
          </w:tcPr>
          <w:p w14:paraId="31748A4A" w14:textId="77777777" w:rsidR="0082647F" w:rsidRPr="00E67CA8" w:rsidRDefault="0082647F">
            <w:pPr>
              <w:spacing w:after="0"/>
              <w:rPr>
                <w:rFonts w:cs="Arial"/>
                <w:noProof/>
              </w:rPr>
            </w:pPr>
          </w:p>
        </w:tc>
        <w:tc>
          <w:tcPr>
            <w:tcW w:w="342" w:type="pct"/>
            <w:tcBorders>
              <w:top w:val="dashed" w:sz="4" w:space="0" w:color="auto"/>
            </w:tcBorders>
          </w:tcPr>
          <w:p w14:paraId="5EE9F7AC" w14:textId="77777777" w:rsidR="0082647F" w:rsidRPr="00E67CA8" w:rsidRDefault="0082647F">
            <w:pPr>
              <w:spacing w:after="0"/>
              <w:rPr>
                <w:rFonts w:cs="Arial"/>
                <w:noProof/>
              </w:rPr>
            </w:pPr>
          </w:p>
        </w:tc>
        <w:tc>
          <w:tcPr>
            <w:tcW w:w="342" w:type="pct"/>
            <w:tcBorders>
              <w:top w:val="dashed" w:sz="4" w:space="0" w:color="auto"/>
            </w:tcBorders>
          </w:tcPr>
          <w:p w14:paraId="50CF6391" w14:textId="77777777" w:rsidR="0082647F" w:rsidRPr="00E67CA8" w:rsidRDefault="0082647F">
            <w:pPr>
              <w:spacing w:after="0"/>
              <w:rPr>
                <w:rFonts w:cs="Arial"/>
                <w:noProof/>
              </w:rPr>
            </w:pPr>
          </w:p>
        </w:tc>
        <w:tc>
          <w:tcPr>
            <w:tcW w:w="342" w:type="pct"/>
            <w:tcBorders>
              <w:top w:val="dashed" w:sz="4" w:space="0" w:color="auto"/>
            </w:tcBorders>
          </w:tcPr>
          <w:p w14:paraId="3F2B8299" w14:textId="77777777" w:rsidR="0082647F" w:rsidRPr="00E67CA8" w:rsidRDefault="0082647F">
            <w:pPr>
              <w:spacing w:after="0"/>
              <w:rPr>
                <w:rFonts w:cs="Arial"/>
                <w:noProof/>
              </w:rPr>
            </w:pPr>
          </w:p>
        </w:tc>
        <w:tc>
          <w:tcPr>
            <w:tcW w:w="311" w:type="pct"/>
            <w:tcBorders>
              <w:top w:val="dashed" w:sz="4" w:space="0" w:color="auto"/>
            </w:tcBorders>
          </w:tcPr>
          <w:p w14:paraId="033E0805" w14:textId="77777777" w:rsidR="0082647F" w:rsidRPr="00E67CA8" w:rsidRDefault="0082647F">
            <w:pPr>
              <w:spacing w:after="0"/>
              <w:rPr>
                <w:rFonts w:cs="Arial"/>
                <w:noProof/>
              </w:rPr>
            </w:pPr>
          </w:p>
        </w:tc>
        <w:tc>
          <w:tcPr>
            <w:tcW w:w="321" w:type="pct"/>
            <w:tcBorders>
              <w:top w:val="dashed" w:sz="4" w:space="0" w:color="auto"/>
            </w:tcBorders>
          </w:tcPr>
          <w:p w14:paraId="7DC65286" w14:textId="77777777" w:rsidR="0082647F" w:rsidRPr="00E67CA8" w:rsidRDefault="0082647F">
            <w:pPr>
              <w:spacing w:after="0"/>
              <w:rPr>
                <w:rFonts w:cs="Arial"/>
                <w:noProof/>
              </w:rPr>
            </w:pPr>
          </w:p>
        </w:tc>
        <w:tc>
          <w:tcPr>
            <w:tcW w:w="295" w:type="pct"/>
            <w:tcBorders>
              <w:top w:val="dashed" w:sz="4" w:space="0" w:color="auto"/>
            </w:tcBorders>
          </w:tcPr>
          <w:p w14:paraId="3C58CD0D" w14:textId="77777777" w:rsidR="0082647F" w:rsidRPr="00E67CA8" w:rsidRDefault="0082647F">
            <w:pPr>
              <w:spacing w:after="0"/>
              <w:rPr>
                <w:rFonts w:cs="Arial"/>
                <w:noProof/>
              </w:rPr>
            </w:pPr>
          </w:p>
        </w:tc>
        <w:tc>
          <w:tcPr>
            <w:tcW w:w="410" w:type="pct"/>
            <w:tcBorders>
              <w:top w:val="dashed" w:sz="4" w:space="0" w:color="auto"/>
            </w:tcBorders>
            <w:shd w:val="thinDiagCross" w:color="auto" w:fill="auto"/>
          </w:tcPr>
          <w:p w14:paraId="35BF4B8F" w14:textId="77777777" w:rsidR="0082647F" w:rsidRPr="00E67CA8" w:rsidRDefault="0082647F">
            <w:pPr>
              <w:spacing w:after="0"/>
              <w:rPr>
                <w:rFonts w:cs="Arial"/>
                <w:noProof/>
              </w:rPr>
            </w:pPr>
          </w:p>
        </w:tc>
        <w:tc>
          <w:tcPr>
            <w:tcW w:w="478" w:type="pct"/>
            <w:tcBorders>
              <w:top w:val="dashed" w:sz="4" w:space="0" w:color="auto"/>
            </w:tcBorders>
          </w:tcPr>
          <w:p w14:paraId="06C26CA4" w14:textId="77777777" w:rsidR="0082647F" w:rsidRPr="00E67CA8" w:rsidRDefault="0082647F">
            <w:pPr>
              <w:spacing w:after="0"/>
              <w:rPr>
                <w:rFonts w:cs="Arial"/>
                <w:noProof/>
              </w:rPr>
            </w:pPr>
          </w:p>
        </w:tc>
        <w:tc>
          <w:tcPr>
            <w:tcW w:w="347" w:type="pct"/>
            <w:vMerge/>
          </w:tcPr>
          <w:p w14:paraId="6BCE9230" w14:textId="77777777" w:rsidR="0082647F" w:rsidRPr="00E67CA8" w:rsidRDefault="0082647F">
            <w:pPr>
              <w:spacing w:after="0"/>
              <w:rPr>
                <w:rFonts w:cs="Arial"/>
                <w:noProof/>
              </w:rPr>
            </w:pPr>
          </w:p>
        </w:tc>
      </w:tr>
      <w:tr w:rsidR="0082647F" w:rsidRPr="00E67CA8" w14:paraId="60DD9C50" w14:textId="77777777">
        <w:tc>
          <w:tcPr>
            <w:tcW w:w="3765" w:type="pct"/>
            <w:gridSpan w:val="10"/>
          </w:tcPr>
          <w:p w14:paraId="02BC56C9" w14:textId="77777777" w:rsidR="0082647F" w:rsidRPr="00E67CA8" w:rsidRDefault="009E6CDE">
            <w:pPr>
              <w:spacing w:after="0"/>
              <w:jc w:val="right"/>
              <w:rPr>
                <w:rFonts w:cs="Arial"/>
                <w:b/>
                <w:noProof/>
              </w:rPr>
            </w:pPr>
            <w:r w:rsidRPr="00E67CA8">
              <w:rPr>
                <w:rFonts w:cs="Arial"/>
                <w:b/>
                <w:noProof/>
              </w:rPr>
              <w:t>Sous-total</w:t>
            </w:r>
          </w:p>
        </w:tc>
        <w:tc>
          <w:tcPr>
            <w:tcW w:w="410" w:type="pct"/>
            <w:tcBorders>
              <w:bottom w:val="single" w:sz="4" w:space="0" w:color="auto"/>
            </w:tcBorders>
          </w:tcPr>
          <w:p w14:paraId="0E5A03E9" w14:textId="77777777" w:rsidR="0082647F" w:rsidRPr="00E67CA8" w:rsidRDefault="0082647F">
            <w:pPr>
              <w:spacing w:after="0"/>
              <w:rPr>
                <w:rFonts w:cs="Arial"/>
                <w:noProof/>
              </w:rPr>
            </w:pPr>
          </w:p>
        </w:tc>
        <w:tc>
          <w:tcPr>
            <w:tcW w:w="478" w:type="pct"/>
            <w:tcBorders>
              <w:bottom w:val="single" w:sz="4" w:space="0" w:color="auto"/>
            </w:tcBorders>
          </w:tcPr>
          <w:p w14:paraId="2E54BF8A" w14:textId="77777777" w:rsidR="0082647F" w:rsidRPr="00E67CA8" w:rsidRDefault="0082647F">
            <w:pPr>
              <w:spacing w:after="0"/>
              <w:rPr>
                <w:rFonts w:cs="Arial"/>
                <w:noProof/>
              </w:rPr>
            </w:pPr>
          </w:p>
        </w:tc>
        <w:tc>
          <w:tcPr>
            <w:tcW w:w="347" w:type="pct"/>
          </w:tcPr>
          <w:p w14:paraId="0444DCF7" w14:textId="77777777" w:rsidR="0082647F" w:rsidRPr="00E67CA8" w:rsidRDefault="0082647F">
            <w:pPr>
              <w:spacing w:after="0"/>
              <w:rPr>
                <w:rFonts w:cs="Arial"/>
                <w:noProof/>
              </w:rPr>
            </w:pPr>
          </w:p>
        </w:tc>
      </w:tr>
      <w:tr w:rsidR="0082647F" w:rsidRPr="00E67CA8" w14:paraId="2CACEDAE" w14:textId="77777777">
        <w:tc>
          <w:tcPr>
            <w:tcW w:w="3765" w:type="pct"/>
            <w:gridSpan w:val="10"/>
          </w:tcPr>
          <w:p w14:paraId="30C285D3" w14:textId="77777777" w:rsidR="0082647F" w:rsidRPr="00E67CA8" w:rsidRDefault="009E6CDE">
            <w:pPr>
              <w:spacing w:after="0"/>
              <w:jc w:val="right"/>
              <w:rPr>
                <w:rFonts w:cs="Arial"/>
                <w:b/>
                <w:noProof/>
              </w:rPr>
            </w:pPr>
            <w:r w:rsidRPr="00E67CA8">
              <w:rPr>
                <w:rFonts w:cs="Arial"/>
                <w:b/>
                <w:noProof/>
              </w:rPr>
              <w:t>Total</w:t>
            </w:r>
          </w:p>
        </w:tc>
        <w:tc>
          <w:tcPr>
            <w:tcW w:w="410" w:type="pct"/>
            <w:shd w:val="thinDiagCross" w:color="auto" w:fill="auto"/>
          </w:tcPr>
          <w:p w14:paraId="3194C48C" w14:textId="77777777" w:rsidR="0082647F" w:rsidRPr="00E67CA8" w:rsidRDefault="0082647F">
            <w:pPr>
              <w:spacing w:after="0"/>
              <w:rPr>
                <w:rFonts w:cs="Arial"/>
                <w:noProof/>
              </w:rPr>
            </w:pPr>
          </w:p>
        </w:tc>
        <w:tc>
          <w:tcPr>
            <w:tcW w:w="478" w:type="pct"/>
            <w:shd w:val="thinDiagCross" w:color="auto" w:fill="auto"/>
          </w:tcPr>
          <w:p w14:paraId="334500FB" w14:textId="77777777" w:rsidR="0082647F" w:rsidRPr="00E67CA8" w:rsidRDefault="0082647F">
            <w:pPr>
              <w:spacing w:after="0"/>
              <w:rPr>
                <w:rFonts w:cs="Arial"/>
                <w:noProof/>
              </w:rPr>
            </w:pPr>
          </w:p>
        </w:tc>
        <w:tc>
          <w:tcPr>
            <w:tcW w:w="347" w:type="pct"/>
          </w:tcPr>
          <w:p w14:paraId="79437A04" w14:textId="77777777" w:rsidR="0082647F" w:rsidRPr="00E67CA8" w:rsidRDefault="0082647F">
            <w:pPr>
              <w:spacing w:after="0"/>
              <w:rPr>
                <w:rFonts w:cs="Arial"/>
                <w:noProof/>
              </w:rPr>
            </w:pPr>
          </w:p>
        </w:tc>
      </w:tr>
    </w:tbl>
    <w:p w14:paraId="625B9E05" w14:textId="77777777" w:rsidR="0082647F" w:rsidRPr="00E67CA8" w:rsidRDefault="009E6CDE">
      <w:pPr>
        <w:spacing w:after="0"/>
        <w:rPr>
          <w:noProof/>
        </w:rPr>
      </w:pPr>
      <w:r w:rsidRPr="00E67CA8">
        <w:rPr>
          <w:noProof/>
        </w:rPr>
        <w:t xml:space="preserve">Légende : </w:t>
      </w:r>
    </w:p>
    <w:p w14:paraId="6FCA1A07" w14:textId="77777777" w:rsidR="0082647F" w:rsidRPr="00E67CA8" w:rsidRDefault="009E6CDE">
      <w:pPr>
        <w:pStyle w:val="Notedebasdepage"/>
        <w:tabs>
          <w:tab w:val="left" w:pos="4253"/>
        </w:tabs>
        <w:ind w:left="1134"/>
        <w:rPr>
          <w:sz w:val="16"/>
          <w:szCs w:val="16"/>
        </w:rPr>
      </w:pPr>
      <w:r w:rsidRPr="00E67CA8">
        <w:rPr>
          <w:sz w:val="16"/>
          <w:szCs w:val="16"/>
        </w:rPr>
        <w:t>Contribution à temps complet</w:t>
      </w:r>
      <w:r w:rsidRPr="00E67CA8">
        <w:rPr>
          <w:sz w:val="16"/>
          <w:szCs w:val="16"/>
        </w:rPr>
        <w:tab/>
        <w:t>Contribution à temps partiel</w:t>
      </w:r>
    </w:p>
    <w:p w14:paraId="3755742E" w14:textId="77777777" w:rsidR="0082647F" w:rsidRPr="00E67CA8" w:rsidRDefault="009E6CDE">
      <w:pPr>
        <w:rPr>
          <w:noProof/>
        </w:rPr>
      </w:pPr>
      <w:r w:rsidRPr="00E67CA8">
        <w:rPr>
          <w:noProof/>
          <w:lang w:eastAsia="fr-FR"/>
        </w:rPr>
        <mc:AlternateContent>
          <mc:Choice Requires="wps">
            <w:drawing>
              <wp:anchor distT="0" distB="0" distL="0" distR="0" simplePos="0" relativeHeight="2" behindDoc="0" locked="0" layoutInCell="1" allowOverlap="1" wp14:anchorId="769B68D2" wp14:editId="43112B36">
                <wp:simplePos x="0" y="0"/>
                <wp:positionH relativeFrom="column">
                  <wp:posOffset>1200150</wp:posOffset>
                </wp:positionH>
                <wp:positionV relativeFrom="paragraph">
                  <wp:posOffset>43815</wp:posOffset>
                </wp:positionV>
                <wp:extent cx="361314" cy="127000"/>
                <wp:effectExtent l="0" t="0" r="635" b="6350"/>
                <wp:wrapNone/>
                <wp:docPr id="102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314" cy="127000"/>
                        </a:xfrm>
                        <a:prstGeom prst="rect">
                          <a:avLst/>
                        </a:prstGeom>
                        <a:solidFill>
                          <a:srgbClr val="000000"/>
                        </a:solidFill>
                        <a:ln>
                          <a:noFill/>
                        </a:ln>
                      </wps:spPr>
                      <wps:bodyPr>
                        <a:prstTxWarp prst="textNoShape">
                          <a:avLst/>
                        </a:prstTxWarp>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rect id="1026" fillcolor="black" stroked="f" style="position:absolute;margin-left:94.5pt;margin-top:3.45pt;width:28.45pt;height:10.0pt;z-index:2;mso-position-horizontal-relative:text;mso-position-vertical-relative:text;mso-width-relative:page;mso-height-relative:page;mso-wrap-distance-left:0.0pt;mso-wrap-distance-right:0.0pt;visibility:visible;">
                <v:stroke on="f" color="#395e8a" weight="2.0pt"/>
                <v:fill/>
              </v:rect>
            </w:pict>
          </mc:Fallback>
        </mc:AlternateContent>
      </w:r>
      <w:r w:rsidRPr="00E67CA8">
        <w:rPr>
          <w:noProof/>
          <w:lang w:eastAsia="fr-FR"/>
        </w:rPr>
        <mc:AlternateContent>
          <mc:Choice Requires="wps">
            <w:drawing>
              <wp:anchor distT="0" distB="0" distL="0" distR="0" simplePos="0" relativeHeight="3" behindDoc="0" locked="0" layoutInCell="1" allowOverlap="1" wp14:anchorId="04B39841" wp14:editId="78E49CB9">
                <wp:simplePos x="0" y="0"/>
                <wp:positionH relativeFrom="column">
                  <wp:posOffset>3149600</wp:posOffset>
                </wp:positionH>
                <wp:positionV relativeFrom="paragraph">
                  <wp:posOffset>43815</wp:posOffset>
                </wp:positionV>
                <wp:extent cx="361315" cy="127000"/>
                <wp:effectExtent l="0" t="0" r="19685" b="25400"/>
                <wp:wrapNone/>
                <wp:docPr id="102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315" cy="127000"/>
                        </a:xfrm>
                        <a:prstGeom prst="rect">
                          <a:avLst/>
                        </a:prstGeom>
                        <a:pattFill prst="wdUpDiag">
                          <a:fgClr>
                            <a:srgbClr val="000000"/>
                          </a:fgClr>
                          <a:bgClr>
                            <a:srgbClr val="FFFFFF"/>
                          </a:bgClr>
                        </a:pattFill>
                        <a:ln w="25400" cap="flat" cmpd="sng">
                          <a:solidFill>
                            <a:srgbClr val="000000"/>
                          </a:solidFill>
                          <a:prstDash val="solid"/>
                          <a:round/>
                          <a:headEnd/>
                          <a:tailEnd/>
                        </a:ln>
                      </wps:spPr>
                      <wps:bodyPr>
                        <a:prstTxWarp prst="textNoShape">
                          <a:avLst/>
                        </a:prstTxWarp>
                      </wps:bodyPr>
                    </wps:wsp>
                  </a:graphicData>
                </a:graphic>
              </wp:anchor>
            </w:drawing>
          </mc:Choice>
          <mc:Fallback xmlns:oel="http://schemas.microsoft.com/office/2019/extlst" xmlns:w16du="http://schemas.microsoft.com/office/word/2023/wordml/word16du" xmlns:w16sdtfl="http://schemas.microsoft.com/office/word/2024/wordml/sdtformatlock" xmlns:wpsCustomData="http://www.wps.cn/officeDocument/2013/wpsCustomData">
            <w:pict>
              <v:rect id="1027" fillcolor="black" stroked="t" style="position:absolute;margin-left:248.0pt;margin-top:3.45pt;width:28.45pt;height:10.0pt;z-index:3;mso-position-horizontal-relative:text;mso-position-vertical-relative:text;mso-width-relative:page;mso-height-relative:page;mso-wrap-distance-left:0.0pt;mso-wrap-distance-right:0.0pt;visibility:visible;">
                <v:stroke weight="2.0pt"/>
                <v:fill color2="white" o:opacity2="100%" color="black" alignshape="true" r:id="rId18" recolor="false" origin="," aspect="ignore" position="," type="pattern" opacity="100%"/>
              </v:rect>
            </w:pict>
          </mc:Fallback>
        </mc:AlternateContent>
      </w:r>
    </w:p>
    <w:p w14:paraId="276D704E" w14:textId="77777777" w:rsidR="0082647F" w:rsidRPr="00E67CA8" w:rsidRDefault="0082647F">
      <w:pPr>
        <w:rPr>
          <w:noProof/>
        </w:rPr>
        <w:sectPr w:rsidR="0082647F" w:rsidRPr="00E67CA8">
          <w:footnotePr>
            <w:numRestart w:val="eachPage"/>
          </w:footnotePr>
          <w:pgSz w:w="16838" w:h="11906" w:orient="landscape" w:code="9"/>
          <w:pgMar w:top="1417" w:right="1417" w:bottom="1417" w:left="1417" w:header="708" w:footer="708" w:gutter="0"/>
          <w:cols w:space="708"/>
          <w:docGrid w:linePitch="360"/>
        </w:sectPr>
      </w:pPr>
    </w:p>
    <w:p w14:paraId="0387AA1E" w14:textId="77777777" w:rsidR="0082647F" w:rsidRPr="00E67CA8" w:rsidRDefault="009E6CDE">
      <w:pPr>
        <w:pStyle w:val="Formulaire1"/>
        <w:rPr>
          <w:noProof/>
        </w:rPr>
      </w:pPr>
      <w:r w:rsidRPr="00E67CA8">
        <w:rPr>
          <w:noProof/>
        </w:rPr>
        <w:lastRenderedPageBreak/>
        <w:t>Formulaire TECH–5 :</w:t>
      </w:r>
      <w:r w:rsidRPr="00E67CA8">
        <w:rPr>
          <w:noProof/>
        </w:rPr>
        <w:br/>
        <w:t>Curriculum Vitae (CV)</w:t>
      </w:r>
    </w:p>
    <w:p w14:paraId="0695EBFC" w14:textId="77777777" w:rsidR="0082647F" w:rsidRPr="00E67CA8" w:rsidRDefault="009E6CDE">
      <w:pPr>
        <w:jc w:val="center"/>
        <w:rPr>
          <w:b/>
          <w:noProof/>
          <w:sz w:val="24"/>
          <w:szCs w:val="24"/>
        </w:rPr>
      </w:pPr>
      <w:r w:rsidRPr="00E67CA8">
        <w:rPr>
          <w:b/>
          <w:noProof/>
          <w:sz w:val="24"/>
          <w:szCs w:val="24"/>
        </w:rPr>
        <w:t>(Format indicatif)</w:t>
      </w:r>
    </w:p>
    <w:p w14:paraId="1C1EE830" w14:textId="77777777" w:rsidR="0082647F" w:rsidRPr="00E67CA8" w:rsidRDefault="009E6CDE">
      <w:pPr>
        <w:jc w:val="left"/>
        <w:rPr>
          <w:i/>
          <w:noProof/>
        </w:rPr>
      </w:pPr>
      <w:r w:rsidRPr="00E67CA8">
        <w:rPr>
          <w:i/>
          <w:noProof/>
        </w:rPr>
        <w:t>[Il convient de rappeler ici les éventuelles exigences relatives aux CV, si prévues à l’Article IC 15.3 des Données particulières : notamment si le CV doit être limité à X pages (normalement entre 3 et 10) selon les profils et/ou s’il y a une période maximale pendant laquelle les expériences seront prises en compte (ex : les 10 dernières années avant l’année de lancement de la DDP, soit depuis le 1er janvier 201x) afin de faciliter l’examen par le comité d’évaluation.]</w:t>
      </w:r>
    </w:p>
    <w:tbl>
      <w:tblPr>
        <w:tblStyle w:val="Grilledutableau"/>
        <w:tblW w:w="0" w:type="auto"/>
        <w:tblLook w:val="04A0" w:firstRow="1" w:lastRow="0" w:firstColumn="1" w:lastColumn="0" w:noHBand="0" w:noVBand="1"/>
      </w:tblPr>
      <w:tblGrid>
        <w:gridCol w:w="4530"/>
        <w:gridCol w:w="4530"/>
      </w:tblGrid>
      <w:tr w:rsidR="0082647F" w:rsidRPr="00E67CA8" w14:paraId="2BB537BF" w14:textId="77777777">
        <w:tc>
          <w:tcPr>
            <w:tcW w:w="4605" w:type="dxa"/>
          </w:tcPr>
          <w:p w14:paraId="2BCDF87F" w14:textId="77777777" w:rsidR="0082647F" w:rsidRPr="00E67CA8" w:rsidRDefault="009E6CDE">
            <w:pPr>
              <w:rPr>
                <w:b/>
                <w:noProof/>
              </w:rPr>
            </w:pPr>
            <w:r w:rsidRPr="00E67CA8">
              <w:rPr>
                <w:b/>
                <w:noProof/>
              </w:rPr>
              <w:t>Titre du Poste et No. :</w:t>
            </w:r>
          </w:p>
        </w:tc>
        <w:tc>
          <w:tcPr>
            <w:tcW w:w="4605" w:type="dxa"/>
          </w:tcPr>
          <w:p w14:paraId="17C2EAC5" w14:textId="77777777" w:rsidR="0082647F" w:rsidRPr="00E67CA8" w:rsidRDefault="009E6CDE">
            <w:pPr>
              <w:rPr>
                <w:i/>
                <w:noProof/>
              </w:rPr>
            </w:pPr>
            <w:r w:rsidRPr="00E67CA8">
              <w:rPr>
                <w:i/>
                <w:noProof/>
              </w:rPr>
              <w:t>[par ex. EC-1, chef d’équipe]</w:t>
            </w:r>
          </w:p>
        </w:tc>
      </w:tr>
      <w:tr w:rsidR="0082647F" w:rsidRPr="00E67CA8" w14:paraId="63CB31E4" w14:textId="77777777">
        <w:tc>
          <w:tcPr>
            <w:tcW w:w="4605" w:type="dxa"/>
          </w:tcPr>
          <w:p w14:paraId="62286C5B" w14:textId="77777777" w:rsidR="0082647F" w:rsidRPr="00E67CA8" w:rsidRDefault="009E6CDE">
            <w:pPr>
              <w:rPr>
                <w:b/>
                <w:noProof/>
              </w:rPr>
            </w:pPr>
            <w:r w:rsidRPr="00E67CA8">
              <w:rPr>
                <w:b/>
                <w:noProof/>
              </w:rPr>
              <w:t xml:space="preserve">Nom de l’expert : </w:t>
            </w:r>
          </w:p>
        </w:tc>
        <w:tc>
          <w:tcPr>
            <w:tcW w:w="4605" w:type="dxa"/>
          </w:tcPr>
          <w:p w14:paraId="43D1D452" w14:textId="77777777" w:rsidR="0082647F" w:rsidRPr="00E67CA8" w:rsidRDefault="009E6CDE">
            <w:pPr>
              <w:rPr>
                <w:i/>
                <w:noProof/>
              </w:rPr>
            </w:pPr>
            <w:r w:rsidRPr="00E67CA8">
              <w:rPr>
                <w:i/>
                <w:noProof/>
              </w:rPr>
              <w:t>[Insérer le nom complet]</w:t>
            </w:r>
          </w:p>
        </w:tc>
      </w:tr>
      <w:tr w:rsidR="0082647F" w:rsidRPr="00E67CA8" w14:paraId="79A4B585" w14:textId="77777777">
        <w:tc>
          <w:tcPr>
            <w:tcW w:w="4605" w:type="dxa"/>
          </w:tcPr>
          <w:p w14:paraId="0545EB72" w14:textId="77777777" w:rsidR="0082647F" w:rsidRPr="00E67CA8" w:rsidRDefault="009E6CDE">
            <w:pPr>
              <w:rPr>
                <w:b/>
                <w:noProof/>
              </w:rPr>
            </w:pPr>
            <w:r w:rsidRPr="00E67CA8">
              <w:rPr>
                <w:b/>
                <w:noProof/>
              </w:rPr>
              <w:t>Date de naissance :</w:t>
            </w:r>
          </w:p>
        </w:tc>
        <w:tc>
          <w:tcPr>
            <w:tcW w:w="4605" w:type="dxa"/>
          </w:tcPr>
          <w:p w14:paraId="6666324E" w14:textId="77777777" w:rsidR="0082647F" w:rsidRPr="00E67CA8" w:rsidRDefault="009E6CDE">
            <w:pPr>
              <w:rPr>
                <w:i/>
                <w:noProof/>
              </w:rPr>
            </w:pPr>
            <w:r w:rsidRPr="00E67CA8">
              <w:rPr>
                <w:i/>
                <w:noProof/>
              </w:rPr>
              <w:t>[jour/mois/année]</w:t>
            </w:r>
          </w:p>
        </w:tc>
      </w:tr>
      <w:tr w:rsidR="0082647F" w:rsidRPr="00E67CA8" w14:paraId="3B9C8C21" w14:textId="77777777">
        <w:tc>
          <w:tcPr>
            <w:tcW w:w="4605" w:type="dxa"/>
          </w:tcPr>
          <w:p w14:paraId="3ED4B1B1" w14:textId="77777777" w:rsidR="0082647F" w:rsidRPr="00E67CA8" w:rsidRDefault="009E6CDE">
            <w:pPr>
              <w:rPr>
                <w:b/>
                <w:noProof/>
              </w:rPr>
            </w:pPr>
            <w:r w:rsidRPr="00E67CA8">
              <w:rPr>
                <w:b/>
                <w:noProof/>
              </w:rPr>
              <w:t>Nationalité/Pays de résidence :</w:t>
            </w:r>
          </w:p>
        </w:tc>
        <w:tc>
          <w:tcPr>
            <w:tcW w:w="4605" w:type="dxa"/>
          </w:tcPr>
          <w:p w14:paraId="00B1AF3E" w14:textId="77777777" w:rsidR="0082647F" w:rsidRPr="00E67CA8" w:rsidRDefault="009E6CDE">
            <w:pPr>
              <w:rPr>
                <w:noProof/>
              </w:rPr>
            </w:pPr>
            <w:r w:rsidRPr="00E67CA8">
              <w:rPr>
                <w:i/>
                <w:noProof/>
              </w:rPr>
              <w:t>[Insérer le pays]</w:t>
            </w:r>
          </w:p>
        </w:tc>
      </w:tr>
    </w:tbl>
    <w:p w14:paraId="7FB8A713" w14:textId="77777777" w:rsidR="0082647F" w:rsidRPr="00E67CA8" w:rsidRDefault="0082647F">
      <w:pPr>
        <w:rPr>
          <w:noProof/>
        </w:rPr>
      </w:pPr>
    </w:p>
    <w:p w14:paraId="69EE8E71" w14:textId="77777777" w:rsidR="0082647F" w:rsidRPr="00E67CA8" w:rsidRDefault="009E6CDE">
      <w:pPr>
        <w:rPr>
          <w:noProof/>
        </w:rPr>
      </w:pPr>
      <w:r w:rsidRPr="00E67CA8">
        <w:rPr>
          <w:b/>
          <w:noProof/>
        </w:rPr>
        <w:t>Education</w:t>
      </w:r>
      <w:r w:rsidRPr="00E67CA8">
        <w:rPr>
          <w:noProof/>
        </w:rPr>
        <w:t xml:space="preserve"> : </w:t>
      </w:r>
      <w:r w:rsidRPr="00E67CA8">
        <w:rPr>
          <w:i/>
          <w:noProof/>
        </w:rPr>
        <w:t>[Résumer les études universitaires et autres études spécialisées suivies, en indiquant le nom de l’école ou université, les années d’étude et les diplômes obtenus.]</w:t>
      </w:r>
    </w:p>
    <w:p w14:paraId="7FDB7FB4" w14:textId="77777777" w:rsidR="0082647F" w:rsidRPr="00E67CA8" w:rsidRDefault="009E6CDE">
      <w:pPr>
        <w:tabs>
          <w:tab w:val="right" w:leader="underscore" w:pos="9072"/>
        </w:tabs>
        <w:rPr>
          <w:noProof/>
        </w:rPr>
      </w:pPr>
      <w:r w:rsidRPr="00E67CA8">
        <w:rPr>
          <w:noProof/>
        </w:rPr>
        <w:tab/>
      </w:r>
    </w:p>
    <w:p w14:paraId="22BF29DB" w14:textId="77777777" w:rsidR="0082647F" w:rsidRPr="00E67CA8" w:rsidRDefault="009E6CDE">
      <w:pPr>
        <w:tabs>
          <w:tab w:val="right" w:leader="underscore" w:pos="9072"/>
        </w:tabs>
        <w:rPr>
          <w:noProof/>
        </w:rPr>
      </w:pPr>
      <w:r w:rsidRPr="00E67CA8">
        <w:rPr>
          <w:noProof/>
        </w:rPr>
        <w:tab/>
      </w:r>
    </w:p>
    <w:p w14:paraId="42156EDD" w14:textId="77777777" w:rsidR="0082647F" w:rsidRPr="00E67CA8" w:rsidRDefault="009E6CDE">
      <w:pPr>
        <w:rPr>
          <w:i/>
          <w:noProof/>
        </w:rPr>
      </w:pPr>
      <w:r w:rsidRPr="00E67CA8">
        <w:rPr>
          <w:b/>
          <w:noProof/>
        </w:rPr>
        <w:t>Expérience professionnelle pertinente pour les Services</w:t>
      </w:r>
      <w:r w:rsidRPr="00E67CA8">
        <w:rPr>
          <w:noProof/>
        </w:rPr>
        <w:t xml:space="preserve"> : </w:t>
      </w:r>
      <w:r w:rsidRPr="00E67CA8">
        <w:rPr>
          <w:i/>
          <w:noProof/>
        </w:rPr>
        <w:t>[Dresser la liste des emplois exercés depuis la fin des études, dans un ordre chronologique inverse, en commençant par le poste actuel ; pour chacun, indiquer les dates, le nom de l’employeur, le titre professionnel de l’employé et le lieu de travail ; pour les emplois des dix dernières années (ou éventuelle autre limite spécifiée à l’Article IC 15.3 des Données particulières), préciser en outre les activités réalisées et fournir les noms des clients et employeurs à contacter pour référence. Les emplois tenus qui sont sans rapport avec les Services peuvent être omis.]</w:t>
      </w:r>
    </w:p>
    <w:tbl>
      <w:tblPr>
        <w:tblStyle w:val="Grilledutableau"/>
        <w:tblW w:w="5000" w:type="pct"/>
        <w:tblLook w:val="04A0" w:firstRow="1" w:lastRow="0" w:firstColumn="1" w:lastColumn="0" w:noHBand="0" w:noVBand="1"/>
      </w:tblPr>
      <w:tblGrid>
        <w:gridCol w:w="1663"/>
        <w:gridCol w:w="3566"/>
        <w:gridCol w:w="1584"/>
        <w:gridCol w:w="2247"/>
      </w:tblGrid>
      <w:tr w:rsidR="0082647F" w:rsidRPr="00E67CA8" w14:paraId="3974A20D" w14:textId="77777777">
        <w:tc>
          <w:tcPr>
            <w:tcW w:w="917" w:type="pct"/>
            <w:vAlign w:val="center"/>
          </w:tcPr>
          <w:p w14:paraId="1710B71B" w14:textId="77777777" w:rsidR="0082647F" w:rsidRPr="00E67CA8" w:rsidRDefault="009E6CDE">
            <w:pPr>
              <w:jc w:val="center"/>
              <w:rPr>
                <w:b/>
                <w:noProof/>
              </w:rPr>
            </w:pPr>
            <w:r w:rsidRPr="00E67CA8">
              <w:rPr>
                <w:b/>
                <w:noProof/>
              </w:rPr>
              <w:t>Période</w:t>
            </w:r>
          </w:p>
        </w:tc>
        <w:tc>
          <w:tcPr>
            <w:tcW w:w="1968" w:type="pct"/>
            <w:vAlign w:val="center"/>
          </w:tcPr>
          <w:p w14:paraId="774D5029" w14:textId="77777777" w:rsidR="0082647F" w:rsidRPr="00E67CA8" w:rsidRDefault="009E6CDE">
            <w:pPr>
              <w:jc w:val="left"/>
              <w:rPr>
                <w:b/>
                <w:noProof/>
              </w:rPr>
            </w:pPr>
            <w:r w:rsidRPr="00E67CA8">
              <w:rPr>
                <w:b/>
                <w:noProof/>
              </w:rPr>
              <w:t>Nom de l’employeur, titre professionnel/poste tenu, lieu de travail.</w:t>
            </w:r>
          </w:p>
        </w:tc>
        <w:tc>
          <w:tcPr>
            <w:tcW w:w="874" w:type="pct"/>
            <w:vAlign w:val="center"/>
          </w:tcPr>
          <w:p w14:paraId="6C092E6D" w14:textId="77777777" w:rsidR="0082647F" w:rsidRPr="00E67CA8" w:rsidRDefault="009E6CDE">
            <w:pPr>
              <w:jc w:val="center"/>
              <w:rPr>
                <w:b/>
                <w:noProof/>
              </w:rPr>
            </w:pPr>
            <w:r w:rsidRPr="00E67CA8">
              <w:rPr>
                <w:b/>
                <w:noProof/>
              </w:rPr>
              <w:t>Pays</w:t>
            </w:r>
          </w:p>
        </w:tc>
        <w:tc>
          <w:tcPr>
            <w:tcW w:w="1240" w:type="pct"/>
            <w:vAlign w:val="center"/>
          </w:tcPr>
          <w:p w14:paraId="3746FD6A" w14:textId="77777777" w:rsidR="0082647F" w:rsidRPr="00E67CA8" w:rsidRDefault="009E6CDE">
            <w:pPr>
              <w:jc w:val="center"/>
              <w:rPr>
                <w:b/>
                <w:noProof/>
              </w:rPr>
            </w:pPr>
            <w:r w:rsidRPr="00E67CA8">
              <w:rPr>
                <w:b/>
                <w:noProof/>
              </w:rPr>
              <w:t>Résumé des activités réalisées, en rapport avec les Services</w:t>
            </w:r>
          </w:p>
        </w:tc>
      </w:tr>
      <w:tr w:rsidR="0082647F" w:rsidRPr="00E67CA8" w14:paraId="049CFCFD" w14:textId="77777777">
        <w:tc>
          <w:tcPr>
            <w:tcW w:w="917" w:type="pct"/>
          </w:tcPr>
          <w:p w14:paraId="4A799EB2" w14:textId="77777777" w:rsidR="0082647F" w:rsidRPr="00E67CA8" w:rsidRDefault="009E6CDE">
            <w:pPr>
              <w:rPr>
                <w:i/>
                <w:noProof/>
              </w:rPr>
            </w:pPr>
            <w:r w:rsidRPr="00E67CA8">
              <w:rPr>
                <w:i/>
                <w:noProof/>
              </w:rPr>
              <w:t>[par ex. Mai 2015 – présent]</w:t>
            </w:r>
          </w:p>
        </w:tc>
        <w:tc>
          <w:tcPr>
            <w:tcW w:w="1968" w:type="pct"/>
          </w:tcPr>
          <w:p w14:paraId="6345C3E3" w14:textId="77777777" w:rsidR="0082647F" w:rsidRPr="00E67CA8" w:rsidRDefault="009E6CDE">
            <w:pPr>
              <w:rPr>
                <w:i/>
                <w:noProof/>
              </w:rPr>
            </w:pPr>
            <w:r w:rsidRPr="00E67CA8">
              <w:rPr>
                <w:i/>
                <w:noProof/>
              </w:rPr>
              <w:t>[ex : Bureau d’étude XX] [Nom du poste][Ville, Pays]</w:t>
            </w:r>
          </w:p>
          <w:p w14:paraId="36C9E190" w14:textId="77777777" w:rsidR="0082647F" w:rsidRPr="00E67CA8" w:rsidRDefault="009E6CDE">
            <w:pPr>
              <w:rPr>
                <w:i/>
                <w:noProof/>
              </w:rPr>
            </w:pPr>
            <w:r w:rsidRPr="00E67CA8">
              <w:rPr>
                <w:i/>
                <w:noProof/>
              </w:rPr>
              <w:t>[par ex. Ministère de ____________, conseiller/consultant pour ________.</w:t>
            </w:r>
          </w:p>
          <w:p w14:paraId="79DF356A" w14:textId="77777777" w:rsidR="0082647F" w:rsidRPr="00E67CA8" w:rsidRDefault="009E6CDE">
            <w:pPr>
              <w:rPr>
                <w:i/>
                <w:noProof/>
              </w:rPr>
            </w:pPr>
            <w:r w:rsidRPr="00E67CA8">
              <w:rPr>
                <w:i/>
                <w:noProof/>
              </w:rPr>
              <w:t xml:space="preserve">Pour obtenir références : </w:t>
            </w:r>
          </w:p>
          <w:p w14:paraId="03111720" w14:textId="77777777" w:rsidR="0082647F" w:rsidRPr="00E67CA8" w:rsidRDefault="009E6CDE">
            <w:pPr>
              <w:rPr>
                <w:noProof/>
              </w:rPr>
            </w:pPr>
            <w:r w:rsidRPr="00E67CA8">
              <w:rPr>
                <w:i/>
                <w:noProof/>
              </w:rPr>
              <w:t>Tél. ________ / Courriel _________, [Nom, Fonction]</w:t>
            </w:r>
          </w:p>
        </w:tc>
        <w:tc>
          <w:tcPr>
            <w:tcW w:w="874" w:type="pct"/>
          </w:tcPr>
          <w:p w14:paraId="41B0E497" w14:textId="77777777" w:rsidR="0082647F" w:rsidRPr="00E67CA8" w:rsidRDefault="0082647F">
            <w:pPr>
              <w:rPr>
                <w:noProof/>
              </w:rPr>
            </w:pPr>
          </w:p>
        </w:tc>
        <w:tc>
          <w:tcPr>
            <w:tcW w:w="1240" w:type="pct"/>
          </w:tcPr>
          <w:p w14:paraId="3A3E5704" w14:textId="77777777" w:rsidR="0082647F" w:rsidRPr="00E67CA8" w:rsidRDefault="0082647F">
            <w:pPr>
              <w:rPr>
                <w:noProof/>
              </w:rPr>
            </w:pPr>
          </w:p>
        </w:tc>
      </w:tr>
      <w:tr w:rsidR="0082647F" w:rsidRPr="00E67CA8" w14:paraId="66F4E50C" w14:textId="77777777">
        <w:tc>
          <w:tcPr>
            <w:tcW w:w="917" w:type="pct"/>
          </w:tcPr>
          <w:p w14:paraId="15A222CC" w14:textId="77777777" w:rsidR="0082647F" w:rsidRPr="00E67CA8" w:rsidRDefault="0082647F">
            <w:pPr>
              <w:rPr>
                <w:noProof/>
              </w:rPr>
            </w:pPr>
          </w:p>
        </w:tc>
        <w:tc>
          <w:tcPr>
            <w:tcW w:w="1968" w:type="pct"/>
          </w:tcPr>
          <w:p w14:paraId="081D9805" w14:textId="77777777" w:rsidR="0082647F" w:rsidRPr="00E67CA8" w:rsidRDefault="0082647F">
            <w:pPr>
              <w:rPr>
                <w:noProof/>
              </w:rPr>
            </w:pPr>
          </w:p>
        </w:tc>
        <w:tc>
          <w:tcPr>
            <w:tcW w:w="874" w:type="pct"/>
          </w:tcPr>
          <w:p w14:paraId="725DBC39" w14:textId="77777777" w:rsidR="0082647F" w:rsidRPr="00E67CA8" w:rsidRDefault="0082647F">
            <w:pPr>
              <w:rPr>
                <w:noProof/>
              </w:rPr>
            </w:pPr>
          </w:p>
        </w:tc>
        <w:tc>
          <w:tcPr>
            <w:tcW w:w="1240" w:type="pct"/>
          </w:tcPr>
          <w:p w14:paraId="110AD0B2" w14:textId="77777777" w:rsidR="0082647F" w:rsidRPr="00E67CA8" w:rsidRDefault="0082647F">
            <w:pPr>
              <w:rPr>
                <w:noProof/>
              </w:rPr>
            </w:pPr>
          </w:p>
        </w:tc>
      </w:tr>
    </w:tbl>
    <w:p w14:paraId="107DA532" w14:textId="77777777" w:rsidR="0082647F" w:rsidRPr="00E67CA8" w:rsidRDefault="0082647F">
      <w:pPr>
        <w:tabs>
          <w:tab w:val="right" w:leader="underscore" w:pos="9072"/>
        </w:tabs>
        <w:spacing w:after="120" w:line="240" w:lineRule="auto"/>
        <w:rPr>
          <w:b/>
          <w:noProof/>
          <w:sz w:val="8"/>
        </w:rPr>
      </w:pPr>
    </w:p>
    <w:p w14:paraId="6A1FAE4B" w14:textId="77777777" w:rsidR="0082647F" w:rsidRPr="00E67CA8" w:rsidRDefault="009E6CDE">
      <w:pPr>
        <w:tabs>
          <w:tab w:val="right" w:leader="underscore" w:pos="9072"/>
        </w:tabs>
        <w:spacing w:after="120" w:line="240" w:lineRule="auto"/>
        <w:rPr>
          <w:noProof/>
        </w:rPr>
      </w:pPr>
      <w:r w:rsidRPr="00E67CA8">
        <w:rPr>
          <w:b/>
          <w:noProof/>
        </w:rPr>
        <w:t>Affiliation à des associations professionnelles et publications réalisées :</w:t>
      </w:r>
      <w:r w:rsidRPr="00E67CA8">
        <w:rPr>
          <w:noProof/>
        </w:rPr>
        <w:tab/>
      </w:r>
    </w:p>
    <w:p w14:paraId="5C6E557A" w14:textId="77777777" w:rsidR="0082647F" w:rsidRPr="00E67CA8" w:rsidRDefault="009E6CDE">
      <w:pPr>
        <w:tabs>
          <w:tab w:val="right" w:leader="underscore" w:pos="9072"/>
        </w:tabs>
        <w:spacing w:after="120" w:line="240" w:lineRule="auto"/>
        <w:rPr>
          <w:noProof/>
        </w:rPr>
      </w:pPr>
      <w:r w:rsidRPr="00E67CA8">
        <w:rPr>
          <w:noProof/>
        </w:rPr>
        <w:tab/>
      </w:r>
    </w:p>
    <w:p w14:paraId="0FD2082F" w14:textId="77777777" w:rsidR="0082647F" w:rsidRPr="00E67CA8" w:rsidRDefault="009E6CDE">
      <w:pPr>
        <w:tabs>
          <w:tab w:val="right" w:leader="underscore" w:pos="9072"/>
        </w:tabs>
        <w:spacing w:after="120" w:line="240" w:lineRule="auto"/>
        <w:rPr>
          <w:noProof/>
        </w:rPr>
      </w:pPr>
      <w:r w:rsidRPr="00E67CA8">
        <w:rPr>
          <w:b/>
          <w:noProof/>
        </w:rPr>
        <w:t>Langues pratiquées (indiquer uniquement les langues dans lesquelles vous pouvez travailler) :</w:t>
      </w:r>
      <w:r w:rsidRPr="00E67CA8">
        <w:rPr>
          <w:noProof/>
        </w:rPr>
        <w:tab/>
      </w:r>
    </w:p>
    <w:p w14:paraId="0790A4E8" w14:textId="77777777" w:rsidR="0082647F" w:rsidRPr="00E67CA8" w:rsidRDefault="009E6CDE">
      <w:pPr>
        <w:tabs>
          <w:tab w:val="right" w:leader="underscore" w:pos="9072"/>
        </w:tabs>
        <w:spacing w:after="120" w:line="240" w:lineRule="auto"/>
        <w:rPr>
          <w:noProof/>
        </w:rPr>
      </w:pPr>
      <w:r w:rsidRPr="00E67CA8">
        <w:rPr>
          <w:noProof/>
        </w:rPr>
        <w:tab/>
      </w:r>
    </w:p>
    <w:p w14:paraId="17C6BFE5" w14:textId="77777777" w:rsidR="0082647F" w:rsidRPr="00E67CA8" w:rsidRDefault="009E6CDE">
      <w:pPr>
        <w:tabs>
          <w:tab w:val="right" w:leader="underscore" w:pos="9072"/>
        </w:tabs>
        <w:rPr>
          <w:b/>
          <w:noProof/>
        </w:rPr>
      </w:pPr>
      <w:r w:rsidRPr="00E67CA8">
        <w:rPr>
          <w:b/>
          <w:noProof/>
        </w:rPr>
        <w:t>Compétences/qualifications pour les Services :</w:t>
      </w:r>
    </w:p>
    <w:p w14:paraId="3EBC80B2" w14:textId="77777777" w:rsidR="0082647F" w:rsidRPr="00E67CA8" w:rsidRDefault="0082647F">
      <w:pPr>
        <w:tabs>
          <w:tab w:val="right" w:leader="underscore" w:pos="9072"/>
        </w:tabs>
        <w:rPr>
          <w:noProof/>
        </w:rPr>
      </w:pPr>
    </w:p>
    <w:tbl>
      <w:tblPr>
        <w:tblStyle w:val="Grilledutableau"/>
        <w:tblW w:w="5000" w:type="pct"/>
        <w:tblLook w:val="04A0" w:firstRow="1" w:lastRow="0" w:firstColumn="1" w:lastColumn="0" w:noHBand="0" w:noVBand="1"/>
      </w:tblPr>
      <w:tblGrid>
        <w:gridCol w:w="4247"/>
        <w:gridCol w:w="4813"/>
      </w:tblGrid>
      <w:tr w:rsidR="0082647F" w:rsidRPr="00E67CA8" w14:paraId="045A7DAB" w14:textId="77777777">
        <w:tc>
          <w:tcPr>
            <w:tcW w:w="2344" w:type="pct"/>
          </w:tcPr>
          <w:p w14:paraId="60A1F199" w14:textId="77777777" w:rsidR="0082647F" w:rsidRPr="00E67CA8" w:rsidRDefault="009E6CDE">
            <w:pPr>
              <w:jc w:val="center"/>
              <w:rPr>
                <w:b/>
                <w:noProof/>
              </w:rPr>
            </w:pPr>
            <w:r w:rsidRPr="00E67CA8">
              <w:rPr>
                <w:b/>
                <w:noProof/>
              </w:rPr>
              <w:lastRenderedPageBreak/>
              <w:t>Tâches spécifiques incombant à l’expert parmi les tâches à réaliser par le Personnel du Consultant</w:t>
            </w:r>
          </w:p>
        </w:tc>
        <w:tc>
          <w:tcPr>
            <w:tcW w:w="2656" w:type="pct"/>
          </w:tcPr>
          <w:p w14:paraId="3FBE589E" w14:textId="77777777" w:rsidR="0082647F" w:rsidRPr="00E67CA8" w:rsidRDefault="009E6CDE">
            <w:pPr>
              <w:jc w:val="center"/>
              <w:rPr>
                <w:b/>
                <w:noProof/>
              </w:rPr>
            </w:pPr>
            <w:r w:rsidRPr="00E67CA8">
              <w:rPr>
                <w:b/>
                <w:noProof/>
              </w:rPr>
              <w:t>Référence à des travaux ou missions antérieures* illustrant la capacité de l’expert à réaliser les tâches qui lui seront attribuées</w:t>
            </w:r>
          </w:p>
        </w:tc>
      </w:tr>
      <w:tr w:rsidR="0082647F" w:rsidRPr="00E67CA8" w14:paraId="155DCB89" w14:textId="77777777">
        <w:tc>
          <w:tcPr>
            <w:tcW w:w="2344" w:type="pct"/>
          </w:tcPr>
          <w:p w14:paraId="1E93BB8D" w14:textId="77777777" w:rsidR="0082647F" w:rsidRPr="00E67CA8" w:rsidRDefault="009E6CDE">
            <w:pPr>
              <w:tabs>
                <w:tab w:val="right" w:leader="underscore" w:pos="9072"/>
              </w:tabs>
              <w:rPr>
                <w:b/>
                <w:i/>
                <w:noProof/>
              </w:rPr>
            </w:pPr>
            <w:r w:rsidRPr="00E67CA8">
              <w:rPr>
                <w:b/>
                <w:i/>
                <w:noProof/>
              </w:rPr>
              <w:t>[Liste des livrables/tâches en référence à TECH</w:t>
            </w:r>
            <w:r w:rsidRPr="00E67CA8">
              <w:rPr>
                <w:b/>
                <w:i/>
                <w:noProof/>
              </w:rPr>
              <w:noBreakHyphen/>
              <w:t>3 dans lesquelles l’expert sera engagé]</w:t>
            </w:r>
          </w:p>
        </w:tc>
        <w:tc>
          <w:tcPr>
            <w:tcW w:w="2656" w:type="pct"/>
          </w:tcPr>
          <w:p w14:paraId="248ECD11" w14:textId="77777777" w:rsidR="0082647F" w:rsidRPr="00E67CA8" w:rsidRDefault="009E6CDE">
            <w:pPr>
              <w:tabs>
                <w:tab w:val="right" w:leader="underscore" w:pos="9072"/>
              </w:tabs>
              <w:rPr>
                <w:b/>
                <w:i/>
                <w:noProof/>
              </w:rPr>
            </w:pPr>
            <w:r w:rsidRPr="00E67CA8">
              <w:rPr>
                <w:b/>
                <w:i/>
                <w:noProof/>
              </w:rPr>
              <w:t>[indiquer pour chaque référence : titre du projet, date, durée, lieu, employeur, client final, description des activités menées par l’expert, volume d’intervention de l’expert (en expert-jour) sur la tâche en question, travail sur site et/ou au siège]</w:t>
            </w:r>
          </w:p>
        </w:tc>
      </w:tr>
      <w:tr w:rsidR="0082647F" w:rsidRPr="00E67CA8" w14:paraId="3E0841F6" w14:textId="77777777">
        <w:tc>
          <w:tcPr>
            <w:tcW w:w="2344" w:type="pct"/>
          </w:tcPr>
          <w:p w14:paraId="4A560FC0" w14:textId="77777777" w:rsidR="0082647F" w:rsidRPr="00E67CA8" w:rsidRDefault="0082647F">
            <w:pPr>
              <w:tabs>
                <w:tab w:val="right" w:leader="underscore" w:pos="9072"/>
              </w:tabs>
              <w:rPr>
                <w:noProof/>
              </w:rPr>
            </w:pPr>
          </w:p>
        </w:tc>
        <w:tc>
          <w:tcPr>
            <w:tcW w:w="2656" w:type="pct"/>
          </w:tcPr>
          <w:p w14:paraId="62A70F71" w14:textId="77777777" w:rsidR="0082647F" w:rsidRPr="00E67CA8" w:rsidRDefault="0082647F">
            <w:pPr>
              <w:tabs>
                <w:tab w:val="right" w:leader="underscore" w:pos="9072"/>
              </w:tabs>
              <w:rPr>
                <w:noProof/>
              </w:rPr>
            </w:pPr>
          </w:p>
        </w:tc>
      </w:tr>
      <w:tr w:rsidR="0082647F" w:rsidRPr="00E67CA8" w14:paraId="1331E77B" w14:textId="77777777">
        <w:tc>
          <w:tcPr>
            <w:tcW w:w="2344" w:type="pct"/>
          </w:tcPr>
          <w:p w14:paraId="5DD74106" w14:textId="77777777" w:rsidR="0082647F" w:rsidRPr="00E67CA8" w:rsidRDefault="0082647F">
            <w:pPr>
              <w:tabs>
                <w:tab w:val="right" w:leader="underscore" w:pos="9072"/>
              </w:tabs>
              <w:rPr>
                <w:noProof/>
              </w:rPr>
            </w:pPr>
          </w:p>
        </w:tc>
        <w:tc>
          <w:tcPr>
            <w:tcW w:w="2656" w:type="pct"/>
          </w:tcPr>
          <w:p w14:paraId="25E66809" w14:textId="77777777" w:rsidR="0082647F" w:rsidRPr="00E67CA8" w:rsidRDefault="0082647F">
            <w:pPr>
              <w:tabs>
                <w:tab w:val="right" w:leader="underscore" w:pos="9072"/>
              </w:tabs>
              <w:rPr>
                <w:noProof/>
              </w:rPr>
            </w:pPr>
          </w:p>
        </w:tc>
      </w:tr>
    </w:tbl>
    <w:p w14:paraId="77A715E1" w14:textId="77777777" w:rsidR="0082647F" w:rsidRPr="00E67CA8" w:rsidRDefault="009E6CDE">
      <w:pPr>
        <w:spacing w:after="0"/>
      </w:pPr>
      <w:r w:rsidRPr="00E67CA8">
        <w:rPr>
          <w:noProof/>
        </w:rPr>
        <w:t>*</w:t>
      </w:r>
      <w:r w:rsidRPr="00E67CA8">
        <w:t xml:space="preserve"> </w:t>
      </w:r>
      <w:r w:rsidRPr="00E67CA8">
        <w:rPr>
          <w:noProof/>
          <w:sz w:val="16"/>
        </w:rPr>
        <w:t>Seule l’expérience professionnelle indiquée dans le CV sera prise en considération par le comité d'évaluation.</w:t>
      </w:r>
      <w:r w:rsidRPr="00E67CA8">
        <w:t xml:space="preserve"> </w:t>
      </w:r>
    </w:p>
    <w:p w14:paraId="7C8A14B9" w14:textId="77777777" w:rsidR="0082647F" w:rsidRPr="00E67CA8" w:rsidRDefault="0082647F">
      <w:pPr>
        <w:tabs>
          <w:tab w:val="right" w:leader="underscore" w:pos="9072"/>
        </w:tabs>
        <w:jc w:val="right"/>
        <w:rPr>
          <w:noProof/>
        </w:rPr>
      </w:pPr>
    </w:p>
    <w:p w14:paraId="584A0281" w14:textId="77777777" w:rsidR="0082647F" w:rsidRPr="00E67CA8" w:rsidRDefault="009E6CDE">
      <w:pPr>
        <w:tabs>
          <w:tab w:val="right" w:leader="underscore" w:pos="9072"/>
        </w:tabs>
        <w:rPr>
          <w:noProof/>
        </w:rPr>
      </w:pPr>
      <w:r w:rsidRPr="00E67CA8">
        <w:rPr>
          <w:b/>
          <w:noProof/>
        </w:rPr>
        <w:t>Renseignements pour contacter l’expert :</w:t>
      </w:r>
      <w:r w:rsidRPr="00E67CA8">
        <w:rPr>
          <w:noProof/>
        </w:rPr>
        <w:t xml:space="preserve"> </w:t>
      </w:r>
      <w:r w:rsidRPr="00E67CA8">
        <w:rPr>
          <w:i/>
          <w:noProof/>
        </w:rPr>
        <w:t>[courriel :_____________, téléphone :______________]</w:t>
      </w:r>
    </w:p>
    <w:p w14:paraId="2A4EEE19" w14:textId="77777777" w:rsidR="0082647F" w:rsidRPr="00E67CA8" w:rsidRDefault="0082647F">
      <w:pPr>
        <w:tabs>
          <w:tab w:val="right" w:leader="underscore" w:pos="9072"/>
        </w:tabs>
        <w:rPr>
          <w:noProof/>
        </w:rPr>
      </w:pPr>
    </w:p>
    <w:p w14:paraId="311109C1" w14:textId="77777777" w:rsidR="0082647F" w:rsidRPr="00E67CA8" w:rsidRDefault="009E6CDE">
      <w:pPr>
        <w:tabs>
          <w:tab w:val="right" w:leader="underscore" w:pos="9072"/>
        </w:tabs>
        <w:rPr>
          <w:noProof/>
        </w:rPr>
      </w:pPr>
      <w:r w:rsidRPr="00E67CA8">
        <w:rPr>
          <w:b/>
          <w:noProof/>
        </w:rPr>
        <w:t>Certification :</w:t>
      </w:r>
    </w:p>
    <w:p w14:paraId="75AFEE54" w14:textId="77777777" w:rsidR="0082647F" w:rsidRPr="00E67CA8" w:rsidRDefault="009E6CDE">
      <w:pPr>
        <w:tabs>
          <w:tab w:val="right" w:leader="underscore" w:pos="9072"/>
        </w:tabs>
        <w:rPr>
          <w:noProof/>
        </w:rPr>
      </w:pPr>
      <w:r w:rsidRPr="00E67CA8">
        <w:rPr>
          <w:noProof/>
        </w:rPr>
        <w:t>Je soussigné, certifie que le présent CV me décrit fidèlement, ainsi que mes qualifications et mon expérience professionnelle. Je confirme que je n’ai aucun engagement confirmé comme expert principal, dans un autre projet ou toute autre activité professionnelle incompatible en termes de capacité ou de planning avec les Services prévus, et je m’engage à être disponible pour réaliser les Services, au cas où le contrat serait attribué. Je déclare de plus ne pas me trouver dans une situation de conflit d’intérêt. Toute fausse déclaration ou renseignement inexact dans le présent CV pourra justifier ma disqualification ou le rejet de la Proposition par le Client.</w:t>
      </w:r>
    </w:p>
    <w:p w14:paraId="7956F5B6" w14:textId="77777777" w:rsidR="0082647F" w:rsidRPr="00E67CA8" w:rsidRDefault="0082647F">
      <w:pPr>
        <w:tabs>
          <w:tab w:val="right" w:leader="underscore" w:pos="9072"/>
        </w:tabs>
        <w:rPr>
          <w:noProof/>
        </w:rPr>
      </w:pPr>
    </w:p>
    <w:p w14:paraId="181D4839" w14:textId="77777777" w:rsidR="0082647F" w:rsidRPr="00E67CA8" w:rsidRDefault="0082647F">
      <w:pPr>
        <w:tabs>
          <w:tab w:val="right" w:leader="underscore" w:pos="9072"/>
        </w:tabs>
        <w:rPr>
          <w:noProof/>
        </w:rPr>
      </w:pPr>
    </w:p>
    <w:p w14:paraId="366864FC" w14:textId="77777777" w:rsidR="0082647F" w:rsidRPr="00E67CA8" w:rsidRDefault="009E6CDE">
      <w:pPr>
        <w:tabs>
          <w:tab w:val="right" w:leader="underscore" w:pos="9072"/>
        </w:tabs>
        <w:jc w:val="right"/>
        <w:rPr>
          <w:i/>
          <w:noProof/>
          <w:sz w:val="18"/>
          <w:szCs w:val="18"/>
        </w:rPr>
      </w:pPr>
      <w:r w:rsidRPr="00E67CA8">
        <w:rPr>
          <w:i/>
          <w:noProof/>
          <w:sz w:val="18"/>
          <w:szCs w:val="18"/>
        </w:rPr>
        <w:t>[jour/mois/année]</w:t>
      </w:r>
    </w:p>
    <w:p w14:paraId="5DF6ECD0" w14:textId="77777777" w:rsidR="0082647F" w:rsidRPr="00E67CA8" w:rsidRDefault="009E6CDE">
      <w:pPr>
        <w:pBdr>
          <w:top w:val="single" w:sz="4" w:space="1" w:color="auto"/>
        </w:pBdr>
        <w:tabs>
          <w:tab w:val="left" w:pos="4962"/>
          <w:tab w:val="left" w:pos="8647"/>
          <w:tab w:val="right" w:leader="underscore" w:pos="9072"/>
        </w:tabs>
        <w:rPr>
          <w:noProof/>
          <w:sz w:val="18"/>
          <w:szCs w:val="18"/>
        </w:rPr>
      </w:pPr>
      <w:r w:rsidRPr="00E67CA8">
        <w:rPr>
          <w:noProof/>
          <w:sz w:val="18"/>
          <w:szCs w:val="18"/>
        </w:rPr>
        <w:t>Nom de l'expert</w:t>
      </w:r>
      <w:r w:rsidRPr="00E67CA8">
        <w:rPr>
          <w:noProof/>
          <w:sz w:val="18"/>
          <w:szCs w:val="18"/>
        </w:rPr>
        <w:tab/>
        <w:t>Signature</w:t>
      </w:r>
      <w:r w:rsidRPr="00E67CA8">
        <w:rPr>
          <w:noProof/>
          <w:sz w:val="18"/>
          <w:szCs w:val="18"/>
        </w:rPr>
        <w:tab/>
        <w:t>Date</w:t>
      </w:r>
    </w:p>
    <w:p w14:paraId="64E7DC86" w14:textId="77777777" w:rsidR="0082647F" w:rsidRPr="00E67CA8" w:rsidRDefault="0082647F">
      <w:pPr>
        <w:pBdr>
          <w:top w:val="single" w:sz="4" w:space="1" w:color="auto"/>
        </w:pBdr>
        <w:tabs>
          <w:tab w:val="left" w:pos="4253"/>
          <w:tab w:val="left" w:pos="8647"/>
          <w:tab w:val="right" w:leader="underscore" w:pos="9072"/>
        </w:tabs>
        <w:rPr>
          <w:noProof/>
        </w:rPr>
      </w:pPr>
    </w:p>
    <w:p w14:paraId="2E03EF46" w14:textId="77777777" w:rsidR="0082647F" w:rsidRPr="00E67CA8" w:rsidRDefault="0082647F">
      <w:pPr>
        <w:tabs>
          <w:tab w:val="right" w:leader="underscore" w:pos="9072"/>
        </w:tabs>
        <w:rPr>
          <w:noProof/>
        </w:rPr>
      </w:pPr>
    </w:p>
    <w:p w14:paraId="67FF2E2A" w14:textId="77777777" w:rsidR="0082647F" w:rsidRPr="00E67CA8" w:rsidRDefault="009E6CDE">
      <w:pPr>
        <w:tabs>
          <w:tab w:val="right" w:leader="underscore" w:pos="9072"/>
        </w:tabs>
        <w:jc w:val="right"/>
        <w:rPr>
          <w:i/>
          <w:noProof/>
          <w:sz w:val="18"/>
          <w:szCs w:val="18"/>
        </w:rPr>
      </w:pPr>
      <w:r w:rsidRPr="00E67CA8">
        <w:rPr>
          <w:i/>
          <w:noProof/>
          <w:sz w:val="18"/>
          <w:szCs w:val="18"/>
        </w:rPr>
        <w:t>[jour/mois/année]</w:t>
      </w:r>
    </w:p>
    <w:p w14:paraId="439AE403" w14:textId="77777777" w:rsidR="0082647F" w:rsidRPr="00E67CA8" w:rsidRDefault="009E6CDE">
      <w:pPr>
        <w:pBdr>
          <w:top w:val="single" w:sz="4" w:space="1" w:color="auto"/>
        </w:pBdr>
        <w:tabs>
          <w:tab w:val="left" w:pos="4962"/>
          <w:tab w:val="left" w:pos="8647"/>
          <w:tab w:val="right" w:leader="underscore" w:pos="9072"/>
        </w:tabs>
        <w:spacing w:after="0"/>
        <w:rPr>
          <w:noProof/>
          <w:sz w:val="18"/>
          <w:szCs w:val="18"/>
        </w:rPr>
      </w:pPr>
      <w:r w:rsidRPr="00E67CA8">
        <w:rPr>
          <w:noProof/>
          <w:sz w:val="18"/>
          <w:szCs w:val="18"/>
        </w:rPr>
        <w:t>Nom du représentant autorisé du Consultant</w:t>
      </w:r>
      <w:r w:rsidRPr="00E67CA8">
        <w:rPr>
          <w:noProof/>
          <w:sz w:val="18"/>
          <w:szCs w:val="18"/>
        </w:rPr>
        <w:tab/>
        <w:t>Signature</w:t>
      </w:r>
      <w:r w:rsidRPr="00E67CA8">
        <w:rPr>
          <w:noProof/>
          <w:sz w:val="18"/>
          <w:szCs w:val="18"/>
        </w:rPr>
        <w:tab/>
        <w:t>Date</w:t>
      </w:r>
    </w:p>
    <w:p w14:paraId="282A305E" w14:textId="77777777" w:rsidR="0082647F" w:rsidRPr="00E67CA8" w:rsidRDefault="009E6CDE">
      <w:pPr>
        <w:pBdr>
          <w:top w:val="single" w:sz="4" w:space="1" w:color="auto"/>
        </w:pBdr>
        <w:tabs>
          <w:tab w:val="left" w:pos="4253"/>
          <w:tab w:val="left" w:pos="8647"/>
          <w:tab w:val="right" w:leader="underscore" w:pos="9072"/>
        </w:tabs>
        <w:rPr>
          <w:i/>
          <w:noProof/>
          <w:sz w:val="18"/>
          <w:szCs w:val="18"/>
        </w:rPr>
      </w:pPr>
      <w:r w:rsidRPr="00E67CA8">
        <w:rPr>
          <w:i/>
          <w:noProof/>
          <w:sz w:val="18"/>
          <w:szCs w:val="18"/>
        </w:rPr>
        <w:t>[la même personne que le signataire de la Proposition]</w:t>
      </w:r>
    </w:p>
    <w:p w14:paraId="758E417D" w14:textId="77777777" w:rsidR="0082647F" w:rsidRPr="00E67CA8" w:rsidRDefault="0082647F">
      <w:pPr>
        <w:pBdr>
          <w:top w:val="single" w:sz="4" w:space="1" w:color="auto"/>
        </w:pBdr>
        <w:tabs>
          <w:tab w:val="left" w:pos="4253"/>
          <w:tab w:val="left" w:pos="8647"/>
          <w:tab w:val="right" w:leader="underscore" w:pos="9072"/>
        </w:tabs>
        <w:rPr>
          <w:noProof/>
        </w:rPr>
      </w:pPr>
    </w:p>
    <w:p w14:paraId="6D735337" w14:textId="77777777" w:rsidR="0082647F" w:rsidRPr="00E67CA8" w:rsidRDefault="0082647F">
      <w:pPr>
        <w:pBdr>
          <w:top w:val="single" w:sz="4" w:space="1" w:color="auto"/>
        </w:pBdr>
        <w:tabs>
          <w:tab w:val="left" w:pos="4253"/>
          <w:tab w:val="left" w:pos="8647"/>
          <w:tab w:val="right" w:leader="underscore" w:pos="9072"/>
        </w:tabs>
        <w:rPr>
          <w:noProof/>
        </w:rPr>
      </w:pPr>
    </w:p>
    <w:p w14:paraId="7C4C5A17" w14:textId="77777777" w:rsidR="0082647F" w:rsidRPr="00E67CA8" w:rsidRDefault="0082647F">
      <w:pPr>
        <w:pBdr>
          <w:top w:val="single" w:sz="4" w:space="1" w:color="auto"/>
        </w:pBdr>
        <w:tabs>
          <w:tab w:val="left" w:pos="4253"/>
          <w:tab w:val="left" w:pos="8647"/>
          <w:tab w:val="right" w:leader="underscore" w:pos="9072"/>
        </w:tabs>
        <w:rPr>
          <w:noProof/>
        </w:rPr>
        <w:sectPr w:rsidR="0082647F" w:rsidRPr="00E67CA8">
          <w:headerReference w:type="default" r:id="rId19"/>
          <w:footnotePr>
            <w:numRestart w:val="eachSect"/>
          </w:footnotePr>
          <w:pgSz w:w="11906" w:h="16838" w:code="9"/>
          <w:pgMar w:top="1418" w:right="1418" w:bottom="1418" w:left="1418" w:header="709" w:footer="709" w:gutter="0"/>
          <w:cols w:space="708"/>
          <w:docGrid w:linePitch="360"/>
        </w:sectPr>
      </w:pPr>
    </w:p>
    <w:p w14:paraId="182920F7" w14:textId="77777777" w:rsidR="0082647F" w:rsidRPr="00E67CA8" w:rsidRDefault="009E6CDE">
      <w:pPr>
        <w:pStyle w:val="TITLESECTION"/>
        <w:rPr>
          <w:noProof/>
        </w:rPr>
      </w:pPr>
      <w:bookmarkStart w:id="65" w:name="_Toc180430904"/>
      <w:r w:rsidRPr="00E67CA8">
        <w:rPr>
          <w:noProof/>
        </w:rPr>
        <w:lastRenderedPageBreak/>
        <w:t>Section IV – Proposition financière –</w:t>
      </w:r>
      <w:r w:rsidRPr="00E67CA8">
        <w:rPr>
          <w:noProof/>
        </w:rPr>
        <w:br/>
        <w:t>Formulaires types</w:t>
      </w:r>
      <w:bookmarkEnd w:id="65"/>
    </w:p>
    <w:p w14:paraId="7CE259E6" w14:textId="77777777" w:rsidR="0082647F" w:rsidRPr="00E67CA8" w:rsidRDefault="0082647F">
      <w:pPr>
        <w:rPr>
          <w:noProof/>
        </w:rPr>
      </w:pPr>
    </w:p>
    <w:p w14:paraId="129FD946" w14:textId="77777777" w:rsidR="0082647F" w:rsidRPr="00E67CA8" w:rsidRDefault="009E6CDE">
      <w:pPr>
        <w:pStyle w:val="Formulaire1"/>
        <w:rPr>
          <w:noProof/>
        </w:rPr>
      </w:pPr>
      <w:r w:rsidRPr="00E67CA8">
        <w:rPr>
          <w:noProof/>
        </w:rPr>
        <w:t>Formulaire FIN–1 :</w:t>
      </w:r>
      <w:r w:rsidRPr="00E67CA8">
        <w:rPr>
          <w:noProof/>
        </w:rPr>
        <w:br/>
        <w:t>Formulaire de soumission de la Proposition financière</w:t>
      </w:r>
    </w:p>
    <w:p w14:paraId="706FEF2C" w14:textId="77777777" w:rsidR="0082647F" w:rsidRPr="00E67CA8" w:rsidRDefault="0082647F">
      <w:pPr>
        <w:pStyle w:val="Formulaire1"/>
        <w:rPr>
          <w:noProof/>
        </w:rPr>
      </w:pPr>
    </w:p>
    <w:p w14:paraId="1B358011" w14:textId="77777777" w:rsidR="0082647F" w:rsidRPr="00E67CA8" w:rsidRDefault="009E6CDE">
      <w:pPr>
        <w:jc w:val="center"/>
        <w:rPr>
          <w:b/>
          <w:noProof/>
          <w:sz w:val="24"/>
          <w:szCs w:val="24"/>
        </w:rPr>
      </w:pPr>
      <w:r w:rsidRPr="00E67CA8">
        <w:rPr>
          <w:b/>
          <w:noProof/>
          <w:sz w:val="24"/>
          <w:szCs w:val="24"/>
        </w:rPr>
        <w:t>(Texte à ne pas modifier, sauf les champs en italique à remplir par le Consultant)</w:t>
      </w:r>
    </w:p>
    <w:p w14:paraId="781796E6" w14:textId="77777777" w:rsidR="0082647F" w:rsidRPr="00E67CA8" w:rsidRDefault="0082647F">
      <w:pPr>
        <w:jc w:val="center"/>
        <w:rPr>
          <w:b/>
          <w:noProof/>
          <w:sz w:val="24"/>
          <w:szCs w:val="24"/>
        </w:rPr>
      </w:pPr>
    </w:p>
    <w:p w14:paraId="6A638233" w14:textId="77777777" w:rsidR="0082647F" w:rsidRPr="00E67CA8" w:rsidRDefault="009E6CDE">
      <w:pPr>
        <w:tabs>
          <w:tab w:val="right" w:leader="underscore" w:pos="9072"/>
        </w:tabs>
        <w:rPr>
          <w:i/>
          <w:noProof/>
        </w:rPr>
      </w:pPr>
      <w:r w:rsidRPr="00E67CA8">
        <w:rPr>
          <w:noProof/>
        </w:rPr>
        <w:tab/>
        <w:t xml:space="preserve"> </w:t>
      </w:r>
      <w:r w:rsidRPr="00E67CA8">
        <w:rPr>
          <w:i/>
          <w:noProof/>
        </w:rPr>
        <w:t>[Lieu, Date]</w:t>
      </w:r>
    </w:p>
    <w:p w14:paraId="0686CD33" w14:textId="77777777" w:rsidR="0082647F" w:rsidRPr="00E67CA8" w:rsidRDefault="009E6CDE">
      <w:pPr>
        <w:tabs>
          <w:tab w:val="right" w:leader="underscore" w:pos="9072"/>
        </w:tabs>
        <w:rPr>
          <w:noProof/>
        </w:rPr>
      </w:pPr>
      <w:r w:rsidRPr="00E67CA8">
        <w:rPr>
          <w:noProof/>
        </w:rPr>
        <w:t>A :</w:t>
      </w:r>
      <w:r w:rsidRPr="00E67CA8">
        <w:rPr>
          <w:i/>
          <w:noProof/>
        </w:rPr>
        <w:tab/>
        <w:t xml:space="preserve"> [Nom et adresse du Client]</w:t>
      </w:r>
    </w:p>
    <w:p w14:paraId="67C035DC" w14:textId="77777777" w:rsidR="0082647F" w:rsidRPr="00E67CA8" w:rsidRDefault="009E6CDE">
      <w:pPr>
        <w:rPr>
          <w:noProof/>
        </w:rPr>
      </w:pPr>
      <w:r w:rsidRPr="00E67CA8">
        <w:rPr>
          <w:noProof/>
        </w:rPr>
        <w:t>Madame, Monsieur,</w:t>
      </w:r>
    </w:p>
    <w:p w14:paraId="14EB75FE" w14:textId="77777777" w:rsidR="0082647F" w:rsidRPr="00E67CA8" w:rsidRDefault="009E6CDE">
      <w:pPr>
        <w:tabs>
          <w:tab w:val="right" w:leader="underscore" w:pos="9072"/>
        </w:tabs>
        <w:rPr>
          <w:noProof/>
        </w:rPr>
      </w:pPr>
      <w:r w:rsidRPr="00E67CA8">
        <w:rPr>
          <w:noProof/>
        </w:rPr>
        <w:t xml:space="preserve">Nous, soussignés, avons l’honneur de vous proposer nos Services, à titre de Consultant, pour </w:t>
      </w:r>
      <w:r w:rsidRPr="00E67CA8">
        <w:rPr>
          <w:i/>
          <w:noProof/>
        </w:rPr>
        <w:t>[Insérer l’intitulé des Services]</w:t>
      </w:r>
      <w:r w:rsidRPr="00E67CA8">
        <w:rPr>
          <w:noProof/>
        </w:rPr>
        <w:t xml:space="preserve"> conformément à votre Demande de Propositions en date du </w:t>
      </w:r>
      <w:r w:rsidRPr="00E67CA8">
        <w:rPr>
          <w:i/>
          <w:noProof/>
        </w:rPr>
        <w:t>[Insérer Date]</w:t>
      </w:r>
      <w:r w:rsidRPr="00E67CA8">
        <w:rPr>
          <w:noProof/>
        </w:rPr>
        <w:t xml:space="preserve"> et à notre Proposition technique.</w:t>
      </w:r>
    </w:p>
    <w:p w14:paraId="281A53E3" w14:textId="77777777" w:rsidR="0082647F" w:rsidRPr="00E67CA8" w:rsidRDefault="009E6CDE">
      <w:pPr>
        <w:tabs>
          <w:tab w:val="right" w:leader="underscore" w:pos="9072"/>
        </w:tabs>
        <w:rPr>
          <w:noProof/>
        </w:rPr>
      </w:pPr>
      <w:r w:rsidRPr="00E67CA8">
        <w:rPr>
          <w:noProof/>
        </w:rPr>
        <w:t xml:space="preserve">Vous trouverez ci-joint notre Proposition financière qui s’élève à </w:t>
      </w:r>
      <w:r w:rsidRPr="00E67CA8">
        <w:rPr>
          <w:i/>
          <w:noProof/>
        </w:rPr>
        <w:t>[indiquer montant(s) en lettres et en chiffres pour chacune des monnaies]</w:t>
      </w:r>
      <w:r w:rsidRPr="00E67CA8">
        <w:rPr>
          <w:noProof/>
        </w:rPr>
        <w:t xml:space="preserve">, hors taxes locales applicables au Contrat telles que spécifiées à l'Article IC 16.3 des Données particulières, </w:t>
      </w:r>
      <w:r w:rsidRPr="00E67CA8">
        <w:rPr>
          <w:i/>
          <w:noProof/>
        </w:rPr>
        <w:t>[le cas échéant, supprimer :]</w:t>
      </w:r>
      <w:r w:rsidRPr="00E67CA8">
        <w:rPr>
          <w:noProof/>
        </w:rPr>
        <w:t xml:space="preserve"> et hors sommes provisionnelles telles que spécifiées à l’Article IC 25.2 des Données particulières. Le montant estimé des taxes locales applicables au Contrat spécifiées à l’Article IC 16.3 des Données particulières est de </w:t>
      </w:r>
      <w:r w:rsidRPr="00E67CA8">
        <w:rPr>
          <w:i/>
          <w:noProof/>
        </w:rPr>
        <w:t>[insérer montant en lettres et en chiffres et la monnaie]</w:t>
      </w:r>
      <w:r w:rsidRPr="00E67CA8">
        <w:rPr>
          <w:noProof/>
        </w:rPr>
        <w:t xml:space="preserve"> et celui-ci sera confirmé ou ajusté, si nécessaire, au cours des négociations du Contrat. </w:t>
      </w:r>
      <w:r w:rsidRPr="00E67CA8">
        <w:rPr>
          <w:i/>
          <w:noProof/>
        </w:rPr>
        <w:t>[Noter que les montants doivent être les mêmes que dans le Formulaire FIN-2]</w:t>
      </w:r>
    </w:p>
    <w:p w14:paraId="24BF3482" w14:textId="77777777" w:rsidR="0082647F" w:rsidRPr="00E67CA8" w:rsidRDefault="009E6CDE">
      <w:pPr>
        <w:rPr>
          <w:i/>
          <w:noProof/>
        </w:rPr>
      </w:pPr>
      <w:r w:rsidRPr="00E67CA8">
        <w:rPr>
          <w:i/>
          <w:noProof/>
        </w:rPr>
        <w:t>[Si une révision des prix est prévue en application de l’Article 16.2 des IC, ajouter :</w:t>
      </w:r>
      <w:r w:rsidRPr="00E67CA8">
        <w:rPr>
          <w:noProof/>
        </w:rPr>
        <w:t xml:space="preserve"> L’indice officiel des salaires qui sera utilisé aux fins de révision des prix pour les paiements en monnaie étrangère sera le suivant : </w:t>
      </w:r>
      <w:r w:rsidRPr="00E67CA8">
        <w:rPr>
          <w:i/>
          <w:noProof/>
        </w:rPr>
        <w:t>[Insérer nom, la source et toute information nécessaire pour l’identification de l’indice officiel des salaires].]</w:t>
      </w:r>
    </w:p>
    <w:p w14:paraId="1510F14D" w14:textId="77777777" w:rsidR="0082647F" w:rsidRPr="00E67CA8" w:rsidRDefault="009E6CDE">
      <w:pPr>
        <w:tabs>
          <w:tab w:val="right" w:leader="underscore" w:pos="9072"/>
        </w:tabs>
        <w:rPr>
          <w:noProof/>
        </w:rPr>
      </w:pPr>
      <w:r w:rsidRPr="00E67CA8">
        <w:rPr>
          <w:noProof/>
        </w:rPr>
        <w:t>Notre Proposition financière a pour nous force obligatoire, sous réserve des modifications résultant de la négociation du Contrat, jusqu’à l’expiration du délai de validité de la Proposition, c’est-à-dire jusqu’à la date indiquée à l’Article IC 12.1 des Données particulières.</w:t>
      </w:r>
    </w:p>
    <w:p w14:paraId="02963AA4" w14:textId="77777777" w:rsidR="0082647F" w:rsidRPr="00E67CA8" w:rsidRDefault="0082647F">
      <w:pPr>
        <w:rPr>
          <w:i/>
        </w:rPr>
      </w:pPr>
    </w:p>
    <w:p w14:paraId="4605D58A" w14:textId="77777777" w:rsidR="0082647F" w:rsidRPr="00E67CA8" w:rsidRDefault="009E6CDE">
      <w:pPr>
        <w:tabs>
          <w:tab w:val="right" w:leader="underscore" w:pos="9072"/>
        </w:tabs>
        <w:rPr>
          <w:noProof/>
        </w:rPr>
      </w:pPr>
      <w:r w:rsidRPr="00E67CA8">
        <w:rPr>
          <w:noProof/>
        </w:rPr>
        <w:t>Nous comprenons que vous vous réservez le droit d’annuler la procédure et de rejeter toutes les Propositions à tout moment avant l’attribution du Contrat.</w:t>
      </w:r>
    </w:p>
    <w:p w14:paraId="68DDDC4F" w14:textId="77777777" w:rsidR="0082647F" w:rsidRPr="00E67CA8" w:rsidRDefault="009E6CDE">
      <w:pPr>
        <w:tabs>
          <w:tab w:val="right" w:leader="underscore" w:pos="9072"/>
        </w:tabs>
        <w:rPr>
          <w:noProof/>
        </w:rPr>
      </w:pPr>
      <w:r w:rsidRPr="00E67CA8">
        <w:rPr>
          <w:noProof/>
        </w:rPr>
        <w:t>Veuillez agréer, Madame, Monsieur, l’assurance de notre considération distinguée.</w:t>
      </w:r>
    </w:p>
    <w:p w14:paraId="22599FFD" w14:textId="77777777" w:rsidR="0082647F" w:rsidRPr="00E67CA8" w:rsidRDefault="0082647F">
      <w:pPr>
        <w:tabs>
          <w:tab w:val="right" w:leader="underscore" w:pos="9072"/>
        </w:tabs>
        <w:rPr>
          <w:noProof/>
        </w:rPr>
      </w:pPr>
    </w:p>
    <w:p w14:paraId="445F5E32" w14:textId="77777777" w:rsidR="0082647F" w:rsidRPr="00E67CA8" w:rsidRDefault="009E6CDE">
      <w:pPr>
        <w:tabs>
          <w:tab w:val="right" w:leader="underscore" w:pos="9072"/>
        </w:tabs>
        <w:rPr>
          <w:noProof/>
        </w:rPr>
      </w:pPr>
      <w:r w:rsidRPr="00E67CA8">
        <w:rPr>
          <w:noProof/>
        </w:rPr>
        <w:t>Signature du représentant habilité</w:t>
      </w:r>
      <w:r w:rsidRPr="00E67CA8">
        <w:rPr>
          <w:i/>
          <w:noProof/>
        </w:rPr>
        <w:t> </w:t>
      </w:r>
      <w:r w:rsidRPr="00E67CA8">
        <w:rPr>
          <w:noProof/>
        </w:rPr>
        <w:t>:</w:t>
      </w:r>
      <w:r w:rsidRPr="00E67CA8">
        <w:rPr>
          <w:noProof/>
        </w:rPr>
        <w:tab/>
        <w:t xml:space="preserve"> </w:t>
      </w:r>
      <w:r w:rsidRPr="00E67CA8">
        <w:rPr>
          <w:i/>
          <w:noProof/>
        </w:rPr>
        <w:t>[en toutes lettres et initiales]</w:t>
      </w:r>
    </w:p>
    <w:p w14:paraId="19AD83A0" w14:textId="77777777" w:rsidR="0082647F" w:rsidRPr="00E67CA8" w:rsidRDefault="009E6CDE">
      <w:pPr>
        <w:tabs>
          <w:tab w:val="right" w:leader="underscore" w:pos="9072"/>
        </w:tabs>
        <w:rPr>
          <w:noProof/>
        </w:rPr>
      </w:pPr>
      <w:r w:rsidRPr="00E67CA8">
        <w:rPr>
          <w:noProof/>
        </w:rPr>
        <w:t>Nom et titre du signataire :</w:t>
      </w:r>
      <w:r w:rsidRPr="00E67CA8">
        <w:rPr>
          <w:noProof/>
        </w:rPr>
        <w:tab/>
      </w:r>
    </w:p>
    <w:p w14:paraId="309F5456" w14:textId="77777777" w:rsidR="0082647F" w:rsidRPr="00E67CA8" w:rsidRDefault="009E6CDE">
      <w:pPr>
        <w:tabs>
          <w:tab w:val="right" w:leader="underscore" w:pos="9072"/>
        </w:tabs>
        <w:rPr>
          <w:noProof/>
        </w:rPr>
      </w:pPr>
      <w:r w:rsidRPr="00E67CA8">
        <w:rPr>
          <w:noProof/>
        </w:rPr>
        <w:t>En qualité de :</w:t>
      </w:r>
      <w:r w:rsidRPr="00E67CA8">
        <w:rPr>
          <w:noProof/>
        </w:rPr>
        <w:tab/>
      </w:r>
    </w:p>
    <w:p w14:paraId="6B733E75" w14:textId="77777777" w:rsidR="0082647F" w:rsidRPr="00E67CA8" w:rsidRDefault="009E6CDE">
      <w:pPr>
        <w:tabs>
          <w:tab w:val="right" w:leader="underscore" w:pos="9072"/>
        </w:tabs>
        <w:rPr>
          <w:noProof/>
        </w:rPr>
      </w:pPr>
      <w:r w:rsidRPr="00E67CA8">
        <w:rPr>
          <w:noProof/>
        </w:rPr>
        <w:t xml:space="preserve">Adresse : </w:t>
      </w:r>
      <w:r w:rsidRPr="00E67CA8">
        <w:rPr>
          <w:noProof/>
        </w:rPr>
        <w:tab/>
      </w:r>
    </w:p>
    <w:p w14:paraId="3F2FF8D4" w14:textId="77777777" w:rsidR="0082647F" w:rsidRPr="00E67CA8" w:rsidRDefault="009E6CDE">
      <w:pPr>
        <w:tabs>
          <w:tab w:val="right" w:leader="underscore" w:pos="9072"/>
        </w:tabs>
        <w:rPr>
          <w:noProof/>
        </w:rPr>
      </w:pPr>
      <w:r w:rsidRPr="00E67CA8">
        <w:rPr>
          <w:noProof/>
        </w:rPr>
        <w:t>Information pour le contact (téléphone et courriel) :</w:t>
      </w:r>
      <w:r w:rsidRPr="00E67CA8">
        <w:rPr>
          <w:noProof/>
        </w:rPr>
        <w:tab/>
      </w:r>
    </w:p>
    <w:p w14:paraId="6404DBD1" w14:textId="77777777" w:rsidR="0082647F" w:rsidRPr="00E67CA8" w:rsidRDefault="009E6CDE">
      <w:pPr>
        <w:tabs>
          <w:tab w:val="right" w:leader="underscore" w:pos="9072"/>
        </w:tabs>
        <w:rPr>
          <w:i/>
          <w:noProof/>
        </w:rPr>
      </w:pPr>
      <w:r w:rsidRPr="00E67CA8">
        <w:rPr>
          <w:i/>
          <w:noProof/>
        </w:rPr>
        <w:t>[Pour un Groupement, tous les membres doivent signer ou seulement le mandataire, auquel cas le pouvoir habilitant le signataire à signer au nom de tous les membres doit être joint.]</w:t>
      </w:r>
    </w:p>
    <w:p w14:paraId="2971CBED" w14:textId="77777777" w:rsidR="0082647F" w:rsidRPr="00E67CA8" w:rsidRDefault="0082647F">
      <w:pPr>
        <w:tabs>
          <w:tab w:val="right" w:leader="underscore" w:pos="9072"/>
        </w:tabs>
        <w:rPr>
          <w:i/>
          <w:noProof/>
        </w:rPr>
        <w:sectPr w:rsidR="0082647F" w:rsidRPr="00E67CA8">
          <w:headerReference w:type="default" r:id="rId20"/>
          <w:footnotePr>
            <w:numRestart w:val="eachSect"/>
          </w:footnotePr>
          <w:pgSz w:w="11906" w:h="16838" w:code="9"/>
          <w:pgMar w:top="1418" w:right="1418" w:bottom="1418" w:left="1418" w:header="709" w:footer="709" w:gutter="0"/>
          <w:cols w:space="708"/>
          <w:docGrid w:linePitch="360"/>
        </w:sectPr>
      </w:pPr>
    </w:p>
    <w:p w14:paraId="0DA90543" w14:textId="77777777" w:rsidR="0082647F" w:rsidRPr="00E67CA8" w:rsidRDefault="009E6CDE">
      <w:pPr>
        <w:pStyle w:val="Formulaire1"/>
        <w:rPr>
          <w:noProof/>
        </w:rPr>
      </w:pPr>
      <w:r w:rsidRPr="00E67CA8">
        <w:rPr>
          <w:noProof/>
        </w:rPr>
        <w:lastRenderedPageBreak/>
        <w:t>Formulaire FIN–2 :</w:t>
      </w:r>
      <w:r w:rsidRPr="00E67CA8">
        <w:rPr>
          <w:noProof/>
        </w:rPr>
        <w:br/>
        <w:t>Résumé des Prix</w:t>
      </w:r>
    </w:p>
    <w:p w14:paraId="121EBFDD" w14:textId="77777777" w:rsidR="0082647F" w:rsidRPr="00E67CA8" w:rsidRDefault="009E6CDE">
      <w:pPr>
        <w:spacing w:after="0"/>
        <w:rPr>
          <w:b/>
          <w:i/>
          <w:noProof/>
          <w:sz w:val="18"/>
          <w:szCs w:val="18"/>
        </w:rPr>
      </w:pPr>
      <w:r w:rsidRPr="00E67CA8">
        <w:rPr>
          <w:b/>
          <w:i/>
          <w:noProof/>
          <w:sz w:val="18"/>
          <w:szCs w:val="18"/>
        </w:rPr>
        <w:t>[</w:t>
      </w:r>
      <w:r w:rsidRPr="00E67CA8">
        <w:rPr>
          <w:b/>
          <w:i/>
          <w:noProof/>
          <w:sz w:val="18"/>
          <w:szCs w:val="18"/>
          <w:u w:val="single"/>
        </w:rPr>
        <w:t>Note</w:t>
      </w:r>
      <w:r w:rsidRPr="00E67CA8">
        <w:rPr>
          <w:b/>
          <w:i/>
          <w:noProof/>
          <w:sz w:val="18"/>
          <w:szCs w:val="18"/>
        </w:rPr>
        <w:t xml:space="preserve"> : En cas de tranches conditionnelle ou optionnelles, celles</w:t>
      </w:r>
      <w:r w:rsidRPr="00E67CA8">
        <w:rPr>
          <w:b/>
          <w:i/>
          <w:noProof/>
          <w:sz w:val="18"/>
          <w:szCs w:val="18"/>
        </w:rPr>
        <w:noBreakHyphen/>
        <w:t>ci doivent apparaître séparément dans les tableaux. Le prix total de la Proposition doit inclure la tranche conditionnelle mais ne doit pas inclure la tranche optionnelle.]</w:t>
      </w:r>
    </w:p>
    <w:p w14:paraId="40B34C37" w14:textId="77777777" w:rsidR="0082647F" w:rsidRPr="00E67CA8" w:rsidRDefault="009E6CDE">
      <w:pPr>
        <w:spacing w:after="20"/>
        <w:jc w:val="center"/>
        <w:rPr>
          <w:b/>
          <w:noProof/>
          <w:u w:val="single"/>
        </w:rPr>
      </w:pPr>
      <w:r w:rsidRPr="00E67CA8">
        <w:rPr>
          <w:b/>
          <w:noProof/>
          <w:u w:val="single"/>
        </w:rPr>
        <w:t>TEMPS PASSE</w:t>
      </w:r>
    </w:p>
    <w:tbl>
      <w:tblPr>
        <w:tblStyle w:val="Grilledutableau"/>
        <w:tblW w:w="0" w:type="auto"/>
        <w:tblCellMar>
          <w:left w:w="57" w:type="dxa"/>
          <w:right w:w="57" w:type="dxa"/>
        </w:tblCellMar>
        <w:tblLook w:val="04A0" w:firstRow="1" w:lastRow="0" w:firstColumn="1" w:lastColumn="0" w:noHBand="0" w:noVBand="1"/>
      </w:tblPr>
      <w:tblGrid>
        <w:gridCol w:w="3968"/>
        <w:gridCol w:w="2541"/>
        <w:gridCol w:w="2523"/>
        <w:gridCol w:w="28"/>
      </w:tblGrid>
      <w:tr w:rsidR="0082647F" w:rsidRPr="00E67CA8" w14:paraId="43ECAAE0" w14:textId="77777777">
        <w:trPr>
          <w:gridAfter w:val="1"/>
          <w:wAfter w:w="28" w:type="dxa"/>
        </w:trPr>
        <w:tc>
          <w:tcPr>
            <w:tcW w:w="3968" w:type="dxa"/>
            <w:vMerge w:val="restart"/>
            <w:shd w:val="clear" w:color="auto" w:fill="D9D9D9"/>
            <w:vAlign w:val="center"/>
          </w:tcPr>
          <w:p w14:paraId="397FA609" w14:textId="77777777" w:rsidR="0082647F" w:rsidRPr="00E67CA8" w:rsidRDefault="009E6CDE">
            <w:pPr>
              <w:spacing w:before="20" w:after="20" w:line="240" w:lineRule="auto"/>
              <w:jc w:val="center"/>
              <w:rPr>
                <w:b/>
                <w:noProof/>
                <w:sz w:val="18"/>
                <w:szCs w:val="18"/>
              </w:rPr>
            </w:pPr>
            <w:r w:rsidRPr="00E67CA8">
              <w:rPr>
                <w:b/>
                <w:noProof/>
                <w:sz w:val="18"/>
                <w:szCs w:val="18"/>
              </w:rPr>
              <w:t>Item</w:t>
            </w:r>
          </w:p>
        </w:tc>
        <w:tc>
          <w:tcPr>
            <w:tcW w:w="5064" w:type="dxa"/>
            <w:gridSpan w:val="2"/>
            <w:shd w:val="clear" w:color="auto" w:fill="D9D9D9"/>
          </w:tcPr>
          <w:p w14:paraId="711168C1" w14:textId="77777777" w:rsidR="0082647F" w:rsidRPr="00E67CA8" w:rsidRDefault="009E6CDE">
            <w:pPr>
              <w:spacing w:before="20" w:after="20" w:line="240" w:lineRule="auto"/>
              <w:jc w:val="center"/>
              <w:rPr>
                <w:b/>
                <w:noProof/>
                <w:sz w:val="18"/>
                <w:szCs w:val="18"/>
              </w:rPr>
            </w:pPr>
            <w:r w:rsidRPr="00E67CA8">
              <w:rPr>
                <w:b/>
                <w:noProof/>
                <w:sz w:val="18"/>
                <w:szCs w:val="18"/>
              </w:rPr>
              <w:t>Prix</w:t>
            </w:r>
          </w:p>
        </w:tc>
      </w:tr>
      <w:tr w:rsidR="0082647F" w:rsidRPr="00E67CA8" w14:paraId="5025F986" w14:textId="77777777">
        <w:trPr>
          <w:gridAfter w:val="1"/>
          <w:wAfter w:w="28" w:type="dxa"/>
        </w:trPr>
        <w:tc>
          <w:tcPr>
            <w:tcW w:w="3968" w:type="dxa"/>
            <w:vMerge/>
            <w:shd w:val="clear" w:color="auto" w:fill="D9D9D9"/>
          </w:tcPr>
          <w:p w14:paraId="69642977" w14:textId="77777777" w:rsidR="0082647F" w:rsidRPr="00E67CA8" w:rsidRDefault="0082647F">
            <w:pPr>
              <w:spacing w:before="20" w:after="20" w:line="240" w:lineRule="auto"/>
              <w:rPr>
                <w:noProof/>
                <w:sz w:val="18"/>
                <w:szCs w:val="18"/>
              </w:rPr>
            </w:pPr>
          </w:p>
        </w:tc>
        <w:tc>
          <w:tcPr>
            <w:tcW w:w="5064" w:type="dxa"/>
            <w:gridSpan w:val="2"/>
            <w:shd w:val="clear" w:color="auto" w:fill="D9D9D9"/>
          </w:tcPr>
          <w:p w14:paraId="4297AF1E" w14:textId="77777777" w:rsidR="0082647F" w:rsidRPr="00E67CA8" w:rsidRDefault="009E6CDE">
            <w:pPr>
              <w:spacing w:before="20" w:after="20" w:line="240" w:lineRule="auto"/>
              <w:jc w:val="center"/>
              <w:rPr>
                <w:i/>
                <w:noProof/>
                <w:sz w:val="18"/>
                <w:szCs w:val="18"/>
              </w:rPr>
            </w:pPr>
            <w:r w:rsidRPr="00E67CA8">
              <w:rPr>
                <w:i/>
                <w:noProof/>
                <w:sz w:val="18"/>
                <w:szCs w:val="18"/>
              </w:rPr>
              <w:t>[Le Consultant doit indiquer le prix offert en conformité avec l’Article IC 16.4 des Données particulières ; supprimer toute colonne non utilisée]</w:t>
            </w:r>
          </w:p>
        </w:tc>
      </w:tr>
      <w:tr w:rsidR="0082647F" w:rsidRPr="00E67CA8" w14:paraId="22DD9AE5" w14:textId="77777777">
        <w:trPr>
          <w:gridAfter w:val="1"/>
          <w:wAfter w:w="28" w:type="dxa"/>
        </w:trPr>
        <w:tc>
          <w:tcPr>
            <w:tcW w:w="3968" w:type="dxa"/>
            <w:vMerge/>
            <w:tcBorders>
              <w:bottom w:val="single" w:sz="4" w:space="0" w:color="auto"/>
            </w:tcBorders>
            <w:shd w:val="clear" w:color="auto" w:fill="D9D9D9"/>
          </w:tcPr>
          <w:p w14:paraId="5BE26B89" w14:textId="77777777" w:rsidR="0082647F" w:rsidRPr="00E67CA8" w:rsidRDefault="0082647F">
            <w:pPr>
              <w:spacing w:before="20" w:after="20" w:line="240" w:lineRule="auto"/>
              <w:rPr>
                <w:noProof/>
                <w:sz w:val="18"/>
                <w:szCs w:val="18"/>
              </w:rPr>
            </w:pPr>
          </w:p>
        </w:tc>
        <w:tc>
          <w:tcPr>
            <w:tcW w:w="2541" w:type="dxa"/>
            <w:tcBorders>
              <w:bottom w:val="single" w:sz="4" w:space="0" w:color="auto"/>
            </w:tcBorders>
            <w:shd w:val="clear" w:color="auto" w:fill="D9D9D9"/>
          </w:tcPr>
          <w:p w14:paraId="18444927" w14:textId="77777777" w:rsidR="0082647F" w:rsidRPr="00E67CA8" w:rsidRDefault="009E6CDE">
            <w:pPr>
              <w:spacing w:before="20" w:after="20" w:line="240" w:lineRule="auto"/>
              <w:jc w:val="center"/>
              <w:rPr>
                <w:i/>
                <w:noProof/>
                <w:sz w:val="18"/>
                <w:szCs w:val="18"/>
              </w:rPr>
            </w:pPr>
            <w:r w:rsidRPr="00E67CA8">
              <w:rPr>
                <w:i/>
                <w:noProof/>
                <w:sz w:val="18"/>
                <w:szCs w:val="18"/>
              </w:rPr>
              <w:t>[Insérer monnaie étrangère]</w:t>
            </w:r>
          </w:p>
        </w:tc>
        <w:tc>
          <w:tcPr>
            <w:tcW w:w="2523" w:type="dxa"/>
            <w:tcBorders>
              <w:bottom w:val="single" w:sz="4" w:space="0" w:color="auto"/>
            </w:tcBorders>
            <w:shd w:val="clear" w:color="auto" w:fill="D9D9D9"/>
          </w:tcPr>
          <w:p w14:paraId="0EB7239B" w14:textId="77777777" w:rsidR="0082647F" w:rsidRPr="00E67CA8" w:rsidRDefault="009E6CDE">
            <w:pPr>
              <w:spacing w:before="20" w:after="20" w:line="240" w:lineRule="auto"/>
              <w:jc w:val="center"/>
              <w:rPr>
                <w:i/>
                <w:noProof/>
                <w:sz w:val="18"/>
                <w:szCs w:val="18"/>
              </w:rPr>
            </w:pPr>
            <w:r w:rsidRPr="00E67CA8">
              <w:rPr>
                <w:i/>
                <w:noProof/>
                <w:sz w:val="18"/>
                <w:szCs w:val="18"/>
              </w:rPr>
              <w:t>[Insérer monnaie nationale]</w:t>
            </w:r>
          </w:p>
        </w:tc>
      </w:tr>
      <w:tr w:rsidR="0082647F" w:rsidRPr="00E67CA8" w14:paraId="5B2BBA1F" w14:textId="77777777">
        <w:tc>
          <w:tcPr>
            <w:tcW w:w="9060" w:type="dxa"/>
            <w:gridSpan w:val="4"/>
            <w:tcBorders>
              <w:bottom w:val="single" w:sz="4" w:space="0" w:color="auto"/>
            </w:tcBorders>
            <w:shd w:val="clear" w:color="auto" w:fill="EEECE1"/>
          </w:tcPr>
          <w:p w14:paraId="2A8C15C4" w14:textId="77777777" w:rsidR="0082647F" w:rsidRPr="00E67CA8" w:rsidRDefault="009E6CDE">
            <w:pPr>
              <w:spacing w:before="20" w:after="20" w:line="240" w:lineRule="auto"/>
              <w:rPr>
                <w:noProof/>
                <w:sz w:val="18"/>
                <w:szCs w:val="18"/>
              </w:rPr>
            </w:pPr>
            <w:r w:rsidRPr="00E67CA8">
              <w:rPr>
                <w:b/>
                <w:noProof/>
                <w:sz w:val="18"/>
                <w:szCs w:val="18"/>
              </w:rPr>
              <w:t>Prix de la Proposition financière hors taxes</w:t>
            </w:r>
            <w:r w:rsidRPr="00E67CA8">
              <w:rPr>
                <w:rStyle w:val="Appelnotedebasdep"/>
                <w:b/>
                <w:noProof/>
                <w:sz w:val="18"/>
                <w:szCs w:val="18"/>
              </w:rPr>
              <w:footnoteReference w:id="13"/>
            </w:r>
            <w:r w:rsidRPr="00E67CA8">
              <w:rPr>
                <w:b/>
                <w:noProof/>
                <w:sz w:val="18"/>
                <w:szCs w:val="18"/>
              </w:rPr>
              <w:t xml:space="preserve"> hors sommes provisionnelles</w:t>
            </w:r>
            <w:r w:rsidRPr="00E67CA8">
              <w:rPr>
                <w:rStyle w:val="Appelnotedebasdep"/>
                <w:b/>
                <w:noProof/>
                <w:sz w:val="18"/>
                <w:szCs w:val="18"/>
              </w:rPr>
              <w:footnoteReference w:id="14"/>
            </w:r>
            <w:r w:rsidRPr="00E67CA8">
              <w:rPr>
                <w:b/>
                <w:noProof/>
                <w:sz w:val="18"/>
                <w:szCs w:val="18"/>
              </w:rPr>
              <w:t xml:space="preserve"> :</w:t>
            </w:r>
          </w:p>
        </w:tc>
      </w:tr>
      <w:tr w:rsidR="0082647F" w:rsidRPr="00E67CA8" w14:paraId="7B155B7C" w14:textId="77777777">
        <w:trPr>
          <w:gridAfter w:val="1"/>
          <w:wAfter w:w="28" w:type="dxa"/>
        </w:trPr>
        <w:tc>
          <w:tcPr>
            <w:tcW w:w="3968" w:type="dxa"/>
            <w:tcBorders>
              <w:bottom w:val="dotted" w:sz="4" w:space="0" w:color="auto"/>
            </w:tcBorders>
          </w:tcPr>
          <w:p w14:paraId="379020C3" w14:textId="77777777" w:rsidR="0082647F" w:rsidRPr="00E67CA8" w:rsidRDefault="009E6CDE">
            <w:pPr>
              <w:pStyle w:val="Paragraphedeliste"/>
              <w:numPr>
                <w:ilvl w:val="0"/>
                <w:numId w:val="52"/>
              </w:numPr>
              <w:spacing w:before="20" w:after="20" w:line="240" w:lineRule="auto"/>
              <w:ind w:left="426" w:hanging="426"/>
              <w:rPr>
                <w:b/>
                <w:noProof/>
                <w:sz w:val="18"/>
                <w:szCs w:val="18"/>
              </w:rPr>
            </w:pPr>
            <w:r w:rsidRPr="00E67CA8">
              <w:rPr>
                <w:noProof/>
                <w:sz w:val="18"/>
                <w:szCs w:val="18"/>
              </w:rPr>
              <w:t>Rémunération</w:t>
            </w:r>
          </w:p>
        </w:tc>
        <w:tc>
          <w:tcPr>
            <w:tcW w:w="2541" w:type="dxa"/>
            <w:tcBorders>
              <w:bottom w:val="dotted" w:sz="4" w:space="0" w:color="auto"/>
            </w:tcBorders>
          </w:tcPr>
          <w:p w14:paraId="2F45A917" w14:textId="77777777" w:rsidR="0082647F" w:rsidRPr="00E67CA8" w:rsidRDefault="0082647F">
            <w:pPr>
              <w:spacing w:before="20" w:after="20" w:line="240" w:lineRule="auto"/>
              <w:rPr>
                <w:noProof/>
                <w:sz w:val="18"/>
                <w:szCs w:val="18"/>
              </w:rPr>
            </w:pPr>
          </w:p>
        </w:tc>
        <w:tc>
          <w:tcPr>
            <w:tcW w:w="2523" w:type="dxa"/>
            <w:tcBorders>
              <w:bottom w:val="dotted" w:sz="4" w:space="0" w:color="auto"/>
            </w:tcBorders>
          </w:tcPr>
          <w:p w14:paraId="1E749F70" w14:textId="77777777" w:rsidR="0082647F" w:rsidRPr="00E67CA8" w:rsidRDefault="0082647F">
            <w:pPr>
              <w:spacing w:before="20" w:after="20" w:line="240" w:lineRule="auto"/>
              <w:rPr>
                <w:noProof/>
                <w:sz w:val="18"/>
                <w:szCs w:val="18"/>
              </w:rPr>
            </w:pPr>
          </w:p>
        </w:tc>
      </w:tr>
      <w:tr w:rsidR="0082647F" w:rsidRPr="00E67CA8" w14:paraId="5CD7A769" w14:textId="77777777">
        <w:trPr>
          <w:gridAfter w:val="1"/>
          <w:wAfter w:w="28" w:type="dxa"/>
        </w:trPr>
        <w:tc>
          <w:tcPr>
            <w:tcW w:w="3968" w:type="dxa"/>
            <w:tcBorders>
              <w:top w:val="dotted" w:sz="4" w:space="0" w:color="auto"/>
              <w:bottom w:val="dotted" w:sz="4" w:space="0" w:color="auto"/>
            </w:tcBorders>
          </w:tcPr>
          <w:p w14:paraId="7D638F0B" w14:textId="77777777" w:rsidR="0082647F" w:rsidRPr="00E67CA8" w:rsidRDefault="009E6CDE">
            <w:pPr>
              <w:pStyle w:val="Paragraphedeliste"/>
              <w:numPr>
                <w:ilvl w:val="0"/>
                <w:numId w:val="52"/>
              </w:numPr>
              <w:spacing w:before="20" w:after="20" w:line="240" w:lineRule="auto"/>
              <w:ind w:left="426" w:hanging="426"/>
              <w:rPr>
                <w:b/>
                <w:noProof/>
                <w:sz w:val="18"/>
                <w:szCs w:val="18"/>
              </w:rPr>
            </w:pPr>
            <w:r w:rsidRPr="00E67CA8">
              <w:rPr>
                <w:noProof/>
                <w:sz w:val="18"/>
                <w:szCs w:val="18"/>
              </w:rPr>
              <w:t>Autres dépenses</w:t>
            </w:r>
            <w:r w:rsidRPr="00E67CA8">
              <w:rPr>
                <w:b/>
                <w:noProof/>
                <w:sz w:val="18"/>
                <w:szCs w:val="18"/>
              </w:rPr>
              <w:t xml:space="preserve"> </w:t>
            </w:r>
          </w:p>
        </w:tc>
        <w:tc>
          <w:tcPr>
            <w:tcW w:w="2541" w:type="dxa"/>
            <w:tcBorders>
              <w:top w:val="dotted" w:sz="4" w:space="0" w:color="auto"/>
              <w:bottom w:val="dotted" w:sz="4" w:space="0" w:color="auto"/>
            </w:tcBorders>
          </w:tcPr>
          <w:p w14:paraId="6F738185" w14:textId="77777777" w:rsidR="0082647F" w:rsidRPr="00E67CA8" w:rsidRDefault="0082647F">
            <w:pPr>
              <w:spacing w:before="20" w:after="20" w:line="240" w:lineRule="auto"/>
              <w:rPr>
                <w:noProof/>
                <w:sz w:val="18"/>
                <w:szCs w:val="18"/>
              </w:rPr>
            </w:pPr>
          </w:p>
        </w:tc>
        <w:tc>
          <w:tcPr>
            <w:tcW w:w="2523" w:type="dxa"/>
            <w:tcBorders>
              <w:top w:val="dotted" w:sz="4" w:space="0" w:color="auto"/>
              <w:bottom w:val="dotted" w:sz="4" w:space="0" w:color="auto"/>
            </w:tcBorders>
          </w:tcPr>
          <w:p w14:paraId="3D3CB424" w14:textId="77777777" w:rsidR="0082647F" w:rsidRPr="00E67CA8" w:rsidRDefault="0082647F">
            <w:pPr>
              <w:spacing w:before="20" w:after="20" w:line="240" w:lineRule="auto"/>
              <w:rPr>
                <w:noProof/>
                <w:sz w:val="18"/>
                <w:szCs w:val="18"/>
              </w:rPr>
            </w:pPr>
          </w:p>
        </w:tc>
      </w:tr>
      <w:tr w:rsidR="0082647F" w:rsidRPr="00E67CA8" w14:paraId="094B0A98" w14:textId="77777777">
        <w:trPr>
          <w:gridAfter w:val="1"/>
          <w:wAfter w:w="28" w:type="dxa"/>
        </w:trPr>
        <w:tc>
          <w:tcPr>
            <w:tcW w:w="3968" w:type="dxa"/>
            <w:tcBorders>
              <w:top w:val="dotted" w:sz="4" w:space="0" w:color="auto"/>
              <w:bottom w:val="single" w:sz="4" w:space="0" w:color="auto"/>
            </w:tcBorders>
          </w:tcPr>
          <w:p w14:paraId="33139712" w14:textId="77777777" w:rsidR="0082647F" w:rsidRPr="00E67CA8" w:rsidRDefault="009E6CDE">
            <w:pPr>
              <w:spacing w:before="20" w:after="20" w:line="240" w:lineRule="auto"/>
              <w:rPr>
                <w:i/>
                <w:noProof/>
                <w:sz w:val="18"/>
                <w:szCs w:val="18"/>
              </w:rPr>
            </w:pPr>
            <w:r w:rsidRPr="00E67CA8">
              <w:rPr>
                <w:b/>
                <w:noProof/>
                <w:sz w:val="18"/>
                <w:szCs w:val="18"/>
                <w:u w:val="single"/>
              </w:rPr>
              <w:t>Prix total hors taxes</w:t>
            </w:r>
            <w:r w:rsidRPr="00E67CA8">
              <w:rPr>
                <w:rFonts w:ascii="Arial Gras" w:hAnsi="Arial Gras"/>
                <w:b/>
                <w:noProof/>
                <w:sz w:val="18"/>
                <w:szCs w:val="18"/>
                <w:u w:val="single"/>
                <w:vertAlign w:val="superscript"/>
              </w:rPr>
              <w:t>1</w:t>
            </w:r>
            <w:r w:rsidRPr="00E67CA8">
              <w:rPr>
                <w:b/>
                <w:noProof/>
                <w:sz w:val="18"/>
                <w:szCs w:val="18"/>
                <w:u w:val="single"/>
              </w:rPr>
              <w:t xml:space="preserve"> hors sommes provisionnelles</w:t>
            </w:r>
            <w:r w:rsidRPr="00E67CA8">
              <w:rPr>
                <w:b/>
                <w:noProof/>
                <w:sz w:val="18"/>
                <w:szCs w:val="18"/>
                <w:u w:val="single"/>
                <w:vertAlign w:val="superscript"/>
              </w:rPr>
              <w:t>2</w:t>
            </w:r>
            <w:r w:rsidRPr="00E67CA8">
              <w:rPr>
                <w:b/>
                <w:noProof/>
                <w:sz w:val="18"/>
                <w:szCs w:val="18"/>
                <w:u w:val="single"/>
              </w:rPr>
              <w:t xml:space="preserve"> de la Proposition financière</w:t>
            </w:r>
            <w:r w:rsidRPr="00E67CA8">
              <w:rPr>
                <w:b/>
                <w:noProof/>
                <w:sz w:val="18"/>
                <w:szCs w:val="18"/>
              </w:rPr>
              <w:t xml:space="preserve"> :</w:t>
            </w:r>
          </w:p>
        </w:tc>
        <w:tc>
          <w:tcPr>
            <w:tcW w:w="2541" w:type="dxa"/>
            <w:tcBorders>
              <w:top w:val="dotted" w:sz="4" w:space="0" w:color="auto"/>
              <w:bottom w:val="single" w:sz="4" w:space="0" w:color="auto"/>
            </w:tcBorders>
          </w:tcPr>
          <w:p w14:paraId="11975E17" w14:textId="77777777" w:rsidR="0082647F" w:rsidRPr="00E67CA8" w:rsidRDefault="009E6CDE">
            <w:pPr>
              <w:spacing w:before="20" w:after="20" w:line="240" w:lineRule="auto"/>
              <w:rPr>
                <w:noProof/>
                <w:sz w:val="18"/>
                <w:szCs w:val="18"/>
              </w:rPr>
            </w:pPr>
            <w:r w:rsidRPr="00E67CA8">
              <w:rPr>
                <w:i/>
                <w:noProof/>
                <w:sz w:val="18"/>
                <w:szCs w:val="18"/>
              </w:rPr>
              <w:t>[ce montant doit être le même que dans le Formulaire FIN-1]</w:t>
            </w:r>
          </w:p>
        </w:tc>
        <w:tc>
          <w:tcPr>
            <w:tcW w:w="2523" w:type="dxa"/>
            <w:tcBorders>
              <w:top w:val="dotted" w:sz="4" w:space="0" w:color="auto"/>
              <w:bottom w:val="single" w:sz="4" w:space="0" w:color="auto"/>
            </w:tcBorders>
          </w:tcPr>
          <w:p w14:paraId="770155F2" w14:textId="77777777" w:rsidR="0082647F" w:rsidRPr="00E67CA8" w:rsidRDefault="009E6CDE">
            <w:pPr>
              <w:spacing w:before="20" w:after="20" w:line="240" w:lineRule="auto"/>
              <w:rPr>
                <w:noProof/>
                <w:sz w:val="18"/>
                <w:szCs w:val="18"/>
              </w:rPr>
            </w:pPr>
            <w:r w:rsidRPr="00E67CA8">
              <w:rPr>
                <w:i/>
                <w:noProof/>
                <w:sz w:val="18"/>
                <w:szCs w:val="18"/>
              </w:rPr>
              <w:t>[ce montant doit être le même que dans le Formulaire FIN-1]</w:t>
            </w:r>
          </w:p>
        </w:tc>
      </w:tr>
      <w:tr w:rsidR="0082647F" w:rsidRPr="00E67CA8" w14:paraId="66424A01" w14:textId="77777777">
        <w:tc>
          <w:tcPr>
            <w:tcW w:w="9060" w:type="dxa"/>
            <w:gridSpan w:val="4"/>
            <w:tcBorders>
              <w:bottom w:val="single" w:sz="4" w:space="0" w:color="auto"/>
            </w:tcBorders>
            <w:shd w:val="clear" w:color="auto" w:fill="EEECE1"/>
          </w:tcPr>
          <w:p w14:paraId="1EE22F6E" w14:textId="77777777" w:rsidR="0082647F" w:rsidRPr="00E67CA8" w:rsidRDefault="009E6CDE">
            <w:pPr>
              <w:spacing w:before="20" w:after="20" w:line="240" w:lineRule="auto"/>
              <w:rPr>
                <w:b/>
                <w:noProof/>
                <w:sz w:val="18"/>
                <w:szCs w:val="18"/>
              </w:rPr>
            </w:pPr>
            <w:r w:rsidRPr="00E67CA8">
              <w:rPr>
                <w:b/>
                <w:noProof/>
                <w:sz w:val="18"/>
                <w:szCs w:val="18"/>
              </w:rPr>
              <w:t>Taxes locales applicables au Contrat</w:t>
            </w:r>
            <w:r w:rsidRPr="00E67CA8">
              <w:rPr>
                <w:rStyle w:val="Appelnotedebasdep"/>
                <w:b/>
                <w:noProof/>
                <w:sz w:val="18"/>
                <w:szCs w:val="18"/>
              </w:rPr>
              <w:footnoteReference w:id="15"/>
            </w:r>
            <w:r w:rsidRPr="00E67CA8">
              <w:rPr>
                <w:b/>
                <w:noProof/>
                <w:sz w:val="18"/>
                <w:szCs w:val="18"/>
              </w:rPr>
              <w:t xml:space="preserve"> estimées – à examiner et finaliser lors de négociation du Contrat (en cas d’attribution)</w:t>
            </w:r>
          </w:p>
        </w:tc>
      </w:tr>
      <w:tr w:rsidR="0082647F" w:rsidRPr="00E67CA8" w14:paraId="689C9467" w14:textId="77777777">
        <w:trPr>
          <w:gridAfter w:val="1"/>
          <w:wAfter w:w="28" w:type="dxa"/>
        </w:trPr>
        <w:tc>
          <w:tcPr>
            <w:tcW w:w="3968" w:type="dxa"/>
            <w:tcBorders>
              <w:bottom w:val="dotted" w:sz="4" w:space="0" w:color="auto"/>
            </w:tcBorders>
          </w:tcPr>
          <w:p w14:paraId="181DE74D" w14:textId="77777777" w:rsidR="0082647F" w:rsidRPr="00E67CA8" w:rsidRDefault="009E6CDE">
            <w:pPr>
              <w:pStyle w:val="Paragraphedeliste"/>
              <w:numPr>
                <w:ilvl w:val="0"/>
                <w:numId w:val="52"/>
              </w:numPr>
              <w:spacing w:before="20" w:after="20" w:line="240" w:lineRule="auto"/>
              <w:ind w:left="426" w:hanging="426"/>
              <w:rPr>
                <w:noProof/>
                <w:sz w:val="18"/>
                <w:szCs w:val="18"/>
              </w:rPr>
            </w:pPr>
            <w:r w:rsidRPr="00E67CA8">
              <w:rPr>
                <w:noProof/>
                <w:sz w:val="18"/>
                <w:szCs w:val="18"/>
              </w:rPr>
              <w:t>Taxe sur la valeur ajoutée (TVA) ou équivalent</w:t>
            </w:r>
          </w:p>
        </w:tc>
        <w:tc>
          <w:tcPr>
            <w:tcW w:w="2541" w:type="dxa"/>
            <w:tcBorders>
              <w:bottom w:val="dotted" w:sz="4" w:space="0" w:color="auto"/>
            </w:tcBorders>
          </w:tcPr>
          <w:p w14:paraId="4E3F2DC5" w14:textId="77777777" w:rsidR="0082647F" w:rsidRPr="00E67CA8" w:rsidRDefault="0082647F">
            <w:pPr>
              <w:spacing w:before="20" w:after="20" w:line="240" w:lineRule="auto"/>
              <w:rPr>
                <w:noProof/>
                <w:sz w:val="18"/>
                <w:szCs w:val="18"/>
              </w:rPr>
            </w:pPr>
          </w:p>
        </w:tc>
        <w:tc>
          <w:tcPr>
            <w:tcW w:w="2523" w:type="dxa"/>
            <w:tcBorders>
              <w:bottom w:val="dotted" w:sz="4" w:space="0" w:color="auto"/>
            </w:tcBorders>
          </w:tcPr>
          <w:p w14:paraId="68CBAC44" w14:textId="77777777" w:rsidR="0082647F" w:rsidRPr="00E67CA8" w:rsidRDefault="0082647F">
            <w:pPr>
              <w:spacing w:before="20" w:after="20" w:line="240" w:lineRule="auto"/>
              <w:rPr>
                <w:noProof/>
                <w:sz w:val="18"/>
                <w:szCs w:val="18"/>
              </w:rPr>
            </w:pPr>
          </w:p>
        </w:tc>
      </w:tr>
      <w:tr w:rsidR="0082647F" w:rsidRPr="00E67CA8" w14:paraId="6B5BB671" w14:textId="77777777">
        <w:trPr>
          <w:gridAfter w:val="1"/>
          <w:wAfter w:w="28" w:type="dxa"/>
        </w:trPr>
        <w:tc>
          <w:tcPr>
            <w:tcW w:w="3968" w:type="dxa"/>
            <w:tcBorders>
              <w:top w:val="dotted" w:sz="4" w:space="0" w:color="auto"/>
              <w:bottom w:val="dotted" w:sz="4" w:space="0" w:color="auto"/>
            </w:tcBorders>
          </w:tcPr>
          <w:p w14:paraId="59F61C3E" w14:textId="77777777" w:rsidR="0082647F" w:rsidRPr="00E67CA8" w:rsidRDefault="009E6CDE">
            <w:pPr>
              <w:pStyle w:val="Paragraphedeliste"/>
              <w:numPr>
                <w:ilvl w:val="0"/>
                <w:numId w:val="52"/>
              </w:numPr>
              <w:spacing w:before="20" w:after="20" w:line="240" w:lineRule="auto"/>
              <w:ind w:left="460" w:hanging="460"/>
              <w:rPr>
                <w:noProof/>
                <w:sz w:val="18"/>
                <w:szCs w:val="18"/>
              </w:rPr>
            </w:pPr>
            <w:r w:rsidRPr="00E67CA8">
              <w:rPr>
                <w:noProof/>
                <w:sz w:val="18"/>
                <w:szCs w:val="18"/>
              </w:rPr>
              <w:t>Retenue à la source</w:t>
            </w:r>
            <w:r w:rsidRPr="00E67CA8">
              <w:rPr>
                <w:sz w:val="18"/>
                <w:szCs w:val="18"/>
              </w:rPr>
              <w:t xml:space="preserve"> s</w:t>
            </w:r>
            <w:r w:rsidRPr="00E67CA8">
              <w:rPr>
                <w:noProof/>
                <w:sz w:val="18"/>
                <w:szCs w:val="18"/>
              </w:rPr>
              <w:t>ur les factures du Consultant basé hors du pays du Client</w:t>
            </w:r>
            <w:r w:rsidRPr="00E67CA8">
              <w:rPr>
                <w:rStyle w:val="Appelnotedebasdep"/>
                <w:noProof/>
                <w:sz w:val="18"/>
                <w:szCs w:val="18"/>
              </w:rPr>
              <w:footnoteReference w:id="16"/>
            </w:r>
          </w:p>
        </w:tc>
        <w:tc>
          <w:tcPr>
            <w:tcW w:w="2541" w:type="dxa"/>
            <w:tcBorders>
              <w:top w:val="dotted" w:sz="4" w:space="0" w:color="auto"/>
              <w:bottom w:val="dotted" w:sz="4" w:space="0" w:color="auto"/>
            </w:tcBorders>
          </w:tcPr>
          <w:p w14:paraId="51A654C8" w14:textId="77777777" w:rsidR="0082647F" w:rsidRPr="00E67CA8" w:rsidRDefault="0082647F">
            <w:pPr>
              <w:spacing w:before="20" w:after="20" w:line="240" w:lineRule="auto"/>
              <w:rPr>
                <w:noProof/>
                <w:sz w:val="18"/>
                <w:szCs w:val="18"/>
              </w:rPr>
            </w:pPr>
          </w:p>
        </w:tc>
        <w:tc>
          <w:tcPr>
            <w:tcW w:w="2523" w:type="dxa"/>
            <w:tcBorders>
              <w:top w:val="dotted" w:sz="4" w:space="0" w:color="auto"/>
              <w:bottom w:val="dotted" w:sz="4" w:space="0" w:color="auto"/>
            </w:tcBorders>
          </w:tcPr>
          <w:p w14:paraId="750F69D3" w14:textId="77777777" w:rsidR="0082647F" w:rsidRPr="00E67CA8" w:rsidRDefault="0082647F">
            <w:pPr>
              <w:spacing w:before="20" w:after="20" w:line="240" w:lineRule="auto"/>
              <w:rPr>
                <w:noProof/>
                <w:sz w:val="18"/>
                <w:szCs w:val="18"/>
              </w:rPr>
            </w:pPr>
          </w:p>
        </w:tc>
      </w:tr>
      <w:tr w:rsidR="0082647F" w:rsidRPr="00E67CA8" w14:paraId="6EBC2454" w14:textId="77777777">
        <w:trPr>
          <w:gridAfter w:val="1"/>
          <w:wAfter w:w="28" w:type="dxa"/>
        </w:trPr>
        <w:tc>
          <w:tcPr>
            <w:tcW w:w="3968" w:type="dxa"/>
            <w:tcBorders>
              <w:top w:val="dotted" w:sz="4" w:space="0" w:color="auto"/>
              <w:bottom w:val="dotted" w:sz="4" w:space="0" w:color="auto"/>
            </w:tcBorders>
          </w:tcPr>
          <w:p w14:paraId="3872F161" w14:textId="77777777" w:rsidR="0082647F" w:rsidRPr="00E67CA8" w:rsidRDefault="009E6CDE">
            <w:pPr>
              <w:pStyle w:val="Paragraphedeliste"/>
              <w:numPr>
                <w:ilvl w:val="0"/>
                <w:numId w:val="52"/>
              </w:numPr>
              <w:spacing w:before="20" w:after="20" w:line="240" w:lineRule="auto"/>
              <w:ind w:left="426" w:hanging="426"/>
              <w:rPr>
                <w:noProof/>
                <w:sz w:val="18"/>
                <w:szCs w:val="18"/>
              </w:rPr>
            </w:pPr>
            <w:r w:rsidRPr="00E67CA8">
              <w:rPr>
                <w:noProof/>
                <w:sz w:val="18"/>
                <w:szCs w:val="18"/>
              </w:rPr>
              <w:t>Droits d'enregistrement du Contrat</w:t>
            </w:r>
            <w:r w:rsidRPr="00E67CA8">
              <w:rPr>
                <w:rStyle w:val="Appelnotedebasdep"/>
                <w:noProof/>
                <w:sz w:val="18"/>
                <w:szCs w:val="18"/>
              </w:rPr>
              <w:footnoteReference w:id="17"/>
            </w:r>
          </w:p>
        </w:tc>
        <w:tc>
          <w:tcPr>
            <w:tcW w:w="2541" w:type="dxa"/>
            <w:tcBorders>
              <w:top w:val="dotted" w:sz="4" w:space="0" w:color="auto"/>
              <w:bottom w:val="dotted" w:sz="4" w:space="0" w:color="auto"/>
            </w:tcBorders>
          </w:tcPr>
          <w:p w14:paraId="2CA2F879" w14:textId="77777777" w:rsidR="0082647F" w:rsidRPr="00E67CA8" w:rsidRDefault="0082647F">
            <w:pPr>
              <w:spacing w:before="20" w:after="20" w:line="240" w:lineRule="auto"/>
              <w:rPr>
                <w:noProof/>
                <w:sz w:val="18"/>
                <w:szCs w:val="18"/>
              </w:rPr>
            </w:pPr>
          </w:p>
        </w:tc>
        <w:tc>
          <w:tcPr>
            <w:tcW w:w="2523" w:type="dxa"/>
            <w:tcBorders>
              <w:top w:val="dotted" w:sz="4" w:space="0" w:color="auto"/>
              <w:bottom w:val="dotted" w:sz="4" w:space="0" w:color="auto"/>
            </w:tcBorders>
          </w:tcPr>
          <w:p w14:paraId="0322F275" w14:textId="77777777" w:rsidR="0082647F" w:rsidRPr="00E67CA8" w:rsidRDefault="0082647F">
            <w:pPr>
              <w:spacing w:before="20" w:after="20" w:line="240" w:lineRule="auto"/>
              <w:rPr>
                <w:noProof/>
                <w:sz w:val="18"/>
                <w:szCs w:val="18"/>
              </w:rPr>
            </w:pPr>
          </w:p>
        </w:tc>
      </w:tr>
      <w:tr w:rsidR="0082647F" w:rsidRPr="00E67CA8" w14:paraId="1AFC31F9" w14:textId="77777777">
        <w:trPr>
          <w:gridAfter w:val="1"/>
          <w:wAfter w:w="28" w:type="dxa"/>
        </w:trPr>
        <w:tc>
          <w:tcPr>
            <w:tcW w:w="3968" w:type="dxa"/>
            <w:tcBorders>
              <w:top w:val="dotted" w:sz="4" w:space="0" w:color="auto"/>
              <w:bottom w:val="dotted" w:sz="4" w:space="0" w:color="auto"/>
            </w:tcBorders>
          </w:tcPr>
          <w:p w14:paraId="42CAA2B4" w14:textId="77777777" w:rsidR="0082647F" w:rsidRPr="00E67CA8" w:rsidRDefault="009E6CDE">
            <w:pPr>
              <w:pStyle w:val="Paragraphedeliste"/>
              <w:numPr>
                <w:ilvl w:val="0"/>
                <w:numId w:val="52"/>
              </w:numPr>
              <w:spacing w:before="20" w:after="20" w:line="240" w:lineRule="auto"/>
              <w:ind w:left="426" w:hanging="426"/>
              <w:rPr>
                <w:noProof/>
                <w:sz w:val="18"/>
                <w:szCs w:val="18"/>
              </w:rPr>
            </w:pPr>
            <w:r w:rsidRPr="00E67CA8">
              <w:rPr>
                <w:noProof/>
                <w:sz w:val="18"/>
                <w:szCs w:val="18"/>
              </w:rPr>
              <w:t>Droits de douane</w:t>
            </w:r>
          </w:p>
        </w:tc>
        <w:tc>
          <w:tcPr>
            <w:tcW w:w="2541" w:type="dxa"/>
            <w:tcBorders>
              <w:top w:val="dotted" w:sz="4" w:space="0" w:color="auto"/>
              <w:bottom w:val="dotted" w:sz="4" w:space="0" w:color="auto"/>
            </w:tcBorders>
          </w:tcPr>
          <w:p w14:paraId="72D0AB6E" w14:textId="77777777" w:rsidR="0082647F" w:rsidRPr="00E67CA8" w:rsidRDefault="0082647F">
            <w:pPr>
              <w:spacing w:before="20" w:after="20" w:line="240" w:lineRule="auto"/>
              <w:rPr>
                <w:noProof/>
                <w:sz w:val="18"/>
                <w:szCs w:val="18"/>
              </w:rPr>
            </w:pPr>
          </w:p>
        </w:tc>
        <w:tc>
          <w:tcPr>
            <w:tcW w:w="2523" w:type="dxa"/>
            <w:tcBorders>
              <w:top w:val="dotted" w:sz="4" w:space="0" w:color="auto"/>
              <w:bottom w:val="dotted" w:sz="4" w:space="0" w:color="auto"/>
            </w:tcBorders>
          </w:tcPr>
          <w:p w14:paraId="4A4D8535" w14:textId="77777777" w:rsidR="0082647F" w:rsidRPr="00E67CA8" w:rsidRDefault="0082647F">
            <w:pPr>
              <w:spacing w:before="20" w:after="20" w:line="240" w:lineRule="auto"/>
              <w:rPr>
                <w:noProof/>
                <w:sz w:val="18"/>
                <w:szCs w:val="18"/>
              </w:rPr>
            </w:pPr>
          </w:p>
        </w:tc>
      </w:tr>
      <w:tr w:rsidR="0082647F" w:rsidRPr="00E67CA8" w14:paraId="75EA8E09" w14:textId="77777777">
        <w:trPr>
          <w:gridAfter w:val="1"/>
          <w:wAfter w:w="28" w:type="dxa"/>
        </w:trPr>
        <w:tc>
          <w:tcPr>
            <w:tcW w:w="3968" w:type="dxa"/>
            <w:tcBorders>
              <w:top w:val="dotted" w:sz="4" w:space="0" w:color="auto"/>
            </w:tcBorders>
          </w:tcPr>
          <w:p w14:paraId="5815F0A0" w14:textId="77777777" w:rsidR="0082647F" w:rsidRPr="00E67CA8" w:rsidRDefault="009E6CDE">
            <w:pPr>
              <w:spacing w:before="20" w:after="20" w:line="240" w:lineRule="auto"/>
              <w:rPr>
                <w:b/>
                <w:noProof/>
                <w:sz w:val="18"/>
                <w:szCs w:val="18"/>
                <w:u w:val="single"/>
              </w:rPr>
            </w:pPr>
            <w:r w:rsidRPr="00E67CA8">
              <w:rPr>
                <w:b/>
                <w:noProof/>
                <w:sz w:val="18"/>
                <w:szCs w:val="18"/>
                <w:u w:val="single"/>
              </w:rPr>
              <w:t>Total estimé des taxes locales applicables au Contrat</w:t>
            </w:r>
            <w:r w:rsidRPr="00E67CA8">
              <w:rPr>
                <w:b/>
                <w:noProof/>
                <w:sz w:val="18"/>
                <w:szCs w:val="18"/>
              </w:rPr>
              <w:t xml:space="preserve"> :</w:t>
            </w:r>
          </w:p>
        </w:tc>
        <w:tc>
          <w:tcPr>
            <w:tcW w:w="2541" w:type="dxa"/>
            <w:tcBorders>
              <w:top w:val="dotted" w:sz="4" w:space="0" w:color="auto"/>
            </w:tcBorders>
          </w:tcPr>
          <w:p w14:paraId="5CBD1BCA" w14:textId="77777777" w:rsidR="0082647F" w:rsidRPr="00E67CA8" w:rsidRDefault="0082647F">
            <w:pPr>
              <w:spacing w:before="20" w:after="20" w:line="240" w:lineRule="auto"/>
              <w:rPr>
                <w:noProof/>
                <w:sz w:val="18"/>
                <w:szCs w:val="18"/>
              </w:rPr>
            </w:pPr>
          </w:p>
        </w:tc>
        <w:tc>
          <w:tcPr>
            <w:tcW w:w="2523" w:type="dxa"/>
            <w:tcBorders>
              <w:top w:val="dotted" w:sz="4" w:space="0" w:color="auto"/>
            </w:tcBorders>
          </w:tcPr>
          <w:p w14:paraId="5DE00346" w14:textId="77777777" w:rsidR="0082647F" w:rsidRPr="00E67CA8" w:rsidRDefault="0082647F">
            <w:pPr>
              <w:spacing w:before="20" w:after="20" w:line="240" w:lineRule="auto"/>
              <w:rPr>
                <w:noProof/>
                <w:sz w:val="18"/>
                <w:szCs w:val="18"/>
              </w:rPr>
            </w:pPr>
          </w:p>
        </w:tc>
      </w:tr>
    </w:tbl>
    <w:p w14:paraId="4257E7E7" w14:textId="77777777" w:rsidR="0082647F" w:rsidRPr="00E67CA8" w:rsidRDefault="009E6CDE">
      <w:pPr>
        <w:spacing w:after="20"/>
        <w:jc w:val="center"/>
        <w:rPr>
          <w:noProof/>
          <w:sz w:val="18"/>
          <w:szCs w:val="18"/>
        </w:rPr>
      </w:pPr>
      <w:r w:rsidRPr="00E67CA8">
        <w:rPr>
          <w:b/>
          <w:noProof/>
          <w:sz w:val="18"/>
          <w:szCs w:val="18"/>
          <w:u w:val="single"/>
        </w:rPr>
        <w:t>NB</w:t>
      </w:r>
      <w:r w:rsidRPr="00E67CA8">
        <w:rPr>
          <w:b/>
          <w:noProof/>
          <w:sz w:val="18"/>
          <w:szCs w:val="18"/>
        </w:rPr>
        <w:t> : Les paiements seront effectués dans la (les) monnaie(s) indiquées ci-dessus (Référence à IC 16.4).</w:t>
      </w:r>
    </w:p>
    <w:p w14:paraId="09124DCD" w14:textId="77777777" w:rsidR="0082647F" w:rsidRPr="00E67CA8" w:rsidRDefault="0082647F">
      <w:pPr>
        <w:suppressAutoHyphens w:val="0"/>
        <w:overflowPunct/>
        <w:autoSpaceDE/>
        <w:autoSpaceDN/>
        <w:adjustRightInd/>
        <w:spacing w:after="0" w:line="240" w:lineRule="auto"/>
        <w:jc w:val="left"/>
        <w:textAlignment w:val="auto"/>
        <w:rPr>
          <w:noProof/>
        </w:rPr>
      </w:pPr>
    </w:p>
    <w:p w14:paraId="01416DC1" w14:textId="77777777" w:rsidR="0082647F" w:rsidRPr="00E67CA8" w:rsidRDefault="0082647F">
      <w:pPr>
        <w:suppressAutoHyphens w:val="0"/>
        <w:overflowPunct/>
        <w:autoSpaceDE/>
        <w:autoSpaceDN/>
        <w:adjustRightInd/>
        <w:spacing w:after="0" w:line="240" w:lineRule="auto"/>
        <w:jc w:val="left"/>
        <w:textAlignment w:val="auto"/>
        <w:rPr>
          <w:noProof/>
        </w:rPr>
      </w:pPr>
    </w:p>
    <w:p w14:paraId="416873D7" w14:textId="77777777" w:rsidR="0082647F" w:rsidRPr="00E67CA8" w:rsidRDefault="0082647F">
      <w:pPr>
        <w:suppressAutoHyphens w:val="0"/>
        <w:overflowPunct/>
        <w:autoSpaceDE/>
        <w:autoSpaceDN/>
        <w:adjustRightInd/>
        <w:spacing w:after="0" w:line="240" w:lineRule="auto"/>
        <w:jc w:val="left"/>
        <w:textAlignment w:val="auto"/>
        <w:rPr>
          <w:noProof/>
        </w:rPr>
        <w:sectPr w:rsidR="0082647F" w:rsidRPr="00E67CA8">
          <w:headerReference w:type="default" r:id="rId21"/>
          <w:footnotePr>
            <w:numRestart w:val="eachSect"/>
          </w:footnotePr>
          <w:pgSz w:w="11906" w:h="16838" w:code="9"/>
          <w:pgMar w:top="1418" w:right="1418" w:bottom="1418" w:left="1418" w:header="709" w:footer="709" w:gutter="0"/>
          <w:cols w:space="708"/>
          <w:docGrid w:linePitch="360"/>
        </w:sectPr>
      </w:pPr>
    </w:p>
    <w:p w14:paraId="723BD2B9" w14:textId="77777777" w:rsidR="0082647F" w:rsidRPr="00E67CA8" w:rsidRDefault="009E6CDE">
      <w:pPr>
        <w:pStyle w:val="Formulaire1"/>
        <w:rPr>
          <w:noProof/>
        </w:rPr>
      </w:pPr>
      <w:r w:rsidRPr="00E67CA8">
        <w:rPr>
          <w:noProof/>
        </w:rPr>
        <w:lastRenderedPageBreak/>
        <w:t>Formulaire FIN–3 :</w:t>
      </w:r>
      <w:r w:rsidRPr="00E67CA8">
        <w:rPr>
          <w:noProof/>
        </w:rPr>
        <w:br/>
        <w:t>Sous-détail de la Rémunération</w:t>
      </w:r>
    </w:p>
    <w:p w14:paraId="7C0FF984" w14:textId="77777777" w:rsidR="0082647F" w:rsidRPr="00E67CA8" w:rsidRDefault="009E6CDE">
      <w:pPr>
        <w:spacing w:after="0"/>
        <w:rPr>
          <w:i/>
        </w:rPr>
      </w:pPr>
      <w:r w:rsidRPr="00E67CA8">
        <w:rPr>
          <w:i/>
          <w:u w:val="single"/>
        </w:rPr>
        <w:t>[</w:t>
      </w:r>
      <w:r w:rsidRPr="00E67CA8">
        <w:rPr>
          <w:b/>
          <w:i/>
          <w:u w:val="single"/>
        </w:rPr>
        <w:t>NB</w:t>
      </w:r>
      <w:r w:rsidRPr="00E67CA8">
        <w:rPr>
          <w:i/>
        </w:rPr>
        <w:t xml:space="preserve"> : </w:t>
      </w:r>
    </w:p>
    <w:p w14:paraId="2B95246F" w14:textId="77777777" w:rsidR="0082647F" w:rsidRPr="00E67CA8" w:rsidRDefault="009E6CDE">
      <w:pPr>
        <w:pStyle w:val="Paragraphedeliste"/>
        <w:numPr>
          <w:ilvl w:val="0"/>
          <w:numId w:val="51"/>
        </w:numPr>
        <w:ind w:left="567" w:hanging="567"/>
        <w:rPr>
          <w:i/>
        </w:rPr>
      </w:pPr>
      <w:r w:rsidRPr="00E67CA8">
        <w:rPr>
          <w:i/>
        </w:rPr>
        <w:t>Pour les Contrats au temps passé, ce formulaire servira de base de paiement.</w:t>
      </w:r>
    </w:p>
    <w:p w14:paraId="7F7665A8" w14:textId="77777777" w:rsidR="0082647F" w:rsidRPr="00E67CA8" w:rsidRDefault="009E6CDE">
      <w:pPr>
        <w:pStyle w:val="Paragraphedeliste"/>
        <w:numPr>
          <w:ilvl w:val="0"/>
          <w:numId w:val="51"/>
        </w:numPr>
        <w:ind w:left="567" w:hanging="567"/>
        <w:rPr>
          <w:i/>
        </w:rPr>
      </w:pPr>
      <w:r w:rsidRPr="00E67CA8">
        <w:rPr>
          <w:i/>
        </w:rPr>
        <w:t>Pour les Contrats à rémunération forfaitaire, les données fournies dans ce formulaire ne serviront pas pour le paiement des Services, mais à</w:t>
      </w:r>
      <w:r w:rsidRPr="00E67CA8">
        <w:t xml:space="preserve"> </w:t>
      </w:r>
      <w:r w:rsidRPr="00E67CA8">
        <w:rPr>
          <w:i/>
        </w:rPr>
        <w:t>indiquer la base de calcul du prix du contrat et, le cas échéant, à établir la rémunération du Consultant pour des prestations supplémentaires à la demande du Client. Le format de ce formulaire est fourni à titre indicatif.]</w:t>
      </w:r>
    </w:p>
    <w:p w14:paraId="490A4DC6" w14:textId="77777777" w:rsidR="0082647F" w:rsidRPr="00E67CA8" w:rsidRDefault="0082647F">
      <w:pPr>
        <w:rPr>
          <w:i/>
        </w:rPr>
      </w:pPr>
    </w:p>
    <w:tbl>
      <w:tblPr>
        <w:tblStyle w:val="Grilledutableau"/>
        <w:tblW w:w="0" w:type="auto"/>
        <w:tblLayout w:type="fixed"/>
        <w:tblCellMar>
          <w:left w:w="57" w:type="dxa"/>
          <w:right w:w="57" w:type="dxa"/>
        </w:tblCellMar>
        <w:tblLook w:val="04A0" w:firstRow="1" w:lastRow="0" w:firstColumn="1" w:lastColumn="0" w:noHBand="0" w:noVBand="1"/>
      </w:tblPr>
      <w:tblGrid>
        <w:gridCol w:w="988"/>
        <w:gridCol w:w="2126"/>
        <w:gridCol w:w="1842"/>
        <w:gridCol w:w="1843"/>
        <w:gridCol w:w="2410"/>
        <w:gridCol w:w="1985"/>
        <w:gridCol w:w="2126"/>
      </w:tblGrid>
      <w:tr w:rsidR="0082647F" w:rsidRPr="00E67CA8" w14:paraId="1DDFDB45" w14:textId="77777777">
        <w:tc>
          <w:tcPr>
            <w:tcW w:w="988" w:type="dxa"/>
          </w:tcPr>
          <w:p w14:paraId="02B97F20" w14:textId="77777777" w:rsidR="0082647F" w:rsidRPr="00E67CA8" w:rsidRDefault="009E6CDE">
            <w:pPr>
              <w:spacing w:before="40" w:after="40"/>
              <w:rPr>
                <w:b/>
                <w:noProof/>
                <w:szCs w:val="18"/>
              </w:rPr>
            </w:pPr>
            <w:r w:rsidRPr="00E67CA8">
              <w:rPr>
                <w:b/>
                <w:noProof/>
                <w:szCs w:val="18"/>
              </w:rPr>
              <w:t>No.</w:t>
            </w:r>
          </w:p>
        </w:tc>
        <w:tc>
          <w:tcPr>
            <w:tcW w:w="2126" w:type="dxa"/>
          </w:tcPr>
          <w:p w14:paraId="214E8EEC" w14:textId="77777777" w:rsidR="0082647F" w:rsidRPr="00E67CA8" w:rsidRDefault="009E6CDE">
            <w:pPr>
              <w:spacing w:before="40" w:after="40"/>
              <w:rPr>
                <w:b/>
                <w:noProof/>
                <w:szCs w:val="18"/>
              </w:rPr>
            </w:pPr>
            <w:r w:rsidRPr="00E67CA8">
              <w:rPr>
                <w:b/>
                <w:noProof/>
                <w:szCs w:val="18"/>
              </w:rPr>
              <w:t>Nom</w:t>
            </w:r>
          </w:p>
        </w:tc>
        <w:tc>
          <w:tcPr>
            <w:tcW w:w="1842" w:type="dxa"/>
          </w:tcPr>
          <w:p w14:paraId="5DCDB23A" w14:textId="77777777" w:rsidR="0082647F" w:rsidRPr="00E67CA8" w:rsidRDefault="009E6CDE">
            <w:pPr>
              <w:spacing w:before="40" w:after="40"/>
              <w:rPr>
                <w:b/>
                <w:noProof/>
                <w:szCs w:val="18"/>
              </w:rPr>
            </w:pPr>
            <w:r w:rsidRPr="00E67CA8">
              <w:rPr>
                <w:b/>
                <w:noProof/>
                <w:szCs w:val="18"/>
              </w:rPr>
              <w:t>Poste (cf. TECH-4)</w:t>
            </w:r>
          </w:p>
        </w:tc>
        <w:tc>
          <w:tcPr>
            <w:tcW w:w="1843" w:type="dxa"/>
          </w:tcPr>
          <w:p w14:paraId="373B3848" w14:textId="77777777" w:rsidR="0082647F" w:rsidRPr="00E67CA8" w:rsidRDefault="009E6CDE">
            <w:pPr>
              <w:spacing w:before="40" w:after="40"/>
              <w:jc w:val="left"/>
              <w:rPr>
                <w:b/>
                <w:noProof/>
                <w:szCs w:val="18"/>
              </w:rPr>
            </w:pPr>
            <w:r w:rsidRPr="00E67CA8">
              <w:rPr>
                <w:b/>
                <w:noProof/>
                <w:szCs w:val="18"/>
              </w:rPr>
              <w:t>Rémunération par Expert-jour (HT)</w:t>
            </w:r>
          </w:p>
        </w:tc>
        <w:tc>
          <w:tcPr>
            <w:tcW w:w="2410" w:type="dxa"/>
          </w:tcPr>
          <w:p w14:paraId="75EAFA7E" w14:textId="77777777" w:rsidR="0082647F" w:rsidRPr="00E67CA8" w:rsidRDefault="009E6CDE">
            <w:pPr>
              <w:spacing w:before="40" w:after="40"/>
              <w:jc w:val="left"/>
              <w:rPr>
                <w:b/>
                <w:i/>
                <w:noProof/>
                <w:szCs w:val="18"/>
              </w:rPr>
            </w:pPr>
            <w:r w:rsidRPr="00E67CA8">
              <w:rPr>
                <w:b/>
                <w:i/>
                <w:noProof/>
                <w:szCs w:val="18"/>
              </w:rPr>
              <w:t xml:space="preserve">Contribution totale en Expert-jour </w:t>
            </w:r>
            <w:r w:rsidRPr="00E67CA8">
              <w:rPr>
                <w:i/>
                <w:noProof/>
                <w:szCs w:val="18"/>
              </w:rPr>
              <w:t>(cf. TECH-4)</w:t>
            </w:r>
          </w:p>
        </w:tc>
        <w:tc>
          <w:tcPr>
            <w:tcW w:w="1985" w:type="dxa"/>
            <w:tcBorders>
              <w:bottom w:val="single" w:sz="4" w:space="0" w:color="auto"/>
            </w:tcBorders>
          </w:tcPr>
          <w:p w14:paraId="5298B9E5" w14:textId="77777777" w:rsidR="0082647F" w:rsidRPr="00E67CA8" w:rsidRDefault="009E6CDE">
            <w:pPr>
              <w:spacing w:before="40" w:after="40"/>
              <w:jc w:val="left"/>
              <w:rPr>
                <w:b/>
                <w:noProof/>
                <w:szCs w:val="18"/>
              </w:rPr>
            </w:pPr>
            <w:r w:rsidRPr="00E67CA8">
              <w:rPr>
                <w:b/>
                <w:i/>
                <w:noProof/>
                <w:szCs w:val="18"/>
              </w:rPr>
              <w:t>Montant total</w:t>
            </w:r>
            <w:r w:rsidRPr="00E67CA8">
              <w:rPr>
                <w:b/>
                <w:i/>
                <w:noProof/>
                <w:szCs w:val="18"/>
              </w:rPr>
              <w:br/>
            </w:r>
            <w:r w:rsidRPr="00E67CA8">
              <w:rPr>
                <w:i/>
                <w:noProof/>
                <w:szCs w:val="18"/>
              </w:rPr>
              <w:t>[Monnaie étrangère – cf. FIN-2]</w:t>
            </w:r>
          </w:p>
        </w:tc>
        <w:tc>
          <w:tcPr>
            <w:tcW w:w="2126" w:type="dxa"/>
            <w:tcBorders>
              <w:bottom w:val="single" w:sz="4" w:space="0" w:color="auto"/>
            </w:tcBorders>
          </w:tcPr>
          <w:p w14:paraId="4820656D" w14:textId="77777777" w:rsidR="0082647F" w:rsidRPr="00E67CA8" w:rsidRDefault="009E6CDE">
            <w:pPr>
              <w:spacing w:before="40" w:after="40"/>
              <w:jc w:val="left"/>
              <w:rPr>
                <w:b/>
                <w:i/>
                <w:noProof/>
                <w:szCs w:val="18"/>
              </w:rPr>
            </w:pPr>
            <w:r w:rsidRPr="00E67CA8">
              <w:rPr>
                <w:b/>
                <w:i/>
                <w:noProof/>
                <w:szCs w:val="18"/>
              </w:rPr>
              <w:t>Montant total</w:t>
            </w:r>
            <w:r w:rsidRPr="00E67CA8">
              <w:rPr>
                <w:b/>
                <w:i/>
                <w:noProof/>
                <w:szCs w:val="18"/>
              </w:rPr>
              <w:br/>
            </w:r>
            <w:r w:rsidRPr="00E67CA8">
              <w:rPr>
                <w:i/>
                <w:noProof/>
                <w:szCs w:val="18"/>
              </w:rPr>
              <w:t>[Monnaie nationale – cf. FIN-2]</w:t>
            </w:r>
          </w:p>
        </w:tc>
      </w:tr>
      <w:tr w:rsidR="0082647F" w:rsidRPr="00E67CA8" w14:paraId="104E5588" w14:textId="77777777">
        <w:tc>
          <w:tcPr>
            <w:tcW w:w="13320" w:type="dxa"/>
            <w:gridSpan w:val="7"/>
          </w:tcPr>
          <w:p w14:paraId="484B6AD5" w14:textId="77777777" w:rsidR="0082647F" w:rsidRPr="00E67CA8" w:rsidRDefault="009E6CDE">
            <w:pPr>
              <w:spacing w:before="40" w:after="40"/>
              <w:rPr>
                <w:rFonts w:cs="Arial"/>
                <w:noProof/>
              </w:rPr>
            </w:pPr>
            <w:r w:rsidRPr="00E67CA8">
              <w:rPr>
                <w:rFonts w:cs="Arial"/>
                <w:b/>
                <w:noProof/>
              </w:rPr>
              <w:t>Personnels-clé</w:t>
            </w:r>
          </w:p>
        </w:tc>
      </w:tr>
      <w:tr w:rsidR="0082647F" w:rsidRPr="00E67CA8" w14:paraId="29BC522F" w14:textId="77777777">
        <w:tc>
          <w:tcPr>
            <w:tcW w:w="988" w:type="dxa"/>
            <w:vMerge w:val="restart"/>
            <w:vAlign w:val="center"/>
          </w:tcPr>
          <w:p w14:paraId="2FEBA349" w14:textId="77777777" w:rsidR="0082647F" w:rsidRPr="00E67CA8" w:rsidRDefault="009E6CDE">
            <w:pPr>
              <w:spacing w:before="40" w:after="40"/>
              <w:jc w:val="left"/>
              <w:rPr>
                <w:noProof/>
                <w:szCs w:val="18"/>
              </w:rPr>
            </w:pPr>
            <w:r w:rsidRPr="00E67CA8">
              <w:rPr>
                <w:noProof/>
                <w:szCs w:val="18"/>
              </w:rPr>
              <w:t>EC-1</w:t>
            </w:r>
          </w:p>
        </w:tc>
        <w:tc>
          <w:tcPr>
            <w:tcW w:w="2126" w:type="dxa"/>
            <w:vMerge w:val="restart"/>
            <w:vAlign w:val="center"/>
          </w:tcPr>
          <w:p w14:paraId="7DE3EA5A" w14:textId="77777777" w:rsidR="0082647F" w:rsidRPr="00E67CA8" w:rsidRDefault="0082647F">
            <w:pPr>
              <w:spacing w:before="40" w:after="40"/>
              <w:jc w:val="left"/>
              <w:rPr>
                <w:noProof/>
                <w:sz w:val="18"/>
                <w:szCs w:val="18"/>
              </w:rPr>
            </w:pPr>
          </w:p>
        </w:tc>
        <w:tc>
          <w:tcPr>
            <w:tcW w:w="1842" w:type="dxa"/>
            <w:vMerge w:val="restart"/>
            <w:vAlign w:val="center"/>
          </w:tcPr>
          <w:p w14:paraId="2BA27FCC" w14:textId="77777777" w:rsidR="0082647F" w:rsidRPr="00E67CA8" w:rsidRDefault="0082647F">
            <w:pPr>
              <w:spacing w:before="40" w:after="40"/>
              <w:jc w:val="left"/>
              <w:rPr>
                <w:rFonts w:cs="Arial"/>
                <w:noProof/>
              </w:rPr>
            </w:pPr>
          </w:p>
        </w:tc>
        <w:tc>
          <w:tcPr>
            <w:tcW w:w="1843" w:type="dxa"/>
            <w:tcBorders>
              <w:bottom w:val="dashed" w:sz="4" w:space="0" w:color="auto"/>
            </w:tcBorders>
          </w:tcPr>
          <w:p w14:paraId="140D8DC1" w14:textId="77777777" w:rsidR="0082647F" w:rsidRPr="00E67CA8" w:rsidRDefault="009E6CDE">
            <w:pPr>
              <w:spacing w:before="40" w:after="40"/>
              <w:rPr>
                <w:rFonts w:cs="Arial"/>
                <w:i/>
                <w:noProof/>
              </w:rPr>
            </w:pPr>
            <w:r w:rsidRPr="00E67CA8">
              <w:rPr>
                <w:rFonts w:cs="Arial"/>
                <w:i/>
                <w:noProof/>
              </w:rPr>
              <w:t>[Siège]</w:t>
            </w:r>
          </w:p>
        </w:tc>
        <w:tc>
          <w:tcPr>
            <w:tcW w:w="2410" w:type="dxa"/>
            <w:tcBorders>
              <w:bottom w:val="dashed" w:sz="4" w:space="0" w:color="auto"/>
            </w:tcBorders>
          </w:tcPr>
          <w:p w14:paraId="6703D404" w14:textId="77777777" w:rsidR="0082647F" w:rsidRPr="00E67CA8" w:rsidRDefault="0082647F">
            <w:pPr>
              <w:spacing w:before="40" w:after="40"/>
              <w:rPr>
                <w:rFonts w:cs="Arial"/>
                <w:noProof/>
              </w:rPr>
            </w:pPr>
          </w:p>
        </w:tc>
        <w:tc>
          <w:tcPr>
            <w:tcW w:w="1985" w:type="dxa"/>
            <w:tcBorders>
              <w:bottom w:val="dashed" w:sz="4" w:space="0" w:color="auto"/>
            </w:tcBorders>
            <w:shd w:val="clear" w:color="auto" w:fill="FFFFFF"/>
          </w:tcPr>
          <w:p w14:paraId="18E9926B" w14:textId="77777777" w:rsidR="0082647F" w:rsidRPr="00E67CA8" w:rsidRDefault="0082647F">
            <w:pPr>
              <w:spacing w:before="40" w:after="40"/>
              <w:rPr>
                <w:rFonts w:cs="Arial"/>
                <w:noProof/>
              </w:rPr>
            </w:pPr>
          </w:p>
        </w:tc>
        <w:tc>
          <w:tcPr>
            <w:tcW w:w="2126" w:type="dxa"/>
            <w:tcBorders>
              <w:bottom w:val="dashed" w:sz="4" w:space="0" w:color="auto"/>
            </w:tcBorders>
            <w:shd w:val="clear" w:color="auto" w:fill="FFFFFF"/>
          </w:tcPr>
          <w:p w14:paraId="53A2DB1A" w14:textId="77777777" w:rsidR="0082647F" w:rsidRPr="00E67CA8" w:rsidRDefault="0082647F">
            <w:pPr>
              <w:spacing w:before="40" w:after="40"/>
              <w:rPr>
                <w:rFonts w:cs="Arial"/>
                <w:noProof/>
              </w:rPr>
            </w:pPr>
          </w:p>
        </w:tc>
      </w:tr>
      <w:tr w:rsidR="0082647F" w:rsidRPr="00E67CA8" w14:paraId="10C545D3" w14:textId="77777777">
        <w:tc>
          <w:tcPr>
            <w:tcW w:w="988" w:type="dxa"/>
            <w:vMerge/>
          </w:tcPr>
          <w:p w14:paraId="38A99178" w14:textId="77777777" w:rsidR="0082647F" w:rsidRPr="00E67CA8" w:rsidRDefault="0082647F">
            <w:pPr>
              <w:spacing w:before="40" w:after="40"/>
              <w:jc w:val="left"/>
              <w:rPr>
                <w:noProof/>
                <w:szCs w:val="18"/>
              </w:rPr>
            </w:pPr>
          </w:p>
        </w:tc>
        <w:tc>
          <w:tcPr>
            <w:tcW w:w="2126" w:type="dxa"/>
            <w:vMerge/>
          </w:tcPr>
          <w:p w14:paraId="5C3E6B81" w14:textId="77777777" w:rsidR="0082647F" w:rsidRPr="00E67CA8" w:rsidRDefault="0082647F">
            <w:pPr>
              <w:spacing w:before="40" w:after="40"/>
              <w:rPr>
                <w:noProof/>
                <w:sz w:val="18"/>
                <w:szCs w:val="18"/>
              </w:rPr>
            </w:pPr>
          </w:p>
        </w:tc>
        <w:tc>
          <w:tcPr>
            <w:tcW w:w="1842" w:type="dxa"/>
            <w:vMerge/>
          </w:tcPr>
          <w:p w14:paraId="61AF1591" w14:textId="77777777" w:rsidR="0082647F" w:rsidRPr="00E67CA8" w:rsidRDefault="0082647F">
            <w:pPr>
              <w:spacing w:before="40" w:after="40"/>
              <w:rPr>
                <w:rFonts w:cs="Arial"/>
                <w:noProof/>
              </w:rPr>
            </w:pPr>
          </w:p>
        </w:tc>
        <w:tc>
          <w:tcPr>
            <w:tcW w:w="1843" w:type="dxa"/>
            <w:tcBorders>
              <w:top w:val="dashed" w:sz="4" w:space="0" w:color="auto"/>
            </w:tcBorders>
          </w:tcPr>
          <w:p w14:paraId="14DB567C" w14:textId="77777777" w:rsidR="0082647F" w:rsidRPr="00E67CA8" w:rsidRDefault="009E6CDE">
            <w:pPr>
              <w:spacing w:before="40" w:after="40"/>
              <w:rPr>
                <w:rFonts w:cs="Arial"/>
                <w:i/>
                <w:noProof/>
              </w:rPr>
            </w:pPr>
            <w:r w:rsidRPr="00E67CA8">
              <w:rPr>
                <w:rFonts w:cs="Arial"/>
                <w:i/>
                <w:noProof/>
              </w:rPr>
              <w:t>[Terrain]</w:t>
            </w:r>
          </w:p>
        </w:tc>
        <w:tc>
          <w:tcPr>
            <w:tcW w:w="2410" w:type="dxa"/>
            <w:tcBorders>
              <w:top w:val="dashed" w:sz="4" w:space="0" w:color="auto"/>
            </w:tcBorders>
          </w:tcPr>
          <w:p w14:paraId="3D91A1B9" w14:textId="77777777" w:rsidR="0082647F" w:rsidRPr="00E67CA8" w:rsidRDefault="0082647F">
            <w:pPr>
              <w:spacing w:before="40" w:after="40"/>
              <w:rPr>
                <w:rFonts w:cs="Arial"/>
                <w:noProof/>
              </w:rPr>
            </w:pPr>
          </w:p>
        </w:tc>
        <w:tc>
          <w:tcPr>
            <w:tcW w:w="1985" w:type="dxa"/>
            <w:tcBorders>
              <w:top w:val="dashed" w:sz="4" w:space="0" w:color="auto"/>
            </w:tcBorders>
            <w:shd w:val="clear" w:color="auto" w:fill="FFFFFF"/>
          </w:tcPr>
          <w:p w14:paraId="16F60569" w14:textId="77777777" w:rsidR="0082647F" w:rsidRPr="00E67CA8" w:rsidRDefault="0082647F">
            <w:pPr>
              <w:spacing w:before="40" w:after="40"/>
              <w:rPr>
                <w:rFonts w:cs="Arial"/>
                <w:noProof/>
              </w:rPr>
            </w:pPr>
          </w:p>
        </w:tc>
        <w:tc>
          <w:tcPr>
            <w:tcW w:w="2126" w:type="dxa"/>
            <w:tcBorders>
              <w:top w:val="dashed" w:sz="4" w:space="0" w:color="auto"/>
              <w:bottom w:val="single" w:sz="4" w:space="0" w:color="auto"/>
            </w:tcBorders>
            <w:shd w:val="clear" w:color="auto" w:fill="FFFFFF"/>
          </w:tcPr>
          <w:p w14:paraId="773A4064" w14:textId="77777777" w:rsidR="0082647F" w:rsidRPr="00E67CA8" w:rsidRDefault="0082647F">
            <w:pPr>
              <w:spacing w:before="40" w:after="40"/>
              <w:rPr>
                <w:rFonts w:cs="Arial"/>
                <w:noProof/>
              </w:rPr>
            </w:pPr>
          </w:p>
        </w:tc>
      </w:tr>
      <w:tr w:rsidR="0082647F" w:rsidRPr="00E67CA8" w14:paraId="7F928182" w14:textId="77777777">
        <w:tc>
          <w:tcPr>
            <w:tcW w:w="988" w:type="dxa"/>
            <w:vMerge w:val="restart"/>
            <w:vAlign w:val="center"/>
          </w:tcPr>
          <w:p w14:paraId="7B146F1D" w14:textId="77777777" w:rsidR="0082647F" w:rsidRPr="00E67CA8" w:rsidRDefault="009E6CDE">
            <w:pPr>
              <w:spacing w:before="40" w:after="40"/>
              <w:jc w:val="left"/>
              <w:rPr>
                <w:noProof/>
                <w:szCs w:val="18"/>
              </w:rPr>
            </w:pPr>
            <w:r w:rsidRPr="00E67CA8">
              <w:rPr>
                <w:noProof/>
                <w:szCs w:val="18"/>
              </w:rPr>
              <w:t>EC-2</w:t>
            </w:r>
          </w:p>
        </w:tc>
        <w:tc>
          <w:tcPr>
            <w:tcW w:w="2126" w:type="dxa"/>
            <w:vMerge w:val="restart"/>
            <w:vAlign w:val="center"/>
          </w:tcPr>
          <w:p w14:paraId="59F7A5F7" w14:textId="77777777" w:rsidR="0082647F" w:rsidRPr="00E67CA8" w:rsidRDefault="0082647F">
            <w:pPr>
              <w:spacing w:before="40" w:after="40"/>
              <w:jc w:val="left"/>
              <w:rPr>
                <w:noProof/>
                <w:sz w:val="18"/>
                <w:szCs w:val="18"/>
              </w:rPr>
            </w:pPr>
          </w:p>
        </w:tc>
        <w:tc>
          <w:tcPr>
            <w:tcW w:w="1842" w:type="dxa"/>
            <w:vMerge w:val="restart"/>
            <w:vAlign w:val="center"/>
          </w:tcPr>
          <w:p w14:paraId="0CA6ED72" w14:textId="77777777" w:rsidR="0082647F" w:rsidRPr="00E67CA8" w:rsidRDefault="0082647F">
            <w:pPr>
              <w:spacing w:before="40" w:after="40"/>
              <w:jc w:val="left"/>
              <w:rPr>
                <w:rFonts w:cs="Arial"/>
                <w:noProof/>
              </w:rPr>
            </w:pPr>
          </w:p>
        </w:tc>
        <w:tc>
          <w:tcPr>
            <w:tcW w:w="1843" w:type="dxa"/>
            <w:tcBorders>
              <w:bottom w:val="dashed" w:sz="4" w:space="0" w:color="auto"/>
            </w:tcBorders>
          </w:tcPr>
          <w:p w14:paraId="7AEFD36D" w14:textId="77777777" w:rsidR="0082647F" w:rsidRPr="00E67CA8" w:rsidRDefault="0082647F">
            <w:pPr>
              <w:spacing w:before="40" w:after="40"/>
              <w:rPr>
                <w:rFonts w:cs="Arial"/>
                <w:noProof/>
              </w:rPr>
            </w:pPr>
          </w:p>
        </w:tc>
        <w:tc>
          <w:tcPr>
            <w:tcW w:w="2410" w:type="dxa"/>
            <w:tcBorders>
              <w:bottom w:val="dashed" w:sz="4" w:space="0" w:color="auto"/>
            </w:tcBorders>
          </w:tcPr>
          <w:p w14:paraId="5D8EF275" w14:textId="77777777" w:rsidR="0082647F" w:rsidRPr="00E67CA8" w:rsidRDefault="0082647F">
            <w:pPr>
              <w:spacing w:before="40" w:after="40"/>
              <w:rPr>
                <w:rFonts w:cs="Arial"/>
                <w:noProof/>
              </w:rPr>
            </w:pPr>
          </w:p>
        </w:tc>
        <w:tc>
          <w:tcPr>
            <w:tcW w:w="1985" w:type="dxa"/>
            <w:tcBorders>
              <w:bottom w:val="dashed" w:sz="4" w:space="0" w:color="auto"/>
            </w:tcBorders>
            <w:shd w:val="clear" w:color="auto" w:fill="FFFFFF"/>
          </w:tcPr>
          <w:p w14:paraId="4FF86811" w14:textId="77777777" w:rsidR="0082647F" w:rsidRPr="00E67CA8" w:rsidRDefault="0082647F">
            <w:pPr>
              <w:spacing w:before="40" w:after="40"/>
              <w:rPr>
                <w:rFonts w:cs="Arial"/>
                <w:noProof/>
              </w:rPr>
            </w:pPr>
          </w:p>
        </w:tc>
        <w:tc>
          <w:tcPr>
            <w:tcW w:w="2126" w:type="dxa"/>
            <w:tcBorders>
              <w:bottom w:val="dashed" w:sz="4" w:space="0" w:color="auto"/>
            </w:tcBorders>
            <w:shd w:val="clear" w:color="auto" w:fill="FFFFFF"/>
          </w:tcPr>
          <w:p w14:paraId="07BD2DCB" w14:textId="77777777" w:rsidR="0082647F" w:rsidRPr="00E67CA8" w:rsidRDefault="0082647F">
            <w:pPr>
              <w:spacing w:before="40" w:after="40"/>
              <w:rPr>
                <w:rFonts w:cs="Arial"/>
                <w:noProof/>
              </w:rPr>
            </w:pPr>
          </w:p>
        </w:tc>
      </w:tr>
      <w:tr w:rsidR="0082647F" w:rsidRPr="00E67CA8" w14:paraId="34924783" w14:textId="77777777">
        <w:tc>
          <w:tcPr>
            <w:tcW w:w="988" w:type="dxa"/>
            <w:vMerge/>
          </w:tcPr>
          <w:p w14:paraId="327F6458" w14:textId="77777777" w:rsidR="0082647F" w:rsidRPr="00E67CA8" w:rsidRDefault="0082647F">
            <w:pPr>
              <w:spacing w:before="40" w:after="40"/>
              <w:jc w:val="left"/>
              <w:rPr>
                <w:noProof/>
                <w:szCs w:val="18"/>
              </w:rPr>
            </w:pPr>
          </w:p>
        </w:tc>
        <w:tc>
          <w:tcPr>
            <w:tcW w:w="2126" w:type="dxa"/>
            <w:vMerge/>
          </w:tcPr>
          <w:p w14:paraId="5C395138" w14:textId="77777777" w:rsidR="0082647F" w:rsidRPr="00E67CA8" w:rsidRDefault="0082647F">
            <w:pPr>
              <w:spacing w:before="40" w:after="40"/>
              <w:rPr>
                <w:noProof/>
                <w:sz w:val="18"/>
                <w:szCs w:val="18"/>
              </w:rPr>
            </w:pPr>
          </w:p>
        </w:tc>
        <w:tc>
          <w:tcPr>
            <w:tcW w:w="1842" w:type="dxa"/>
            <w:vMerge/>
          </w:tcPr>
          <w:p w14:paraId="1DEDB59A" w14:textId="77777777" w:rsidR="0082647F" w:rsidRPr="00E67CA8" w:rsidRDefault="0082647F">
            <w:pPr>
              <w:spacing w:before="40" w:after="40"/>
              <w:rPr>
                <w:rFonts w:cs="Arial"/>
                <w:noProof/>
              </w:rPr>
            </w:pPr>
          </w:p>
        </w:tc>
        <w:tc>
          <w:tcPr>
            <w:tcW w:w="1843" w:type="dxa"/>
            <w:tcBorders>
              <w:top w:val="dashed" w:sz="4" w:space="0" w:color="auto"/>
            </w:tcBorders>
          </w:tcPr>
          <w:p w14:paraId="435C89C5" w14:textId="77777777" w:rsidR="0082647F" w:rsidRPr="00E67CA8" w:rsidRDefault="0082647F">
            <w:pPr>
              <w:spacing w:before="40" w:after="40"/>
              <w:rPr>
                <w:rFonts w:cs="Arial"/>
                <w:noProof/>
              </w:rPr>
            </w:pPr>
          </w:p>
        </w:tc>
        <w:tc>
          <w:tcPr>
            <w:tcW w:w="2410" w:type="dxa"/>
            <w:tcBorders>
              <w:top w:val="dashed" w:sz="4" w:space="0" w:color="auto"/>
            </w:tcBorders>
          </w:tcPr>
          <w:p w14:paraId="501E2694" w14:textId="77777777" w:rsidR="0082647F" w:rsidRPr="00E67CA8" w:rsidRDefault="0082647F">
            <w:pPr>
              <w:spacing w:before="40" w:after="40"/>
              <w:rPr>
                <w:rFonts w:cs="Arial"/>
                <w:noProof/>
              </w:rPr>
            </w:pPr>
          </w:p>
        </w:tc>
        <w:tc>
          <w:tcPr>
            <w:tcW w:w="1985" w:type="dxa"/>
            <w:tcBorders>
              <w:top w:val="dashed" w:sz="4" w:space="0" w:color="auto"/>
              <w:bottom w:val="single" w:sz="4" w:space="0" w:color="auto"/>
            </w:tcBorders>
            <w:shd w:val="clear" w:color="auto" w:fill="FFFFFF"/>
          </w:tcPr>
          <w:p w14:paraId="2FBAD7B4" w14:textId="77777777" w:rsidR="0082647F" w:rsidRPr="00E67CA8" w:rsidRDefault="0082647F">
            <w:pPr>
              <w:spacing w:before="40" w:after="40"/>
              <w:rPr>
                <w:rFonts w:cs="Arial"/>
                <w:noProof/>
              </w:rPr>
            </w:pPr>
          </w:p>
        </w:tc>
        <w:tc>
          <w:tcPr>
            <w:tcW w:w="2126" w:type="dxa"/>
            <w:tcBorders>
              <w:top w:val="dashed" w:sz="4" w:space="0" w:color="auto"/>
              <w:bottom w:val="single" w:sz="4" w:space="0" w:color="auto"/>
            </w:tcBorders>
            <w:shd w:val="clear" w:color="auto" w:fill="FFFFFF"/>
          </w:tcPr>
          <w:p w14:paraId="2DF1E95C" w14:textId="77777777" w:rsidR="0082647F" w:rsidRPr="00E67CA8" w:rsidRDefault="0082647F">
            <w:pPr>
              <w:spacing w:before="40" w:after="40"/>
              <w:rPr>
                <w:rFonts w:cs="Arial"/>
                <w:noProof/>
              </w:rPr>
            </w:pPr>
          </w:p>
        </w:tc>
      </w:tr>
      <w:tr w:rsidR="0082647F" w:rsidRPr="00E67CA8" w14:paraId="7C13077C" w14:textId="77777777">
        <w:tc>
          <w:tcPr>
            <w:tcW w:w="988" w:type="dxa"/>
            <w:vMerge w:val="restart"/>
            <w:vAlign w:val="center"/>
          </w:tcPr>
          <w:p w14:paraId="6ACE454D" w14:textId="77777777" w:rsidR="0082647F" w:rsidRPr="00E67CA8" w:rsidRDefault="009E6CDE">
            <w:pPr>
              <w:spacing w:before="40" w:after="40"/>
              <w:jc w:val="left"/>
              <w:rPr>
                <w:noProof/>
                <w:szCs w:val="18"/>
              </w:rPr>
            </w:pPr>
            <w:r w:rsidRPr="00E67CA8">
              <w:rPr>
                <w:noProof/>
                <w:szCs w:val="18"/>
              </w:rPr>
              <w:t>…</w:t>
            </w:r>
          </w:p>
        </w:tc>
        <w:tc>
          <w:tcPr>
            <w:tcW w:w="2126" w:type="dxa"/>
            <w:vMerge w:val="restart"/>
            <w:vAlign w:val="center"/>
          </w:tcPr>
          <w:p w14:paraId="06459D94" w14:textId="77777777" w:rsidR="0082647F" w:rsidRPr="00E67CA8" w:rsidRDefault="0082647F">
            <w:pPr>
              <w:spacing w:before="40" w:after="40"/>
              <w:jc w:val="left"/>
              <w:rPr>
                <w:noProof/>
                <w:sz w:val="18"/>
                <w:szCs w:val="18"/>
              </w:rPr>
            </w:pPr>
          </w:p>
        </w:tc>
        <w:tc>
          <w:tcPr>
            <w:tcW w:w="1842" w:type="dxa"/>
            <w:vMerge w:val="restart"/>
            <w:vAlign w:val="center"/>
          </w:tcPr>
          <w:p w14:paraId="37BADAF5" w14:textId="77777777" w:rsidR="0082647F" w:rsidRPr="00E67CA8" w:rsidRDefault="0082647F">
            <w:pPr>
              <w:spacing w:before="40" w:after="40"/>
              <w:jc w:val="left"/>
              <w:rPr>
                <w:rFonts w:cs="Arial"/>
                <w:noProof/>
              </w:rPr>
            </w:pPr>
          </w:p>
        </w:tc>
        <w:tc>
          <w:tcPr>
            <w:tcW w:w="1843" w:type="dxa"/>
            <w:tcBorders>
              <w:bottom w:val="dashed" w:sz="4" w:space="0" w:color="auto"/>
            </w:tcBorders>
          </w:tcPr>
          <w:p w14:paraId="166EB895" w14:textId="77777777" w:rsidR="0082647F" w:rsidRPr="00E67CA8" w:rsidRDefault="0082647F">
            <w:pPr>
              <w:spacing w:before="40" w:after="40"/>
              <w:rPr>
                <w:rFonts w:cs="Arial"/>
                <w:noProof/>
              </w:rPr>
            </w:pPr>
          </w:p>
        </w:tc>
        <w:tc>
          <w:tcPr>
            <w:tcW w:w="2410" w:type="dxa"/>
            <w:tcBorders>
              <w:bottom w:val="dashed" w:sz="4" w:space="0" w:color="auto"/>
            </w:tcBorders>
          </w:tcPr>
          <w:p w14:paraId="30ABDBDC" w14:textId="77777777" w:rsidR="0082647F" w:rsidRPr="00E67CA8" w:rsidRDefault="0082647F">
            <w:pPr>
              <w:spacing w:before="40" w:after="40"/>
              <w:rPr>
                <w:rFonts w:cs="Arial"/>
                <w:noProof/>
              </w:rPr>
            </w:pPr>
          </w:p>
        </w:tc>
        <w:tc>
          <w:tcPr>
            <w:tcW w:w="1985" w:type="dxa"/>
            <w:tcBorders>
              <w:bottom w:val="dashed" w:sz="4" w:space="0" w:color="auto"/>
            </w:tcBorders>
            <w:shd w:val="clear" w:color="auto" w:fill="FFFFFF"/>
          </w:tcPr>
          <w:p w14:paraId="4C1E5572" w14:textId="77777777" w:rsidR="0082647F" w:rsidRPr="00E67CA8" w:rsidRDefault="0082647F">
            <w:pPr>
              <w:spacing w:before="40" w:after="40"/>
              <w:rPr>
                <w:rFonts w:cs="Arial"/>
                <w:noProof/>
              </w:rPr>
            </w:pPr>
          </w:p>
        </w:tc>
        <w:tc>
          <w:tcPr>
            <w:tcW w:w="2126" w:type="dxa"/>
            <w:tcBorders>
              <w:bottom w:val="dashed" w:sz="4" w:space="0" w:color="auto"/>
            </w:tcBorders>
            <w:shd w:val="clear" w:color="auto" w:fill="FFFFFF"/>
          </w:tcPr>
          <w:p w14:paraId="42C0DE0A" w14:textId="77777777" w:rsidR="0082647F" w:rsidRPr="00E67CA8" w:rsidRDefault="0082647F">
            <w:pPr>
              <w:spacing w:before="40" w:after="40"/>
              <w:rPr>
                <w:rFonts w:cs="Arial"/>
                <w:noProof/>
              </w:rPr>
            </w:pPr>
          </w:p>
        </w:tc>
      </w:tr>
      <w:tr w:rsidR="0082647F" w:rsidRPr="00E67CA8" w14:paraId="15A60B81" w14:textId="77777777">
        <w:tc>
          <w:tcPr>
            <w:tcW w:w="988" w:type="dxa"/>
            <w:vMerge/>
          </w:tcPr>
          <w:p w14:paraId="011328CC" w14:textId="77777777" w:rsidR="0082647F" w:rsidRPr="00E67CA8" w:rsidRDefault="0082647F">
            <w:pPr>
              <w:spacing w:before="40" w:after="40"/>
              <w:jc w:val="left"/>
              <w:rPr>
                <w:noProof/>
                <w:sz w:val="18"/>
                <w:szCs w:val="18"/>
              </w:rPr>
            </w:pPr>
          </w:p>
        </w:tc>
        <w:tc>
          <w:tcPr>
            <w:tcW w:w="2126" w:type="dxa"/>
            <w:vMerge/>
          </w:tcPr>
          <w:p w14:paraId="5710BA41" w14:textId="77777777" w:rsidR="0082647F" w:rsidRPr="00E67CA8" w:rsidRDefault="0082647F">
            <w:pPr>
              <w:spacing w:before="40" w:after="40"/>
              <w:rPr>
                <w:noProof/>
                <w:sz w:val="18"/>
                <w:szCs w:val="18"/>
              </w:rPr>
            </w:pPr>
          </w:p>
        </w:tc>
        <w:tc>
          <w:tcPr>
            <w:tcW w:w="1842" w:type="dxa"/>
            <w:vMerge/>
          </w:tcPr>
          <w:p w14:paraId="37C62688" w14:textId="77777777" w:rsidR="0082647F" w:rsidRPr="00E67CA8" w:rsidRDefault="0082647F">
            <w:pPr>
              <w:spacing w:before="40" w:after="40"/>
              <w:rPr>
                <w:rFonts w:cs="Arial"/>
                <w:noProof/>
              </w:rPr>
            </w:pPr>
          </w:p>
        </w:tc>
        <w:tc>
          <w:tcPr>
            <w:tcW w:w="1843" w:type="dxa"/>
            <w:tcBorders>
              <w:top w:val="dashed" w:sz="4" w:space="0" w:color="auto"/>
            </w:tcBorders>
          </w:tcPr>
          <w:p w14:paraId="47C10952" w14:textId="77777777" w:rsidR="0082647F" w:rsidRPr="00E67CA8" w:rsidRDefault="0082647F">
            <w:pPr>
              <w:spacing w:before="40" w:after="40"/>
              <w:rPr>
                <w:rFonts w:cs="Arial"/>
                <w:noProof/>
              </w:rPr>
            </w:pPr>
          </w:p>
        </w:tc>
        <w:tc>
          <w:tcPr>
            <w:tcW w:w="2410" w:type="dxa"/>
            <w:tcBorders>
              <w:top w:val="dashed" w:sz="4" w:space="0" w:color="auto"/>
            </w:tcBorders>
          </w:tcPr>
          <w:p w14:paraId="538F676E" w14:textId="77777777" w:rsidR="0082647F" w:rsidRPr="00E67CA8" w:rsidRDefault="0082647F">
            <w:pPr>
              <w:spacing w:before="40" w:after="40"/>
              <w:rPr>
                <w:rFonts w:cs="Arial"/>
                <w:noProof/>
              </w:rPr>
            </w:pPr>
          </w:p>
        </w:tc>
        <w:tc>
          <w:tcPr>
            <w:tcW w:w="1985" w:type="dxa"/>
            <w:tcBorders>
              <w:top w:val="dashed" w:sz="4" w:space="0" w:color="auto"/>
            </w:tcBorders>
            <w:shd w:val="clear" w:color="auto" w:fill="FFFFFF"/>
          </w:tcPr>
          <w:p w14:paraId="3F7FBC3B" w14:textId="77777777" w:rsidR="0082647F" w:rsidRPr="00E67CA8" w:rsidRDefault="0082647F">
            <w:pPr>
              <w:spacing w:before="40" w:after="40"/>
              <w:rPr>
                <w:rFonts w:cs="Arial"/>
                <w:noProof/>
              </w:rPr>
            </w:pPr>
          </w:p>
        </w:tc>
        <w:tc>
          <w:tcPr>
            <w:tcW w:w="2126" w:type="dxa"/>
            <w:tcBorders>
              <w:top w:val="dashed" w:sz="4" w:space="0" w:color="auto"/>
            </w:tcBorders>
            <w:shd w:val="clear" w:color="auto" w:fill="FFFFFF"/>
          </w:tcPr>
          <w:p w14:paraId="2264F209" w14:textId="77777777" w:rsidR="0082647F" w:rsidRPr="00E67CA8" w:rsidRDefault="0082647F">
            <w:pPr>
              <w:spacing w:before="40" w:after="40"/>
              <w:rPr>
                <w:rFonts w:cs="Arial"/>
                <w:noProof/>
              </w:rPr>
            </w:pPr>
          </w:p>
        </w:tc>
      </w:tr>
      <w:tr w:rsidR="0082647F" w:rsidRPr="00E67CA8" w14:paraId="4E0BEECB" w14:textId="77777777">
        <w:tc>
          <w:tcPr>
            <w:tcW w:w="13320" w:type="dxa"/>
            <w:gridSpan w:val="7"/>
          </w:tcPr>
          <w:p w14:paraId="44997435" w14:textId="77777777" w:rsidR="0082647F" w:rsidRPr="00E67CA8" w:rsidRDefault="009E6CDE">
            <w:pPr>
              <w:spacing w:before="40" w:after="40"/>
              <w:rPr>
                <w:rFonts w:cs="Arial"/>
                <w:noProof/>
              </w:rPr>
            </w:pPr>
            <w:r w:rsidRPr="00E67CA8">
              <w:rPr>
                <w:rFonts w:cs="Arial"/>
                <w:b/>
                <w:noProof/>
              </w:rPr>
              <w:t>Autres personnels – non-clé</w:t>
            </w:r>
          </w:p>
        </w:tc>
      </w:tr>
      <w:tr w:rsidR="0082647F" w:rsidRPr="00E67CA8" w14:paraId="3B2CCB54" w14:textId="77777777">
        <w:tc>
          <w:tcPr>
            <w:tcW w:w="988" w:type="dxa"/>
            <w:vMerge w:val="restart"/>
            <w:vAlign w:val="center"/>
          </w:tcPr>
          <w:p w14:paraId="3AD4BDE9" w14:textId="77777777" w:rsidR="0082647F" w:rsidRPr="00E67CA8" w:rsidRDefault="009E6CDE">
            <w:pPr>
              <w:spacing w:before="40" w:after="40"/>
              <w:jc w:val="left"/>
              <w:rPr>
                <w:noProof/>
                <w:szCs w:val="18"/>
              </w:rPr>
            </w:pPr>
            <w:r w:rsidRPr="00E67CA8">
              <w:rPr>
                <w:noProof/>
                <w:szCs w:val="18"/>
              </w:rPr>
              <w:t>ENC-1</w:t>
            </w:r>
          </w:p>
        </w:tc>
        <w:tc>
          <w:tcPr>
            <w:tcW w:w="2126" w:type="dxa"/>
            <w:vMerge w:val="restart"/>
            <w:vAlign w:val="center"/>
          </w:tcPr>
          <w:p w14:paraId="0E865729" w14:textId="77777777" w:rsidR="0082647F" w:rsidRPr="00E67CA8" w:rsidRDefault="0082647F">
            <w:pPr>
              <w:spacing w:before="40" w:after="40"/>
              <w:jc w:val="center"/>
              <w:rPr>
                <w:noProof/>
                <w:sz w:val="18"/>
                <w:szCs w:val="18"/>
              </w:rPr>
            </w:pPr>
          </w:p>
        </w:tc>
        <w:tc>
          <w:tcPr>
            <w:tcW w:w="1842" w:type="dxa"/>
            <w:vMerge w:val="restart"/>
            <w:vAlign w:val="center"/>
          </w:tcPr>
          <w:p w14:paraId="52CA6642" w14:textId="77777777" w:rsidR="0082647F" w:rsidRPr="00E67CA8" w:rsidRDefault="0082647F">
            <w:pPr>
              <w:spacing w:before="40" w:after="40"/>
              <w:jc w:val="center"/>
              <w:rPr>
                <w:rFonts w:cs="Arial"/>
                <w:noProof/>
              </w:rPr>
            </w:pPr>
          </w:p>
        </w:tc>
        <w:tc>
          <w:tcPr>
            <w:tcW w:w="1843" w:type="dxa"/>
            <w:tcBorders>
              <w:bottom w:val="dashed" w:sz="4" w:space="0" w:color="auto"/>
            </w:tcBorders>
          </w:tcPr>
          <w:p w14:paraId="39C1CBD1" w14:textId="77777777" w:rsidR="0082647F" w:rsidRPr="00E67CA8" w:rsidRDefault="009E6CDE">
            <w:pPr>
              <w:spacing w:before="40" w:after="40"/>
              <w:rPr>
                <w:rFonts w:cs="Arial"/>
                <w:i/>
                <w:noProof/>
              </w:rPr>
            </w:pPr>
            <w:r w:rsidRPr="00E67CA8">
              <w:rPr>
                <w:rFonts w:cs="Arial"/>
                <w:i/>
                <w:noProof/>
              </w:rPr>
              <w:t>[Siège]</w:t>
            </w:r>
          </w:p>
        </w:tc>
        <w:tc>
          <w:tcPr>
            <w:tcW w:w="2410" w:type="dxa"/>
            <w:tcBorders>
              <w:bottom w:val="dashed" w:sz="4" w:space="0" w:color="auto"/>
            </w:tcBorders>
          </w:tcPr>
          <w:p w14:paraId="5AB4E299" w14:textId="77777777" w:rsidR="0082647F" w:rsidRPr="00E67CA8" w:rsidRDefault="0082647F">
            <w:pPr>
              <w:spacing w:before="40" w:after="40"/>
              <w:rPr>
                <w:rFonts w:cs="Arial"/>
                <w:noProof/>
              </w:rPr>
            </w:pPr>
          </w:p>
        </w:tc>
        <w:tc>
          <w:tcPr>
            <w:tcW w:w="1985" w:type="dxa"/>
            <w:tcBorders>
              <w:bottom w:val="dashed" w:sz="4" w:space="0" w:color="auto"/>
            </w:tcBorders>
            <w:shd w:val="clear" w:color="auto" w:fill="FFFFFF"/>
          </w:tcPr>
          <w:p w14:paraId="6865E0F8" w14:textId="77777777" w:rsidR="0082647F" w:rsidRPr="00E67CA8" w:rsidRDefault="0082647F">
            <w:pPr>
              <w:spacing w:before="40" w:after="40"/>
              <w:rPr>
                <w:rFonts w:cs="Arial"/>
                <w:noProof/>
              </w:rPr>
            </w:pPr>
          </w:p>
        </w:tc>
        <w:tc>
          <w:tcPr>
            <w:tcW w:w="2126" w:type="dxa"/>
            <w:tcBorders>
              <w:bottom w:val="dashed" w:sz="4" w:space="0" w:color="auto"/>
            </w:tcBorders>
            <w:shd w:val="clear" w:color="auto" w:fill="FFFFFF"/>
          </w:tcPr>
          <w:p w14:paraId="27747EAF" w14:textId="77777777" w:rsidR="0082647F" w:rsidRPr="00E67CA8" w:rsidRDefault="0082647F">
            <w:pPr>
              <w:spacing w:before="40" w:after="40"/>
              <w:rPr>
                <w:rFonts w:cs="Arial"/>
                <w:noProof/>
              </w:rPr>
            </w:pPr>
          </w:p>
        </w:tc>
      </w:tr>
      <w:tr w:rsidR="0082647F" w:rsidRPr="00E67CA8" w14:paraId="60DF0207" w14:textId="77777777">
        <w:tc>
          <w:tcPr>
            <w:tcW w:w="988" w:type="dxa"/>
            <w:vMerge/>
            <w:vAlign w:val="center"/>
          </w:tcPr>
          <w:p w14:paraId="4081217E" w14:textId="77777777" w:rsidR="0082647F" w:rsidRPr="00E67CA8" w:rsidRDefault="0082647F">
            <w:pPr>
              <w:spacing w:before="40" w:after="40"/>
              <w:jc w:val="left"/>
              <w:rPr>
                <w:noProof/>
                <w:szCs w:val="18"/>
              </w:rPr>
            </w:pPr>
          </w:p>
        </w:tc>
        <w:tc>
          <w:tcPr>
            <w:tcW w:w="2126" w:type="dxa"/>
            <w:vMerge/>
            <w:vAlign w:val="center"/>
          </w:tcPr>
          <w:p w14:paraId="34EEBFA8" w14:textId="77777777" w:rsidR="0082647F" w:rsidRPr="00E67CA8" w:rsidRDefault="0082647F">
            <w:pPr>
              <w:spacing w:before="40" w:after="40"/>
              <w:jc w:val="center"/>
              <w:rPr>
                <w:noProof/>
                <w:sz w:val="18"/>
                <w:szCs w:val="18"/>
              </w:rPr>
            </w:pPr>
          </w:p>
        </w:tc>
        <w:tc>
          <w:tcPr>
            <w:tcW w:w="1842" w:type="dxa"/>
            <w:vMerge/>
            <w:vAlign w:val="center"/>
          </w:tcPr>
          <w:p w14:paraId="463B648D" w14:textId="77777777" w:rsidR="0082647F" w:rsidRPr="00E67CA8" w:rsidRDefault="0082647F">
            <w:pPr>
              <w:spacing w:before="40" w:after="40"/>
              <w:jc w:val="center"/>
              <w:rPr>
                <w:rFonts w:cs="Arial"/>
                <w:noProof/>
              </w:rPr>
            </w:pPr>
          </w:p>
        </w:tc>
        <w:tc>
          <w:tcPr>
            <w:tcW w:w="1843" w:type="dxa"/>
            <w:tcBorders>
              <w:top w:val="dashed" w:sz="4" w:space="0" w:color="auto"/>
            </w:tcBorders>
          </w:tcPr>
          <w:p w14:paraId="6F8D4ADD" w14:textId="77777777" w:rsidR="0082647F" w:rsidRPr="00E67CA8" w:rsidRDefault="009E6CDE">
            <w:pPr>
              <w:spacing w:before="40" w:after="40"/>
              <w:rPr>
                <w:rFonts w:cs="Arial"/>
                <w:i/>
                <w:noProof/>
              </w:rPr>
            </w:pPr>
            <w:r w:rsidRPr="00E67CA8">
              <w:rPr>
                <w:rFonts w:cs="Arial"/>
                <w:i/>
                <w:noProof/>
              </w:rPr>
              <w:t>[Terrain]</w:t>
            </w:r>
          </w:p>
        </w:tc>
        <w:tc>
          <w:tcPr>
            <w:tcW w:w="2410" w:type="dxa"/>
            <w:tcBorders>
              <w:top w:val="dashed" w:sz="4" w:space="0" w:color="auto"/>
            </w:tcBorders>
          </w:tcPr>
          <w:p w14:paraId="1A7DF1BB" w14:textId="77777777" w:rsidR="0082647F" w:rsidRPr="00E67CA8" w:rsidRDefault="0082647F">
            <w:pPr>
              <w:spacing w:before="40" w:after="40"/>
              <w:rPr>
                <w:rFonts w:cs="Arial"/>
                <w:noProof/>
              </w:rPr>
            </w:pPr>
          </w:p>
        </w:tc>
        <w:tc>
          <w:tcPr>
            <w:tcW w:w="1985" w:type="dxa"/>
            <w:tcBorders>
              <w:top w:val="dashed" w:sz="4" w:space="0" w:color="auto"/>
            </w:tcBorders>
            <w:shd w:val="clear" w:color="auto" w:fill="FFFFFF"/>
          </w:tcPr>
          <w:p w14:paraId="6CAF46B5" w14:textId="77777777" w:rsidR="0082647F" w:rsidRPr="00E67CA8" w:rsidRDefault="0082647F">
            <w:pPr>
              <w:spacing w:before="40" w:after="40"/>
              <w:rPr>
                <w:rFonts w:cs="Arial"/>
                <w:noProof/>
              </w:rPr>
            </w:pPr>
          </w:p>
        </w:tc>
        <w:tc>
          <w:tcPr>
            <w:tcW w:w="2126" w:type="dxa"/>
            <w:tcBorders>
              <w:top w:val="dashed" w:sz="4" w:space="0" w:color="auto"/>
            </w:tcBorders>
            <w:shd w:val="clear" w:color="auto" w:fill="FFFFFF"/>
          </w:tcPr>
          <w:p w14:paraId="1B387B4D" w14:textId="77777777" w:rsidR="0082647F" w:rsidRPr="00E67CA8" w:rsidRDefault="0082647F">
            <w:pPr>
              <w:spacing w:before="40" w:after="40"/>
              <w:rPr>
                <w:rFonts w:cs="Arial"/>
                <w:noProof/>
              </w:rPr>
            </w:pPr>
          </w:p>
        </w:tc>
      </w:tr>
      <w:tr w:rsidR="0082647F" w:rsidRPr="00E67CA8" w14:paraId="57C8DA4E" w14:textId="77777777">
        <w:tc>
          <w:tcPr>
            <w:tcW w:w="988" w:type="dxa"/>
            <w:vMerge w:val="restart"/>
            <w:vAlign w:val="center"/>
          </w:tcPr>
          <w:p w14:paraId="665DA434" w14:textId="77777777" w:rsidR="0082647F" w:rsidRPr="00E67CA8" w:rsidRDefault="009E6CDE">
            <w:pPr>
              <w:spacing w:before="40" w:after="40"/>
              <w:jc w:val="left"/>
              <w:rPr>
                <w:noProof/>
                <w:szCs w:val="18"/>
              </w:rPr>
            </w:pPr>
            <w:r w:rsidRPr="00E67CA8">
              <w:rPr>
                <w:noProof/>
                <w:szCs w:val="18"/>
              </w:rPr>
              <w:t>ENC-2</w:t>
            </w:r>
          </w:p>
        </w:tc>
        <w:tc>
          <w:tcPr>
            <w:tcW w:w="2126" w:type="dxa"/>
            <w:vMerge w:val="restart"/>
            <w:vAlign w:val="center"/>
          </w:tcPr>
          <w:p w14:paraId="31713AAE" w14:textId="77777777" w:rsidR="0082647F" w:rsidRPr="00E67CA8" w:rsidRDefault="0082647F">
            <w:pPr>
              <w:spacing w:before="40" w:after="40"/>
              <w:jc w:val="center"/>
              <w:rPr>
                <w:noProof/>
                <w:sz w:val="18"/>
                <w:szCs w:val="18"/>
              </w:rPr>
            </w:pPr>
          </w:p>
        </w:tc>
        <w:tc>
          <w:tcPr>
            <w:tcW w:w="1842" w:type="dxa"/>
            <w:vMerge w:val="restart"/>
            <w:vAlign w:val="center"/>
          </w:tcPr>
          <w:p w14:paraId="5FE4EC3E" w14:textId="77777777" w:rsidR="0082647F" w:rsidRPr="00E67CA8" w:rsidRDefault="0082647F">
            <w:pPr>
              <w:spacing w:before="40" w:after="40"/>
              <w:jc w:val="center"/>
              <w:rPr>
                <w:rFonts w:cs="Arial"/>
                <w:noProof/>
              </w:rPr>
            </w:pPr>
          </w:p>
        </w:tc>
        <w:tc>
          <w:tcPr>
            <w:tcW w:w="1843" w:type="dxa"/>
            <w:tcBorders>
              <w:bottom w:val="dashed" w:sz="4" w:space="0" w:color="auto"/>
            </w:tcBorders>
          </w:tcPr>
          <w:p w14:paraId="6C47E7DA" w14:textId="77777777" w:rsidR="0082647F" w:rsidRPr="00E67CA8" w:rsidRDefault="0082647F">
            <w:pPr>
              <w:spacing w:before="40" w:after="40"/>
              <w:rPr>
                <w:rFonts w:cs="Arial"/>
                <w:noProof/>
              </w:rPr>
            </w:pPr>
          </w:p>
        </w:tc>
        <w:tc>
          <w:tcPr>
            <w:tcW w:w="2410" w:type="dxa"/>
            <w:tcBorders>
              <w:bottom w:val="dashed" w:sz="4" w:space="0" w:color="auto"/>
            </w:tcBorders>
          </w:tcPr>
          <w:p w14:paraId="1D969487" w14:textId="77777777" w:rsidR="0082647F" w:rsidRPr="00E67CA8" w:rsidRDefault="0082647F">
            <w:pPr>
              <w:spacing w:before="40" w:after="40"/>
              <w:rPr>
                <w:rFonts w:cs="Arial"/>
                <w:noProof/>
              </w:rPr>
            </w:pPr>
          </w:p>
        </w:tc>
        <w:tc>
          <w:tcPr>
            <w:tcW w:w="1985" w:type="dxa"/>
            <w:tcBorders>
              <w:bottom w:val="dashed" w:sz="4" w:space="0" w:color="auto"/>
            </w:tcBorders>
            <w:shd w:val="clear" w:color="auto" w:fill="FFFFFF"/>
          </w:tcPr>
          <w:p w14:paraId="34CCBC1C" w14:textId="77777777" w:rsidR="0082647F" w:rsidRPr="00E67CA8" w:rsidRDefault="0082647F">
            <w:pPr>
              <w:spacing w:before="40" w:after="40"/>
              <w:rPr>
                <w:rFonts w:cs="Arial"/>
                <w:noProof/>
              </w:rPr>
            </w:pPr>
          </w:p>
        </w:tc>
        <w:tc>
          <w:tcPr>
            <w:tcW w:w="2126" w:type="dxa"/>
            <w:tcBorders>
              <w:bottom w:val="dashed" w:sz="4" w:space="0" w:color="auto"/>
            </w:tcBorders>
            <w:shd w:val="clear" w:color="auto" w:fill="FFFFFF"/>
          </w:tcPr>
          <w:p w14:paraId="2D595970" w14:textId="77777777" w:rsidR="0082647F" w:rsidRPr="00E67CA8" w:rsidRDefault="0082647F">
            <w:pPr>
              <w:spacing w:before="40" w:after="40"/>
              <w:rPr>
                <w:rFonts w:cs="Arial"/>
                <w:noProof/>
              </w:rPr>
            </w:pPr>
          </w:p>
        </w:tc>
      </w:tr>
      <w:tr w:rsidR="0082647F" w:rsidRPr="00E67CA8" w14:paraId="0AF5D1C9" w14:textId="77777777">
        <w:tc>
          <w:tcPr>
            <w:tcW w:w="988" w:type="dxa"/>
            <w:vMerge/>
            <w:vAlign w:val="center"/>
          </w:tcPr>
          <w:p w14:paraId="4F6BBA27" w14:textId="77777777" w:rsidR="0082647F" w:rsidRPr="00E67CA8" w:rsidRDefault="0082647F">
            <w:pPr>
              <w:spacing w:before="40" w:after="40"/>
              <w:jc w:val="left"/>
              <w:rPr>
                <w:noProof/>
                <w:szCs w:val="18"/>
              </w:rPr>
            </w:pPr>
          </w:p>
        </w:tc>
        <w:tc>
          <w:tcPr>
            <w:tcW w:w="2126" w:type="dxa"/>
            <w:vMerge/>
            <w:vAlign w:val="center"/>
          </w:tcPr>
          <w:p w14:paraId="72D13F82" w14:textId="77777777" w:rsidR="0082647F" w:rsidRPr="00E67CA8" w:rsidRDefault="0082647F">
            <w:pPr>
              <w:spacing w:before="40" w:after="40"/>
              <w:jc w:val="center"/>
              <w:rPr>
                <w:noProof/>
                <w:sz w:val="18"/>
                <w:szCs w:val="18"/>
              </w:rPr>
            </w:pPr>
          </w:p>
        </w:tc>
        <w:tc>
          <w:tcPr>
            <w:tcW w:w="1842" w:type="dxa"/>
            <w:vMerge/>
            <w:vAlign w:val="center"/>
          </w:tcPr>
          <w:p w14:paraId="607E5A28" w14:textId="77777777" w:rsidR="0082647F" w:rsidRPr="00E67CA8" w:rsidRDefault="0082647F">
            <w:pPr>
              <w:spacing w:before="40" w:after="40"/>
              <w:jc w:val="center"/>
              <w:rPr>
                <w:rFonts w:cs="Arial"/>
                <w:noProof/>
              </w:rPr>
            </w:pPr>
          </w:p>
        </w:tc>
        <w:tc>
          <w:tcPr>
            <w:tcW w:w="1843" w:type="dxa"/>
            <w:tcBorders>
              <w:top w:val="dashed" w:sz="4" w:space="0" w:color="auto"/>
            </w:tcBorders>
          </w:tcPr>
          <w:p w14:paraId="6A559B27" w14:textId="77777777" w:rsidR="0082647F" w:rsidRPr="00E67CA8" w:rsidRDefault="0082647F">
            <w:pPr>
              <w:spacing w:before="40" w:after="40"/>
              <w:rPr>
                <w:rFonts w:cs="Arial"/>
                <w:noProof/>
              </w:rPr>
            </w:pPr>
          </w:p>
        </w:tc>
        <w:tc>
          <w:tcPr>
            <w:tcW w:w="2410" w:type="dxa"/>
            <w:tcBorders>
              <w:top w:val="dashed" w:sz="4" w:space="0" w:color="auto"/>
            </w:tcBorders>
          </w:tcPr>
          <w:p w14:paraId="712E1336" w14:textId="77777777" w:rsidR="0082647F" w:rsidRPr="00E67CA8" w:rsidRDefault="0082647F">
            <w:pPr>
              <w:spacing w:before="40" w:after="40"/>
              <w:rPr>
                <w:rFonts w:cs="Arial"/>
                <w:noProof/>
              </w:rPr>
            </w:pPr>
          </w:p>
        </w:tc>
        <w:tc>
          <w:tcPr>
            <w:tcW w:w="1985" w:type="dxa"/>
            <w:tcBorders>
              <w:top w:val="dashed" w:sz="4" w:space="0" w:color="auto"/>
            </w:tcBorders>
            <w:shd w:val="clear" w:color="auto" w:fill="FFFFFF"/>
          </w:tcPr>
          <w:p w14:paraId="0FA3FBFA" w14:textId="77777777" w:rsidR="0082647F" w:rsidRPr="00E67CA8" w:rsidRDefault="0082647F">
            <w:pPr>
              <w:spacing w:before="40" w:after="40"/>
              <w:rPr>
                <w:rFonts w:cs="Arial"/>
                <w:noProof/>
              </w:rPr>
            </w:pPr>
          </w:p>
        </w:tc>
        <w:tc>
          <w:tcPr>
            <w:tcW w:w="2126" w:type="dxa"/>
            <w:tcBorders>
              <w:top w:val="dashed" w:sz="4" w:space="0" w:color="auto"/>
            </w:tcBorders>
            <w:shd w:val="clear" w:color="auto" w:fill="FFFFFF"/>
          </w:tcPr>
          <w:p w14:paraId="210654F4" w14:textId="77777777" w:rsidR="0082647F" w:rsidRPr="00E67CA8" w:rsidRDefault="0082647F">
            <w:pPr>
              <w:spacing w:before="40" w:after="40"/>
              <w:rPr>
                <w:rFonts w:cs="Arial"/>
                <w:noProof/>
              </w:rPr>
            </w:pPr>
          </w:p>
        </w:tc>
      </w:tr>
      <w:tr w:rsidR="0082647F" w:rsidRPr="00E67CA8" w14:paraId="2EB4BB36" w14:textId="77777777">
        <w:tc>
          <w:tcPr>
            <w:tcW w:w="988" w:type="dxa"/>
            <w:vMerge w:val="restart"/>
            <w:vAlign w:val="center"/>
          </w:tcPr>
          <w:p w14:paraId="137DC7E4" w14:textId="77777777" w:rsidR="0082647F" w:rsidRPr="00E67CA8" w:rsidRDefault="009E6CDE">
            <w:pPr>
              <w:spacing w:before="40" w:after="40"/>
              <w:jc w:val="left"/>
              <w:rPr>
                <w:noProof/>
                <w:szCs w:val="18"/>
              </w:rPr>
            </w:pPr>
            <w:r w:rsidRPr="00E67CA8">
              <w:rPr>
                <w:noProof/>
                <w:szCs w:val="18"/>
              </w:rPr>
              <w:t>…</w:t>
            </w:r>
          </w:p>
        </w:tc>
        <w:tc>
          <w:tcPr>
            <w:tcW w:w="2126" w:type="dxa"/>
            <w:vMerge w:val="restart"/>
            <w:vAlign w:val="center"/>
          </w:tcPr>
          <w:p w14:paraId="5B6A2E53" w14:textId="77777777" w:rsidR="0082647F" w:rsidRPr="00E67CA8" w:rsidRDefault="0082647F">
            <w:pPr>
              <w:spacing w:before="40" w:after="40"/>
              <w:jc w:val="center"/>
              <w:rPr>
                <w:noProof/>
                <w:sz w:val="18"/>
                <w:szCs w:val="18"/>
              </w:rPr>
            </w:pPr>
          </w:p>
        </w:tc>
        <w:tc>
          <w:tcPr>
            <w:tcW w:w="1842" w:type="dxa"/>
            <w:vMerge w:val="restart"/>
            <w:vAlign w:val="center"/>
          </w:tcPr>
          <w:p w14:paraId="137FFE59" w14:textId="77777777" w:rsidR="0082647F" w:rsidRPr="00E67CA8" w:rsidRDefault="0082647F">
            <w:pPr>
              <w:spacing w:before="40" w:after="40"/>
              <w:jc w:val="center"/>
              <w:rPr>
                <w:rFonts w:cs="Arial"/>
                <w:noProof/>
              </w:rPr>
            </w:pPr>
          </w:p>
        </w:tc>
        <w:tc>
          <w:tcPr>
            <w:tcW w:w="1843" w:type="dxa"/>
            <w:tcBorders>
              <w:bottom w:val="dashed" w:sz="4" w:space="0" w:color="auto"/>
            </w:tcBorders>
          </w:tcPr>
          <w:p w14:paraId="304D47CB" w14:textId="77777777" w:rsidR="0082647F" w:rsidRPr="00E67CA8" w:rsidRDefault="0082647F">
            <w:pPr>
              <w:spacing w:before="40" w:after="40"/>
              <w:rPr>
                <w:rFonts w:cs="Arial"/>
                <w:noProof/>
              </w:rPr>
            </w:pPr>
          </w:p>
        </w:tc>
        <w:tc>
          <w:tcPr>
            <w:tcW w:w="2410" w:type="dxa"/>
            <w:tcBorders>
              <w:bottom w:val="dashed" w:sz="4" w:space="0" w:color="auto"/>
            </w:tcBorders>
          </w:tcPr>
          <w:p w14:paraId="1FC7F7B6" w14:textId="77777777" w:rsidR="0082647F" w:rsidRPr="00E67CA8" w:rsidRDefault="0082647F">
            <w:pPr>
              <w:spacing w:before="40" w:after="40"/>
              <w:rPr>
                <w:rFonts w:cs="Arial"/>
                <w:noProof/>
              </w:rPr>
            </w:pPr>
          </w:p>
        </w:tc>
        <w:tc>
          <w:tcPr>
            <w:tcW w:w="1985" w:type="dxa"/>
            <w:tcBorders>
              <w:bottom w:val="dashed" w:sz="4" w:space="0" w:color="auto"/>
            </w:tcBorders>
            <w:shd w:val="clear" w:color="auto" w:fill="FFFFFF"/>
          </w:tcPr>
          <w:p w14:paraId="5576C719" w14:textId="77777777" w:rsidR="0082647F" w:rsidRPr="00E67CA8" w:rsidRDefault="0082647F">
            <w:pPr>
              <w:spacing w:before="40" w:after="40"/>
              <w:rPr>
                <w:rFonts w:cs="Arial"/>
                <w:noProof/>
              </w:rPr>
            </w:pPr>
          </w:p>
        </w:tc>
        <w:tc>
          <w:tcPr>
            <w:tcW w:w="2126" w:type="dxa"/>
            <w:tcBorders>
              <w:bottom w:val="dashed" w:sz="4" w:space="0" w:color="auto"/>
            </w:tcBorders>
            <w:shd w:val="clear" w:color="auto" w:fill="FFFFFF"/>
          </w:tcPr>
          <w:p w14:paraId="48C0FCF2" w14:textId="77777777" w:rsidR="0082647F" w:rsidRPr="00E67CA8" w:rsidRDefault="0082647F">
            <w:pPr>
              <w:spacing w:before="40" w:after="40"/>
              <w:rPr>
                <w:rFonts w:cs="Arial"/>
                <w:noProof/>
              </w:rPr>
            </w:pPr>
          </w:p>
        </w:tc>
      </w:tr>
      <w:tr w:rsidR="0082647F" w:rsidRPr="00E67CA8" w14:paraId="4C8A85B2" w14:textId="77777777">
        <w:tc>
          <w:tcPr>
            <w:tcW w:w="988" w:type="dxa"/>
            <w:vMerge/>
          </w:tcPr>
          <w:p w14:paraId="667EE4A6" w14:textId="77777777" w:rsidR="0082647F" w:rsidRPr="00E67CA8" w:rsidRDefault="0082647F">
            <w:pPr>
              <w:spacing w:before="40" w:after="40"/>
              <w:rPr>
                <w:noProof/>
                <w:sz w:val="18"/>
                <w:szCs w:val="18"/>
              </w:rPr>
            </w:pPr>
          </w:p>
        </w:tc>
        <w:tc>
          <w:tcPr>
            <w:tcW w:w="2126" w:type="dxa"/>
            <w:vMerge/>
          </w:tcPr>
          <w:p w14:paraId="2D16B2EF" w14:textId="77777777" w:rsidR="0082647F" w:rsidRPr="00E67CA8" w:rsidRDefault="0082647F">
            <w:pPr>
              <w:spacing w:before="40" w:after="40"/>
              <w:rPr>
                <w:noProof/>
                <w:sz w:val="18"/>
                <w:szCs w:val="18"/>
              </w:rPr>
            </w:pPr>
          </w:p>
        </w:tc>
        <w:tc>
          <w:tcPr>
            <w:tcW w:w="1842" w:type="dxa"/>
            <w:vMerge/>
          </w:tcPr>
          <w:p w14:paraId="5ADB539D" w14:textId="77777777" w:rsidR="0082647F" w:rsidRPr="00E67CA8" w:rsidRDefault="0082647F">
            <w:pPr>
              <w:spacing w:before="40" w:after="40"/>
              <w:rPr>
                <w:rFonts w:cs="Arial"/>
                <w:noProof/>
              </w:rPr>
            </w:pPr>
          </w:p>
        </w:tc>
        <w:tc>
          <w:tcPr>
            <w:tcW w:w="1843" w:type="dxa"/>
            <w:tcBorders>
              <w:top w:val="dashed" w:sz="4" w:space="0" w:color="auto"/>
            </w:tcBorders>
          </w:tcPr>
          <w:p w14:paraId="2B23913E" w14:textId="77777777" w:rsidR="0082647F" w:rsidRPr="00E67CA8" w:rsidRDefault="0082647F">
            <w:pPr>
              <w:spacing w:before="40" w:after="40"/>
              <w:rPr>
                <w:rFonts w:cs="Arial"/>
                <w:noProof/>
              </w:rPr>
            </w:pPr>
          </w:p>
        </w:tc>
        <w:tc>
          <w:tcPr>
            <w:tcW w:w="2410" w:type="dxa"/>
            <w:tcBorders>
              <w:top w:val="dashed" w:sz="4" w:space="0" w:color="auto"/>
            </w:tcBorders>
          </w:tcPr>
          <w:p w14:paraId="0E87BDE2" w14:textId="77777777" w:rsidR="0082647F" w:rsidRPr="00E67CA8" w:rsidRDefault="0082647F">
            <w:pPr>
              <w:spacing w:before="40" w:after="40"/>
              <w:rPr>
                <w:rFonts w:cs="Arial"/>
                <w:noProof/>
              </w:rPr>
            </w:pPr>
          </w:p>
        </w:tc>
        <w:tc>
          <w:tcPr>
            <w:tcW w:w="1985" w:type="dxa"/>
            <w:tcBorders>
              <w:top w:val="dashed" w:sz="4" w:space="0" w:color="auto"/>
            </w:tcBorders>
            <w:shd w:val="clear" w:color="auto" w:fill="FFFFFF"/>
          </w:tcPr>
          <w:p w14:paraId="088C5016" w14:textId="77777777" w:rsidR="0082647F" w:rsidRPr="00E67CA8" w:rsidRDefault="0082647F">
            <w:pPr>
              <w:spacing w:before="40" w:after="40"/>
              <w:rPr>
                <w:rFonts w:cs="Arial"/>
                <w:noProof/>
              </w:rPr>
            </w:pPr>
          </w:p>
        </w:tc>
        <w:tc>
          <w:tcPr>
            <w:tcW w:w="2126" w:type="dxa"/>
            <w:tcBorders>
              <w:top w:val="dashed" w:sz="4" w:space="0" w:color="auto"/>
            </w:tcBorders>
            <w:shd w:val="clear" w:color="auto" w:fill="FFFFFF"/>
          </w:tcPr>
          <w:p w14:paraId="09E90C53" w14:textId="77777777" w:rsidR="0082647F" w:rsidRPr="00E67CA8" w:rsidRDefault="0082647F">
            <w:pPr>
              <w:spacing w:before="40" w:after="40"/>
              <w:rPr>
                <w:rFonts w:cs="Arial"/>
                <w:noProof/>
              </w:rPr>
            </w:pPr>
          </w:p>
        </w:tc>
      </w:tr>
      <w:tr w:rsidR="0082647F" w:rsidRPr="00E67CA8" w14:paraId="432B4974" w14:textId="77777777">
        <w:tc>
          <w:tcPr>
            <w:tcW w:w="9209" w:type="dxa"/>
            <w:gridSpan w:val="5"/>
          </w:tcPr>
          <w:p w14:paraId="6C1D8F29" w14:textId="77777777" w:rsidR="0082647F" w:rsidRPr="00E67CA8" w:rsidRDefault="009E6CDE">
            <w:pPr>
              <w:spacing w:before="40" w:after="40"/>
              <w:jc w:val="right"/>
              <w:rPr>
                <w:rFonts w:cs="Arial"/>
                <w:noProof/>
              </w:rPr>
            </w:pPr>
            <w:r w:rsidRPr="00E67CA8">
              <w:rPr>
                <w:rFonts w:cs="Arial"/>
                <w:b/>
                <w:noProof/>
              </w:rPr>
              <w:t>Coût total HT</w:t>
            </w:r>
          </w:p>
        </w:tc>
        <w:tc>
          <w:tcPr>
            <w:tcW w:w="1985" w:type="dxa"/>
            <w:tcBorders>
              <w:top w:val="dashed" w:sz="4" w:space="0" w:color="auto"/>
            </w:tcBorders>
            <w:shd w:val="clear" w:color="auto" w:fill="FFFFFF"/>
          </w:tcPr>
          <w:p w14:paraId="450A1147" w14:textId="77777777" w:rsidR="0082647F" w:rsidRPr="00E67CA8" w:rsidRDefault="0082647F">
            <w:pPr>
              <w:spacing w:before="40" w:after="40"/>
              <w:rPr>
                <w:rFonts w:cs="Arial"/>
                <w:noProof/>
              </w:rPr>
            </w:pPr>
          </w:p>
        </w:tc>
        <w:tc>
          <w:tcPr>
            <w:tcW w:w="2126" w:type="dxa"/>
            <w:tcBorders>
              <w:top w:val="dashed" w:sz="4" w:space="0" w:color="auto"/>
            </w:tcBorders>
            <w:shd w:val="clear" w:color="auto" w:fill="FFFFFF"/>
          </w:tcPr>
          <w:p w14:paraId="2E45B486" w14:textId="77777777" w:rsidR="0082647F" w:rsidRPr="00E67CA8" w:rsidRDefault="0082647F">
            <w:pPr>
              <w:spacing w:before="40" w:after="40"/>
              <w:rPr>
                <w:rFonts w:cs="Arial"/>
                <w:noProof/>
              </w:rPr>
            </w:pPr>
          </w:p>
        </w:tc>
      </w:tr>
    </w:tbl>
    <w:p w14:paraId="2E2125C7" w14:textId="77777777" w:rsidR="0082647F" w:rsidRPr="00E67CA8" w:rsidRDefault="0082647F">
      <w:pPr>
        <w:suppressAutoHyphens w:val="0"/>
        <w:overflowPunct/>
        <w:autoSpaceDE/>
        <w:autoSpaceDN/>
        <w:adjustRightInd/>
        <w:spacing w:after="0" w:line="240" w:lineRule="auto"/>
        <w:jc w:val="left"/>
        <w:textAlignment w:val="auto"/>
        <w:rPr>
          <w:noProof/>
        </w:rPr>
        <w:sectPr w:rsidR="0082647F" w:rsidRPr="00E67CA8">
          <w:headerReference w:type="default" r:id="rId22"/>
          <w:footnotePr>
            <w:numRestart w:val="eachSect"/>
          </w:footnotePr>
          <w:pgSz w:w="16838" w:h="11906" w:orient="landscape" w:code="9"/>
          <w:pgMar w:top="1418" w:right="1418" w:bottom="1418" w:left="1418" w:header="709" w:footer="709" w:gutter="0"/>
          <w:cols w:space="708"/>
          <w:docGrid w:linePitch="360"/>
        </w:sectPr>
      </w:pPr>
    </w:p>
    <w:p w14:paraId="48B30A53" w14:textId="77777777" w:rsidR="0082647F" w:rsidRPr="00E67CA8" w:rsidRDefault="009E6CDE">
      <w:pPr>
        <w:pStyle w:val="Formulaire1"/>
        <w:rPr>
          <w:noProof/>
        </w:rPr>
      </w:pPr>
      <w:r w:rsidRPr="00E67CA8">
        <w:rPr>
          <w:noProof/>
        </w:rPr>
        <w:lastRenderedPageBreak/>
        <w:t>Formulaire FIN–4 :</w:t>
      </w:r>
      <w:r w:rsidRPr="00E67CA8">
        <w:rPr>
          <w:noProof/>
        </w:rPr>
        <w:br/>
        <w:t xml:space="preserve">Autres dépenses </w:t>
      </w:r>
    </w:p>
    <w:p w14:paraId="179FF37D" w14:textId="77777777" w:rsidR="0082647F" w:rsidRPr="00E67CA8" w:rsidRDefault="009E6CDE">
      <w:pPr>
        <w:spacing w:after="0"/>
        <w:rPr>
          <w:i/>
        </w:rPr>
      </w:pPr>
      <w:r w:rsidRPr="00E67CA8">
        <w:rPr>
          <w:b/>
          <w:i/>
          <w:u w:val="single"/>
        </w:rPr>
        <w:t>[NB</w:t>
      </w:r>
      <w:r w:rsidRPr="00E67CA8">
        <w:rPr>
          <w:i/>
        </w:rPr>
        <w:t xml:space="preserve"> : </w:t>
      </w:r>
    </w:p>
    <w:p w14:paraId="6E4CB403" w14:textId="77777777" w:rsidR="0082647F" w:rsidRPr="00E67CA8" w:rsidRDefault="009E6CDE">
      <w:pPr>
        <w:pStyle w:val="Paragraphedeliste"/>
        <w:numPr>
          <w:ilvl w:val="0"/>
          <w:numId w:val="50"/>
        </w:numPr>
        <w:ind w:left="567" w:hanging="567"/>
        <w:rPr>
          <w:i/>
        </w:rPr>
      </w:pPr>
      <w:r w:rsidRPr="00E67CA8">
        <w:rPr>
          <w:i/>
        </w:rPr>
        <w:t xml:space="preserve">Pour les Contrats au temps passé, ce formulaire servira de base de paiement. </w:t>
      </w:r>
    </w:p>
    <w:p w14:paraId="0FA2BA60" w14:textId="77777777" w:rsidR="0082647F" w:rsidRPr="00E67CA8" w:rsidRDefault="009E6CDE">
      <w:pPr>
        <w:pStyle w:val="Paragraphedeliste"/>
        <w:numPr>
          <w:ilvl w:val="0"/>
          <w:numId w:val="50"/>
        </w:numPr>
        <w:ind w:left="567" w:hanging="567"/>
      </w:pPr>
      <w:r w:rsidRPr="00E67CA8">
        <w:rPr>
          <w:i/>
        </w:rPr>
        <w:t>Pour les Contrats à rémunération forfaitaire, les données fournies dans ce formulaire ne serviront pas pour le paiement des Services, sauf en cas de paiement du montant réel (cf. colonne "Modalité de paiement"), mais à</w:t>
      </w:r>
      <w:r w:rsidRPr="00E67CA8">
        <w:t xml:space="preserve"> </w:t>
      </w:r>
      <w:r w:rsidRPr="00E67CA8">
        <w:rPr>
          <w:i/>
        </w:rPr>
        <w:t>indiquer la base de calcul du prix du contrat et, le cas échéant, à établir la rémunération du Consultant pour des prestations supplémentaires à la demande du Client.]</w:t>
      </w:r>
    </w:p>
    <w:p w14:paraId="70D49BE9" w14:textId="77777777" w:rsidR="0082647F" w:rsidRPr="00E67CA8" w:rsidRDefault="0082647F">
      <w:pPr>
        <w:spacing w:after="0"/>
        <w:rPr>
          <w:noProof/>
        </w:rPr>
      </w:pPr>
    </w:p>
    <w:tbl>
      <w:tblPr>
        <w:tblStyle w:val="Grilledutableau"/>
        <w:tblW w:w="14454" w:type="dxa"/>
        <w:tblLayout w:type="fixed"/>
        <w:tblLook w:val="04A0" w:firstRow="1" w:lastRow="0" w:firstColumn="1" w:lastColumn="0" w:noHBand="0" w:noVBand="1"/>
      </w:tblPr>
      <w:tblGrid>
        <w:gridCol w:w="539"/>
        <w:gridCol w:w="2433"/>
        <w:gridCol w:w="1134"/>
        <w:gridCol w:w="1559"/>
        <w:gridCol w:w="2268"/>
        <w:gridCol w:w="992"/>
        <w:gridCol w:w="1560"/>
        <w:gridCol w:w="1985"/>
        <w:gridCol w:w="1984"/>
      </w:tblGrid>
      <w:tr w:rsidR="0082647F" w:rsidRPr="00E67CA8" w14:paraId="489483B0" w14:textId="77777777">
        <w:tc>
          <w:tcPr>
            <w:tcW w:w="14454" w:type="dxa"/>
            <w:gridSpan w:val="9"/>
          </w:tcPr>
          <w:p w14:paraId="276E2BD6" w14:textId="77777777" w:rsidR="0082647F" w:rsidRPr="00E67CA8" w:rsidRDefault="009E6CDE">
            <w:pPr>
              <w:tabs>
                <w:tab w:val="right" w:leader="underscore" w:pos="13750"/>
              </w:tabs>
              <w:spacing w:before="40" w:after="40"/>
              <w:rPr>
                <w:b/>
                <w:noProof/>
              </w:rPr>
            </w:pPr>
            <w:r w:rsidRPr="00E67CA8">
              <w:rPr>
                <w:b/>
                <w:noProof/>
              </w:rPr>
              <w:t>Autres Dépenses</w:t>
            </w:r>
          </w:p>
        </w:tc>
      </w:tr>
      <w:tr w:rsidR="0082647F" w:rsidRPr="00E67CA8" w14:paraId="7F17FBB0" w14:textId="77777777">
        <w:tc>
          <w:tcPr>
            <w:tcW w:w="539" w:type="dxa"/>
            <w:vAlign w:val="center"/>
          </w:tcPr>
          <w:p w14:paraId="048CD3B4" w14:textId="77777777" w:rsidR="0082647F" w:rsidRPr="00E67CA8" w:rsidRDefault="009E6CDE">
            <w:pPr>
              <w:spacing w:before="40" w:after="40"/>
              <w:jc w:val="center"/>
              <w:rPr>
                <w:b/>
                <w:noProof/>
              </w:rPr>
            </w:pPr>
            <w:r w:rsidRPr="00E67CA8">
              <w:rPr>
                <w:b/>
                <w:noProof/>
              </w:rPr>
              <w:t>No.</w:t>
            </w:r>
          </w:p>
        </w:tc>
        <w:tc>
          <w:tcPr>
            <w:tcW w:w="2433" w:type="dxa"/>
            <w:vAlign w:val="center"/>
          </w:tcPr>
          <w:p w14:paraId="29A24EEC" w14:textId="77777777" w:rsidR="0082647F" w:rsidRPr="00E67CA8" w:rsidRDefault="009E6CDE">
            <w:pPr>
              <w:spacing w:before="40" w:after="40"/>
              <w:jc w:val="center"/>
              <w:rPr>
                <w:b/>
                <w:noProof/>
              </w:rPr>
            </w:pPr>
            <w:r w:rsidRPr="00E67CA8">
              <w:rPr>
                <w:b/>
                <w:noProof/>
              </w:rPr>
              <w:t>Type de dépenses</w:t>
            </w:r>
            <w:r w:rsidRPr="00E67CA8">
              <w:rPr>
                <w:rStyle w:val="Appelnotedebasdep"/>
                <w:b/>
                <w:noProof/>
              </w:rPr>
              <w:footnoteReference w:id="18"/>
            </w:r>
          </w:p>
        </w:tc>
        <w:tc>
          <w:tcPr>
            <w:tcW w:w="1134" w:type="dxa"/>
            <w:vAlign w:val="center"/>
          </w:tcPr>
          <w:p w14:paraId="52BA85DB" w14:textId="77777777" w:rsidR="0082647F" w:rsidRPr="00E67CA8" w:rsidRDefault="009E6CDE">
            <w:pPr>
              <w:spacing w:before="40" w:after="40"/>
              <w:jc w:val="center"/>
              <w:rPr>
                <w:b/>
                <w:noProof/>
              </w:rPr>
            </w:pPr>
            <w:r w:rsidRPr="00E67CA8">
              <w:rPr>
                <w:b/>
                <w:noProof/>
              </w:rPr>
              <w:t>Unité</w:t>
            </w:r>
          </w:p>
        </w:tc>
        <w:tc>
          <w:tcPr>
            <w:tcW w:w="1559" w:type="dxa"/>
            <w:vAlign w:val="center"/>
          </w:tcPr>
          <w:p w14:paraId="58ADFF65" w14:textId="77777777" w:rsidR="0082647F" w:rsidRPr="00E67CA8" w:rsidRDefault="009E6CDE">
            <w:pPr>
              <w:spacing w:before="40" w:after="40"/>
              <w:jc w:val="center"/>
              <w:rPr>
                <w:b/>
                <w:noProof/>
              </w:rPr>
            </w:pPr>
            <w:r w:rsidRPr="00E67CA8">
              <w:rPr>
                <w:b/>
                <w:noProof/>
              </w:rPr>
              <w:t>Modalité de paiement</w:t>
            </w:r>
            <w:r w:rsidRPr="00E67CA8">
              <w:rPr>
                <w:rStyle w:val="Appelnotedebasdep"/>
                <w:noProof/>
                <w:sz w:val="18"/>
                <w:szCs w:val="18"/>
              </w:rPr>
              <w:footnoteReference w:id="19"/>
            </w:r>
          </w:p>
        </w:tc>
        <w:tc>
          <w:tcPr>
            <w:tcW w:w="2268" w:type="dxa"/>
            <w:vAlign w:val="center"/>
          </w:tcPr>
          <w:p w14:paraId="06CE93C3" w14:textId="77777777" w:rsidR="0082647F" w:rsidRPr="00E67CA8" w:rsidRDefault="009E6CDE">
            <w:pPr>
              <w:spacing w:before="40" w:after="40"/>
              <w:jc w:val="center"/>
              <w:rPr>
                <w:b/>
                <w:noProof/>
              </w:rPr>
            </w:pPr>
            <w:r w:rsidRPr="00E67CA8">
              <w:rPr>
                <w:b/>
                <w:noProof/>
              </w:rPr>
              <w:t>Type de justificatif attendu</w:t>
            </w:r>
            <w:r w:rsidRPr="00E67CA8">
              <w:rPr>
                <w:rStyle w:val="Appelnotedebasdep"/>
                <w:b/>
                <w:noProof/>
              </w:rPr>
              <w:footnoteReference w:id="20"/>
            </w:r>
            <w:r w:rsidRPr="00E67CA8">
              <w:rPr>
                <w:b/>
                <w:noProof/>
              </w:rPr>
              <w:t xml:space="preserve"> </w:t>
            </w:r>
          </w:p>
        </w:tc>
        <w:tc>
          <w:tcPr>
            <w:tcW w:w="992" w:type="dxa"/>
            <w:vAlign w:val="center"/>
          </w:tcPr>
          <w:p w14:paraId="262BA18E" w14:textId="77777777" w:rsidR="0082647F" w:rsidRPr="00E67CA8" w:rsidRDefault="009E6CDE">
            <w:pPr>
              <w:spacing w:before="40" w:after="40"/>
              <w:jc w:val="center"/>
              <w:rPr>
                <w:b/>
                <w:noProof/>
              </w:rPr>
            </w:pPr>
            <w:r w:rsidRPr="00E67CA8">
              <w:rPr>
                <w:b/>
                <w:noProof/>
              </w:rPr>
              <w:t>Coût Unitaire HT</w:t>
            </w:r>
          </w:p>
        </w:tc>
        <w:tc>
          <w:tcPr>
            <w:tcW w:w="1560" w:type="dxa"/>
            <w:vAlign w:val="center"/>
          </w:tcPr>
          <w:p w14:paraId="72E19295" w14:textId="77777777" w:rsidR="0082647F" w:rsidRPr="00E67CA8" w:rsidRDefault="009E6CDE">
            <w:pPr>
              <w:spacing w:before="40" w:after="40"/>
              <w:jc w:val="center"/>
              <w:rPr>
                <w:b/>
                <w:noProof/>
              </w:rPr>
            </w:pPr>
            <w:r w:rsidRPr="00E67CA8">
              <w:rPr>
                <w:b/>
                <w:noProof/>
              </w:rPr>
              <w:t>Quantité</w:t>
            </w:r>
          </w:p>
        </w:tc>
        <w:tc>
          <w:tcPr>
            <w:tcW w:w="1985" w:type="dxa"/>
          </w:tcPr>
          <w:p w14:paraId="52C161B4" w14:textId="77777777" w:rsidR="0082647F" w:rsidRPr="00E67CA8" w:rsidRDefault="009E6CDE">
            <w:pPr>
              <w:spacing w:before="40" w:after="40"/>
              <w:jc w:val="center"/>
              <w:rPr>
                <w:i/>
                <w:noProof/>
              </w:rPr>
            </w:pPr>
            <w:r w:rsidRPr="00E67CA8">
              <w:rPr>
                <w:b/>
                <w:i/>
                <w:noProof/>
                <w:szCs w:val="18"/>
              </w:rPr>
              <w:t>Montant total</w:t>
            </w:r>
            <w:r w:rsidRPr="00E67CA8">
              <w:rPr>
                <w:b/>
                <w:i/>
                <w:noProof/>
                <w:szCs w:val="18"/>
              </w:rPr>
              <w:br/>
            </w:r>
            <w:r w:rsidRPr="00E67CA8">
              <w:rPr>
                <w:i/>
                <w:noProof/>
                <w:szCs w:val="18"/>
              </w:rPr>
              <w:t>[Monnaie étrangère – cf. FIN-2]</w:t>
            </w:r>
          </w:p>
        </w:tc>
        <w:tc>
          <w:tcPr>
            <w:tcW w:w="1984" w:type="dxa"/>
          </w:tcPr>
          <w:p w14:paraId="5FCE0EBB" w14:textId="77777777" w:rsidR="0082647F" w:rsidRPr="00E67CA8" w:rsidRDefault="009E6CDE">
            <w:pPr>
              <w:spacing w:before="40" w:after="40"/>
              <w:jc w:val="center"/>
              <w:rPr>
                <w:i/>
                <w:noProof/>
              </w:rPr>
            </w:pPr>
            <w:r w:rsidRPr="00E67CA8">
              <w:rPr>
                <w:b/>
                <w:i/>
                <w:noProof/>
                <w:szCs w:val="18"/>
              </w:rPr>
              <w:t>Montant total</w:t>
            </w:r>
            <w:r w:rsidRPr="00E67CA8">
              <w:rPr>
                <w:b/>
                <w:i/>
                <w:noProof/>
                <w:szCs w:val="18"/>
              </w:rPr>
              <w:br/>
            </w:r>
            <w:r w:rsidRPr="00E67CA8">
              <w:rPr>
                <w:i/>
                <w:noProof/>
                <w:szCs w:val="18"/>
              </w:rPr>
              <w:t>[Monnaie nationale – cf. FIN-2]</w:t>
            </w:r>
          </w:p>
        </w:tc>
      </w:tr>
      <w:tr w:rsidR="0082647F" w:rsidRPr="00E67CA8" w14:paraId="4CA4ACD6" w14:textId="77777777">
        <w:tc>
          <w:tcPr>
            <w:tcW w:w="539" w:type="dxa"/>
            <w:vAlign w:val="center"/>
          </w:tcPr>
          <w:p w14:paraId="561F9462" w14:textId="77777777" w:rsidR="0082647F" w:rsidRPr="00E67CA8" w:rsidRDefault="009E6CDE">
            <w:pPr>
              <w:spacing w:before="40" w:after="40"/>
              <w:jc w:val="center"/>
              <w:rPr>
                <w:noProof/>
                <w:sz w:val="18"/>
                <w:szCs w:val="18"/>
              </w:rPr>
            </w:pPr>
            <w:r w:rsidRPr="00E67CA8">
              <w:rPr>
                <w:noProof/>
                <w:sz w:val="18"/>
                <w:szCs w:val="18"/>
              </w:rPr>
              <w:t>1.</w:t>
            </w:r>
          </w:p>
        </w:tc>
        <w:tc>
          <w:tcPr>
            <w:tcW w:w="2433" w:type="dxa"/>
          </w:tcPr>
          <w:p w14:paraId="148C60C6" w14:textId="77777777" w:rsidR="0082647F" w:rsidRPr="00E67CA8" w:rsidRDefault="009E6CDE">
            <w:pPr>
              <w:spacing w:before="40" w:after="40"/>
              <w:rPr>
                <w:b/>
                <w:noProof/>
                <w:sz w:val="18"/>
                <w:szCs w:val="18"/>
              </w:rPr>
            </w:pPr>
            <w:r w:rsidRPr="00E67CA8">
              <w:rPr>
                <w:b/>
                <w:noProof/>
                <w:sz w:val="18"/>
                <w:szCs w:val="18"/>
              </w:rPr>
              <w:t>Per diem</w:t>
            </w:r>
            <w:r w:rsidRPr="00E67CA8">
              <w:rPr>
                <w:rStyle w:val="Appelnotedebasdep"/>
                <w:b/>
                <w:noProof/>
                <w:sz w:val="18"/>
                <w:szCs w:val="18"/>
              </w:rPr>
              <w:footnoteReference w:id="21"/>
            </w:r>
          </w:p>
        </w:tc>
        <w:tc>
          <w:tcPr>
            <w:tcW w:w="1134" w:type="dxa"/>
          </w:tcPr>
          <w:p w14:paraId="6869585B" w14:textId="77777777" w:rsidR="0082647F" w:rsidRPr="00E67CA8" w:rsidRDefault="009E6CDE">
            <w:pPr>
              <w:spacing w:before="40" w:after="40"/>
              <w:rPr>
                <w:noProof/>
                <w:sz w:val="18"/>
                <w:szCs w:val="18"/>
              </w:rPr>
            </w:pPr>
            <w:r w:rsidRPr="00E67CA8">
              <w:rPr>
                <w:noProof/>
                <w:sz w:val="18"/>
                <w:szCs w:val="18"/>
              </w:rPr>
              <w:t>Nuitée</w:t>
            </w:r>
          </w:p>
        </w:tc>
        <w:tc>
          <w:tcPr>
            <w:tcW w:w="1559" w:type="dxa"/>
          </w:tcPr>
          <w:p w14:paraId="2C6F7F64" w14:textId="77777777" w:rsidR="0082647F" w:rsidRPr="00E67CA8" w:rsidRDefault="009E6CDE">
            <w:pPr>
              <w:spacing w:before="40" w:after="40"/>
              <w:rPr>
                <w:noProof/>
                <w:sz w:val="18"/>
                <w:szCs w:val="18"/>
              </w:rPr>
            </w:pPr>
            <w:r w:rsidRPr="00E67CA8">
              <w:rPr>
                <w:noProof/>
                <w:sz w:val="18"/>
                <w:szCs w:val="18"/>
              </w:rPr>
              <w:t>Montant forfaitaire</w:t>
            </w:r>
          </w:p>
        </w:tc>
        <w:tc>
          <w:tcPr>
            <w:tcW w:w="2268" w:type="dxa"/>
          </w:tcPr>
          <w:p w14:paraId="3B4A8E22" w14:textId="77777777" w:rsidR="0082647F" w:rsidRPr="00E67CA8" w:rsidRDefault="009E6CDE">
            <w:pPr>
              <w:spacing w:before="40" w:after="40"/>
              <w:rPr>
                <w:i/>
                <w:noProof/>
                <w:sz w:val="18"/>
                <w:szCs w:val="18"/>
              </w:rPr>
            </w:pPr>
            <w:r w:rsidRPr="00E67CA8">
              <w:rPr>
                <w:i/>
                <w:noProof/>
                <w:sz w:val="18"/>
                <w:szCs w:val="18"/>
              </w:rPr>
              <w:t>Ordre de mission visé au passage par le client et plan de vol</w:t>
            </w:r>
          </w:p>
        </w:tc>
        <w:tc>
          <w:tcPr>
            <w:tcW w:w="992" w:type="dxa"/>
          </w:tcPr>
          <w:p w14:paraId="4C76DB1F" w14:textId="77777777" w:rsidR="0082647F" w:rsidRPr="00E67CA8" w:rsidRDefault="0082647F">
            <w:pPr>
              <w:spacing w:before="40" w:after="40"/>
              <w:rPr>
                <w:noProof/>
                <w:sz w:val="18"/>
                <w:szCs w:val="18"/>
              </w:rPr>
            </w:pPr>
          </w:p>
        </w:tc>
        <w:tc>
          <w:tcPr>
            <w:tcW w:w="1560" w:type="dxa"/>
          </w:tcPr>
          <w:p w14:paraId="06C10C28" w14:textId="77777777" w:rsidR="0082647F" w:rsidRPr="00E67CA8" w:rsidRDefault="0082647F">
            <w:pPr>
              <w:spacing w:before="40" w:after="40"/>
              <w:rPr>
                <w:noProof/>
                <w:sz w:val="18"/>
                <w:szCs w:val="18"/>
              </w:rPr>
            </w:pPr>
          </w:p>
        </w:tc>
        <w:tc>
          <w:tcPr>
            <w:tcW w:w="1985" w:type="dxa"/>
          </w:tcPr>
          <w:p w14:paraId="36FC107B" w14:textId="77777777" w:rsidR="0082647F" w:rsidRPr="00E67CA8" w:rsidRDefault="0082647F">
            <w:pPr>
              <w:spacing w:before="40" w:after="40"/>
              <w:rPr>
                <w:noProof/>
                <w:sz w:val="18"/>
                <w:szCs w:val="18"/>
              </w:rPr>
            </w:pPr>
          </w:p>
        </w:tc>
        <w:tc>
          <w:tcPr>
            <w:tcW w:w="1984" w:type="dxa"/>
          </w:tcPr>
          <w:p w14:paraId="7F111021" w14:textId="77777777" w:rsidR="0082647F" w:rsidRPr="00E67CA8" w:rsidRDefault="0082647F">
            <w:pPr>
              <w:spacing w:before="40" w:after="40"/>
              <w:rPr>
                <w:noProof/>
                <w:sz w:val="18"/>
                <w:szCs w:val="18"/>
              </w:rPr>
            </w:pPr>
          </w:p>
        </w:tc>
      </w:tr>
      <w:tr w:rsidR="0082647F" w:rsidRPr="00E67CA8" w14:paraId="18C34694" w14:textId="77777777">
        <w:tc>
          <w:tcPr>
            <w:tcW w:w="539" w:type="dxa"/>
            <w:vAlign w:val="center"/>
          </w:tcPr>
          <w:p w14:paraId="6487687A" w14:textId="77777777" w:rsidR="0082647F" w:rsidRPr="00E67CA8" w:rsidRDefault="009E6CDE">
            <w:pPr>
              <w:spacing w:before="40" w:after="40"/>
              <w:jc w:val="center"/>
              <w:rPr>
                <w:noProof/>
                <w:sz w:val="18"/>
                <w:szCs w:val="18"/>
              </w:rPr>
            </w:pPr>
            <w:r w:rsidRPr="00E67CA8">
              <w:rPr>
                <w:noProof/>
                <w:sz w:val="18"/>
                <w:szCs w:val="18"/>
              </w:rPr>
              <w:t>2.</w:t>
            </w:r>
          </w:p>
        </w:tc>
        <w:tc>
          <w:tcPr>
            <w:tcW w:w="2433" w:type="dxa"/>
          </w:tcPr>
          <w:p w14:paraId="39C00F40" w14:textId="77777777" w:rsidR="0082647F" w:rsidRPr="00E67CA8" w:rsidRDefault="009E6CDE">
            <w:pPr>
              <w:spacing w:before="40" w:after="40"/>
              <w:rPr>
                <w:b/>
                <w:noProof/>
                <w:sz w:val="18"/>
                <w:szCs w:val="18"/>
              </w:rPr>
            </w:pPr>
            <w:r w:rsidRPr="00E67CA8">
              <w:rPr>
                <w:b/>
                <w:noProof/>
                <w:sz w:val="18"/>
                <w:szCs w:val="18"/>
              </w:rPr>
              <w:t>Voyages internationaux</w:t>
            </w:r>
            <w:r w:rsidRPr="00E67CA8">
              <w:rPr>
                <w:rStyle w:val="Appelnotedebasdep"/>
                <w:b/>
                <w:noProof/>
                <w:sz w:val="18"/>
                <w:szCs w:val="18"/>
              </w:rPr>
              <w:footnoteReference w:id="22"/>
            </w:r>
          </w:p>
        </w:tc>
        <w:tc>
          <w:tcPr>
            <w:tcW w:w="1134" w:type="dxa"/>
          </w:tcPr>
          <w:p w14:paraId="1815D88E" w14:textId="77777777" w:rsidR="0082647F" w:rsidRPr="00E67CA8" w:rsidRDefault="009E6CDE">
            <w:pPr>
              <w:spacing w:before="40" w:after="40"/>
              <w:rPr>
                <w:noProof/>
                <w:sz w:val="18"/>
                <w:szCs w:val="18"/>
              </w:rPr>
            </w:pPr>
            <w:r w:rsidRPr="00E67CA8">
              <w:rPr>
                <w:noProof/>
                <w:sz w:val="18"/>
                <w:szCs w:val="18"/>
              </w:rPr>
              <w:t>Billet aller-retour</w:t>
            </w:r>
          </w:p>
        </w:tc>
        <w:tc>
          <w:tcPr>
            <w:tcW w:w="1559" w:type="dxa"/>
          </w:tcPr>
          <w:p w14:paraId="19216BF2" w14:textId="77777777" w:rsidR="0082647F" w:rsidRPr="00E67CA8" w:rsidRDefault="009E6CDE">
            <w:pPr>
              <w:spacing w:before="40" w:after="40"/>
              <w:rPr>
                <w:noProof/>
                <w:sz w:val="18"/>
                <w:szCs w:val="18"/>
              </w:rPr>
            </w:pPr>
            <w:r w:rsidRPr="00E67CA8">
              <w:rPr>
                <w:noProof/>
                <w:sz w:val="18"/>
                <w:szCs w:val="18"/>
              </w:rPr>
              <w:t>Montant forfaitaire</w:t>
            </w:r>
          </w:p>
        </w:tc>
        <w:tc>
          <w:tcPr>
            <w:tcW w:w="2268" w:type="dxa"/>
          </w:tcPr>
          <w:p w14:paraId="215DFA15" w14:textId="77777777" w:rsidR="0082647F" w:rsidRPr="00E67CA8" w:rsidRDefault="009E6CDE">
            <w:pPr>
              <w:spacing w:before="40" w:after="40"/>
              <w:rPr>
                <w:noProof/>
                <w:sz w:val="18"/>
                <w:szCs w:val="18"/>
              </w:rPr>
            </w:pPr>
            <w:r w:rsidRPr="00E67CA8">
              <w:rPr>
                <w:i/>
                <w:noProof/>
                <w:sz w:val="18"/>
                <w:szCs w:val="18"/>
              </w:rPr>
              <w:t>Tickets d’embarquement</w:t>
            </w:r>
          </w:p>
        </w:tc>
        <w:tc>
          <w:tcPr>
            <w:tcW w:w="992" w:type="dxa"/>
          </w:tcPr>
          <w:p w14:paraId="3236EAC5" w14:textId="77777777" w:rsidR="0082647F" w:rsidRPr="00E67CA8" w:rsidRDefault="0082647F">
            <w:pPr>
              <w:spacing w:before="40" w:after="40"/>
              <w:rPr>
                <w:noProof/>
                <w:sz w:val="18"/>
                <w:szCs w:val="18"/>
              </w:rPr>
            </w:pPr>
          </w:p>
        </w:tc>
        <w:tc>
          <w:tcPr>
            <w:tcW w:w="1560" w:type="dxa"/>
          </w:tcPr>
          <w:p w14:paraId="7FD968D2" w14:textId="77777777" w:rsidR="0082647F" w:rsidRPr="00E67CA8" w:rsidRDefault="0082647F">
            <w:pPr>
              <w:spacing w:before="40" w:after="40"/>
              <w:rPr>
                <w:noProof/>
                <w:sz w:val="18"/>
                <w:szCs w:val="18"/>
              </w:rPr>
            </w:pPr>
          </w:p>
        </w:tc>
        <w:tc>
          <w:tcPr>
            <w:tcW w:w="1985" w:type="dxa"/>
          </w:tcPr>
          <w:p w14:paraId="529737A6" w14:textId="77777777" w:rsidR="0082647F" w:rsidRPr="00E67CA8" w:rsidRDefault="0082647F">
            <w:pPr>
              <w:spacing w:before="40" w:after="40"/>
              <w:rPr>
                <w:noProof/>
                <w:sz w:val="18"/>
                <w:szCs w:val="18"/>
              </w:rPr>
            </w:pPr>
          </w:p>
        </w:tc>
        <w:tc>
          <w:tcPr>
            <w:tcW w:w="1984" w:type="dxa"/>
          </w:tcPr>
          <w:p w14:paraId="0E3EC2C9" w14:textId="77777777" w:rsidR="0082647F" w:rsidRPr="00E67CA8" w:rsidRDefault="0082647F">
            <w:pPr>
              <w:spacing w:before="40" w:after="40"/>
              <w:rPr>
                <w:noProof/>
                <w:sz w:val="18"/>
                <w:szCs w:val="18"/>
              </w:rPr>
            </w:pPr>
          </w:p>
        </w:tc>
      </w:tr>
      <w:tr w:rsidR="0082647F" w:rsidRPr="00E67CA8" w14:paraId="622D4009" w14:textId="77777777">
        <w:tc>
          <w:tcPr>
            <w:tcW w:w="539" w:type="dxa"/>
            <w:vAlign w:val="center"/>
          </w:tcPr>
          <w:p w14:paraId="16776007" w14:textId="77777777" w:rsidR="0082647F" w:rsidRPr="00E67CA8" w:rsidRDefault="009E6CDE">
            <w:pPr>
              <w:spacing w:before="40" w:after="40"/>
              <w:jc w:val="center"/>
              <w:rPr>
                <w:noProof/>
                <w:sz w:val="18"/>
                <w:szCs w:val="18"/>
              </w:rPr>
            </w:pPr>
            <w:r w:rsidRPr="00E67CA8">
              <w:rPr>
                <w:noProof/>
                <w:sz w:val="18"/>
                <w:szCs w:val="18"/>
              </w:rPr>
              <w:t>3.</w:t>
            </w:r>
          </w:p>
        </w:tc>
        <w:tc>
          <w:tcPr>
            <w:tcW w:w="2433" w:type="dxa"/>
          </w:tcPr>
          <w:p w14:paraId="7CABB239" w14:textId="77777777" w:rsidR="0082647F" w:rsidRPr="00E67CA8" w:rsidRDefault="009E6CDE">
            <w:pPr>
              <w:spacing w:before="40" w:after="40"/>
              <w:rPr>
                <w:b/>
                <w:noProof/>
                <w:sz w:val="18"/>
                <w:szCs w:val="18"/>
              </w:rPr>
            </w:pPr>
            <w:r w:rsidRPr="00E67CA8">
              <w:rPr>
                <w:b/>
                <w:noProof/>
                <w:sz w:val="18"/>
                <w:szCs w:val="18"/>
              </w:rPr>
              <w:t>Voyages locaux</w:t>
            </w:r>
          </w:p>
        </w:tc>
        <w:tc>
          <w:tcPr>
            <w:tcW w:w="1134" w:type="dxa"/>
          </w:tcPr>
          <w:p w14:paraId="61E1320F" w14:textId="77777777" w:rsidR="0082647F" w:rsidRPr="00E67CA8" w:rsidRDefault="009E6CDE">
            <w:pPr>
              <w:spacing w:before="40" w:after="40"/>
              <w:rPr>
                <w:noProof/>
                <w:sz w:val="18"/>
                <w:szCs w:val="18"/>
              </w:rPr>
            </w:pPr>
            <w:r w:rsidRPr="00E67CA8">
              <w:rPr>
                <w:noProof/>
                <w:sz w:val="18"/>
                <w:szCs w:val="18"/>
              </w:rPr>
              <w:t>Billet aller-retour</w:t>
            </w:r>
          </w:p>
        </w:tc>
        <w:tc>
          <w:tcPr>
            <w:tcW w:w="1559" w:type="dxa"/>
          </w:tcPr>
          <w:p w14:paraId="174A654F" w14:textId="77777777" w:rsidR="0082647F" w:rsidRPr="00E67CA8" w:rsidRDefault="009E6CDE">
            <w:pPr>
              <w:spacing w:before="40" w:after="40"/>
              <w:rPr>
                <w:noProof/>
                <w:sz w:val="18"/>
                <w:szCs w:val="18"/>
              </w:rPr>
            </w:pPr>
            <w:r w:rsidRPr="00E67CA8">
              <w:rPr>
                <w:noProof/>
                <w:sz w:val="18"/>
                <w:szCs w:val="18"/>
              </w:rPr>
              <w:t>Montant forfaitaire</w:t>
            </w:r>
          </w:p>
        </w:tc>
        <w:tc>
          <w:tcPr>
            <w:tcW w:w="2268" w:type="dxa"/>
          </w:tcPr>
          <w:p w14:paraId="6885CCE3" w14:textId="77777777" w:rsidR="0082647F" w:rsidRPr="00E67CA8" w:rsidRDefault="009E6CDE">
            <w:pPr>
              <w:spacing w:before="40" w:after="40"/>
              <w:rPr>
                <w:noProof/>
                <w:sz w:val="18"/>
                <w:szCs w:val="18"/>
              </w:rPr>
            </w:pPr>
            <w:r w:rsidRPr="00E67CA8">
              <w:rPr>
                <w:i/>
                <w:noProof/>
                <w:sz w:val="18"/>
                <w:szCs w:val="18"/>
              </w:rPr>
              <w:t>Tickets d’embarquement</w:t>
            </w:r>
          </w:p>
        </w:tc>
        <w:tc>
          <w:tcPr>
            <w:tcW w:w="992" w:type="dxa"/>
          </w:tcPr>
          <w:p w14:paraId="1C1D44D8" w14:textId="77777777" w:rsidR="0082647F" w:rsidRPr="00E67CA8" w:rsidRDefault="0082647F">
            <w:pPr>
              <w:spacing w:before="40" w:after="40"/>
              <w:rPr>
                <w:noProof/>
                <w:sz w:val="18"/>
                <w:szCs w:val="18"/>
              </w:rPr>
            </w:pPr>
          </w:p>
        </w:tc>
        <w:tc>
          <w:tcPr>
            <w:tcW w:w="1560" w:type="dxa"/>
          </w:tcPr>
          <w:p w14:paraId="29E6CE57" w14:textId="77777777" w:rsidR="0082647F" w:rsidRPr="00E67CA8" w:rsidRDefault="0082647F">
            <w:pPr>
              <w:spacing w:before="40" w:after="40"/>
              <w:rPr>
                <w:noProof/>
                <w:sz w:val="18"/>
                <w:szCs w:val="18"/>
              </w:rPr>
            </w:pPr>
          </w:p>
        </w:tc>
        <w:tc>
          <w:tcPr>
            <w:tcW w:w="1985" w:type="dxa"/>
          </w:tcPr>
          <w:p w14:paraId="1686981B" w14:textId="77777777" w:rsidR="0082647F" w:rsidRPr="00E67CA8" w:rsidRDefault="0082647F">
            <w:pPr>
              <w:spacing w:before="40" w:after="40"/>
              <w:rPr>
                <w:noProof/>
                <w:sz w:val="18"/>
                <w:szCs w:val="18"/>
              </w:rPr>
            </w:pPr>
          </w:p>
        </w:tc>
        <w:tc>
          <w:tcPr>
            <w:tcW w:w="1984" w:type="dxa"/>
          </w:tcPr>
          <w:p w14:paraId="4485F5A3" w14:textId="77777777" w:rsidR="0082647F" w:rsidRPr="00E67CA8" w:rsidRDefault="0082647F">
            <w:pPr>
              <w:spacing w:before="40" w:after="40"/>
              <w:rPr>
                <w:noProof/>
                <w:sz w:val="18"/>
                <w:szCs w:val="18"/>
              </w:rPr>
            </w:pPr>
          </w:p>
        </w:tc>
      </w:tr>
      <w:tr w:rsidR="0082647F" w:rsidRPr="00E67CA8" w14:paraId="2F08CC99" w14:textId="77777777">
        <w:tc>
          <w:tcPr>
            <w:tcW w:w="539" w:type="dxa"/>
            <w:vAlign w:val="center"/>
          </w:tcPr>
          <w:p w14:paraId="07FAB4E6" w14:textId="77777777" w:rsidR="0082647F" w:rsidRPr="00E67CA8" w:rsidRDefault="009E6CDE">
            <w:pPr>
              <w:spacing w:before="40" w:after="40"/>
              <w:jc w:val="center"/>
              <w:rPr>
                <w:noProof/>
                <w:sz w:val="18"/>
                <w:szCs w:val="18"/>
              </w:rPr>
            </w:pPr>
            <w:r w:rsidRPr="00E67CA8">
              <w:rPr>
                <w:noProof/>
                <w:sz w:val="18"/>
                <w:szCs w:val="18"/>
              </w:rPr>
              <w:t>4.</w:t>
            </w:r>
          </w:p>
        </w:tc>
        <w:tc>
          <w:tcPr>
            <w:tcW w:w="2433" w:type="dxa"/>
          </w:tcPr>
          <w:p w14:paraId="37FAA343" w14:textId="77777777" w:rsidR="0082647F" w:rsidRPr="00E67CA8" w:rsidRDefault="009E6CDE">
            <w:pPr>
              <w:spacing w:before="40" w:after="40"/>
              <w:rPr>
                <w:b/>
                <w:noProof/>
                <w:sz w:val="18"/>
                <w:szCs w:val="18"/>
              </w:rPr>
            </w:pPr>
            <w:r w:rsidRPr="00E67CA8">
              <w:rPr>
                <w:b/>
                <w:noProof/>
                <w:sz w:val="18"/>
                <w:szCs w:val="18"/>
              </w:rPr>
              <w:t>Location de voiture(s)</w:t>
            </w:r>
          </w:p>
        </w:tc>
        <w:tc>
          <w:tcPr>
            <w:tcW w:w="1134" w:type="dxa"/>
          </w:tcPr>
          <w:p w14:paraId="255614A9" w14:textId="77777777" w:rsidR="0082647F" w:rsidRPr="00E67CA8" w:rsidRDefault="009E6CDE">
            <w:pPr>
              <w:spacing w:before="40" w:after="40"/>
              <w:rPr>
                <w:noProof/>
                <w:sz w:val="18"/>
                <w:szCs w:val="18"/>
              </w:rPr>
            </w:pPr>
            <w:r w:rsidRPr="00E67CA8">
              <w:rPr>
                <w:noProof/>
                <w:sz w:val="18"/>
                <w:szCs w:val="18"/>
              </w:rPr>
              <w:t>Mensuel</w:t>
            </w:r>
          </w:p>
        </w:tc>
        <w:tc>
          <w:tcPr>
            <w:tcW w:w="1559" w:type="dxa"/>
          </w:tcPr>
          <w:p w14:paraId="726370A2" w14:textId="77777777" w:rsidR="0082647F" w:rsidRPr="00E67CA8" w:rsidRDefault="009E6CDE">
            <w:pPr>
              <w:spacing w:before="40" w:after="40"/>
              <w:rPr>
                <w:noProof/>
                <w:sz w:val="18"/>
                <w:szCs w:val="18"/>
              </w:rPr>
            </w:pPr>
            <w:r w:rsidRPr="00E67CA8">
              <w:rPr>
                <w:noProof/>
                <w:sz w:val="18"/>
                <w:szCs w:val="18"/>
              </w:rPr>
              <w:t>Montant forfaitaire</w:t>
            </w:r>
          </w:p>
        </w:tc>
        <w:tc>
          <w:tcPr>
            <w:tcW w:w="2268" w:type="dxa"/>
          </w:tcPr>
          <w:p w14:paraId="7F5CF5BE" w14:textId="77777777" w:rsidR="0082647F" w:rsidRPr="00E67CA8" w:rsidRDefault="0082647F">
            <w:pPr>
              <w:spacing w:before="40" w:after="40"/>
              <w:rPr>
                <w:noProof/>
                <w:sz w:val="18"/>
                <w:szCs w:val="18"/>
              </w:rPr>
            </w:pPr>
          </w:p>
        </w:tc>
        <w:tc>
          <w:tcPr>
            <w:tcW w:w="992" w:type="dxa"/>
          </w:tcPr>
          <w:p w14:paraId="6BE4DD80" w14:textId="77777777" w:rsidR="0082647F" w:rsidRPr="00E67CA8" w:rsidRDefault="0082647F">
            <w:pPr>
              <w:spacing w:before="40" w:after="40"/>
              <w:rPr>
                <w:noProof/>
                <w:sz w:val="18"/>
                <w:szCs w:val="18"/>
              </w:rPr>
            </w:pPr>
          </w:p>
        </w:tc>
        <w:tc>
          <w:tcPr>
            <w:tcW w:w="1560" w:type="dxa"/>
          </w:tcPr>
          <w:p w14:paraId="46127202" w14:textId="77777777" w:rsidR="0082647F" w:rsidRPr="00E67CA8" w:rsidRDefault="009E6CDE">
            <w:pPr>
              <w:spacing w:before="40" w:after="0" w:line="240" w:lineRule="auto"/>
              <w:jc w:val="left"/>
              <w:rPr>
                <w:i/>
                <w:noProof/>
                <w:sz w:val="18"/>
                <w:szCs w:val="18"/>
              </w:rPr>
            </w:pPr>
            <w:r w:rsidRPr="00E67CA8">
              <w:rPr>
                <w:i/>
                <w:noProof/>
                <w:sz w:val="18"/>
                <w:szCs w:val="18"/>
              </w:rPr>
              <w:t>[nombre de véhicule x nombre de mois d’utilisation]</w:t>
            </w:r>
          </w:p>
        </w:tc>
        <w:tc>
          <w:tcPr>
            <w:tcW w:w="1985" w:type="dxa"/>
          </w:tcPr>
          <w:p w14:paraId="4CAC8FF7" w14:textId="77777777" w:rsidR="0082647F" w:rsidRPr="00E67CA8" w:rsidRDefault="0082647F">
            <w:pPr>
              <w:spacing w:before="40" w:after="40"/>
              <w:rPr>
                <w:noProof/>
                <w:sz w:val="18"/>
                <w:szCs w:val="18"/>
              </w:rPr>
            </w:pPr>
          </w:p>
        </w:tc>
        <w:tc>
          <w:tcPr>
            <w:tcW w:w="1984" w:type="dxa"/>
          </w:tcPr>
          <w:p w14:paraId="131BDD63" w14:textId="77777777" w:rsidR="0082647F" w:rsidRPr="00E67CA8" w:rsidRDefault="0082647F">
            <w:pPr>
              <w:spacing w:before="40" w:after="40"/>
              <w:rPr>
                <w:noProof/>
                <w:sz w:val="18"/>
                <w:szCs w:val="18"/>
              </w:rPr>
            </w:pPr>
          </w:p>
        </w:tc>
      </w:tr>
      <w:tr w:rsidR="0082647F" w:rsidRPr="00E67CA8" w14:paraId="3B67DCF4" w14:textId="77777777">
        <w:tc>
          <w:tcPr>
            <w:tcW w:w="539" w:type="dxa"/>
            <w:vAlign w:val="center"/>
          </w:tcPr>
          <w:p w14:paraId="7CFE8098" w14:textId="77777777" w:rsidR="0082647F" w:rsidRPr="00E67CA8" w:rsidRDefault="009E6CDE">
            <w:pPr>
              <w:spacing w:before="40" w:after="40"/>
              <w:jc w:val="center"/>
              <w:rPr>
                <w:noProof/>
                <w:sz w:val="18"/>
                <w:szCs w:val="18"/>
              </w:rPr>
            </w:pPr>
            <w:r w:rsidRPr="00E67CA8">
              <w:rPr>
                <w:noProof/>
                <w:sz w:val="18"/>
                <w:szCs w:val="18"/>
              </w:rPr>
              <w:t>5.</w:t>
            </w:r>
          </w:p>
        </w:tc>
        <w:tc>
          <w:tcPr>
            <w:tcW w:w="2433" w:type="dxa"/>
          </w:tcPr>
          <w:p w14:paraId="4A983391" w14:textId="77777777" w:rsidR="0082647F" w:rsidRPr="00E67CA8" w:rsidRDefault="009E6CDE">
            <w:pPr>
              <w:spacing w:before="40" w:after="40"/>
              <w:rPr>
                <w:b/>
                <w:noProof/>
                <w:sz w:val="18"/>
                <w:szCs w:val="18"/>
              </w:rPr>
            </w:pPr>
            <w:r w:rsidRPr="00E67CA8">
              <w:rPr>
                <w:b/>
                <w:noProof/>
                <w:sz w:val="18"/>
                <w:szCs w:val="18"/>
              </w:rPr>
              <w:t>Coût de communication</w:t>
            </w:r>
          </w:p>
        </w:tc>
        <w:tc>
          <w:tcPr>
            <w:tcW w:w="1134" w:type="dxa"/>
          </w:tcPr>
          <w:p w14:paraId="4BFF0E54" w14:textId="77777777" w:rsidR="0082647F" w:rsidRPr="00E67CA8" w:rsidRDefault="009E6CDE">
            <w:pPr>
              <w:spacing w:before="40" w:after="40"/>
              <w:rPr>
                <w:noProof/>
                <w:sz w:val="18"/>
                <w:szCs w:val="18"/>
              </w:rPr>
            </w:pPr>
            <w:r w:rsidRPr="00E67CA8">
              <w:rPr>
                <w:noProof/>
                <w:sz w:val="18"/>
                <w:szCs w:val="18"/>
              </w:rPr>
              <w:t>Mensuel</w:t>
            </w:r>
          </w:p>
        </w:tc>
        <w:tc>
          <w:tcPr>
            <w:tcW w:w="1559" w:type="dxa"/>
          </w:tcPr>
          <w:p w14:paraId="12D57F64" w14:textId="77777777" w:rsidR="0082647F" w:rsidRPr="00E67CA8" w:rsidRDefault="009E6CDE">
            <w:pPr>
              <w:spacing w:before="40" w:after="40"/>
              <w:rPr>
                <w:noProof/>
                <w:sz w:val="18"/>
                <w:szCs w:val="18"/>
              </w:rPr>
            </w:pPr>
            <w:r w:rsidRPr="00E67CA8">
              <w:rPr>
                <w:noProof/>
                <w:sz w:val="18"/>
                <w:szCs w:val="18"/>
              </w:rPr>
              <w:t>Montant forfaitaire</w:t>
            </w:r>
          </w:p>
        </w:tc>
        <w:tc>
          <w:tcPr>
            <w:tcW w:w="2268" w:type="dxa"/>
          </w:tcPr>
          <w:p w14:paraId="0C1F5EA6" w14:textId="77777777" w:rsidR="0082647F" w:rsidRPr="00E67CA8" w:rsidRDefault="0082647F">
            <w:pPr>
              <w:spacing w:before="40" w:after="40"/>
              <w:rPr>
                <w:noProof/>
                <w:sz w:val="18"/>
                <w:szCs w:val="18"/>
              </w:rPr>
            </w:pPr>
          </w:p>
        </w:tc>
        <w:tc>
          <w:tcPr>
            <w:tcW w:w="992" w:type="dxa"/>
          </w:tcPr>
          <w:p w14:paraId="2384CEC3" w14:textId="77777777" w:rsidR="0082647F" w:rsidRPr="00E67CA8" w:rsidRDefault="0082647F">
            <w:pPr>
              <w:spacing w:before="40" w:after="40"/>
              <w:rPr>
                <w:noProof/>
                <w:sz w:val="18"/>
                <w:szCs w:val="18"/>
              </w:rPr>
            </w:pPr>
          </w:p>
        </w:tc>
        <w:tc>
          <w:tcPr>
            <w:tcW w:w="1560" w:type="dxa"/>
          </w:tcPr>
          <w:p w14:paraId="38FCC17E" w14:textId="77777777" w:rsidR="0082647F" w:rsidRPr="00E67CA8" w:rsidRDefault="0082647F">
            <w:pPr>
              <w:spacing w:before="40" w:after="40"/>
              <w:rPr>
                <w:noProof/>
                <w:sz w:val="18"/>
                <w:szCs w:val="18"/>
              </w:rPr>
            </w:pPr>
          </w:p>
        </w:tc>
        <w:tc>
          <w:tcPr>
            <w:tcW w:w="1985" w:type="dxa"/>
          </w:tcPr>
          <w:p w14:paraId="5397D085" w14:textId="77777777" w:rsidR="0082647F" w:rsidRPr="00E67CA8" w:rsidRDefault="0082647F">
            <w:pPr>
              <w:spacing w:before="40" w:after="40"/>
              <w:rPr>
                <w:noProof/>
                <w:sz w:val="18"/>
                <w:szCs w:val="18"/>
              </w:rPr>
            </w:pPr>
          </w:p>
        </w:tc>
        <w:tc>
          <w:tcPr>
            <w:tcW w:w="1984" w:type="dxa"/>
          </w:tcPr>
          <w:p w14:paraId="02275EAE" w14:textId="77777777" w:rsidR="0082647F" w:rsidRPr="00E67CA8" w:rsidRDefault="0082647F">
            <w:pPr>
              <w:spacing w:before="40" w:after="40"/>
              <w:rPr>
                <w:noProof/>
                <w:sz w:val="18"/>
                <w:szCs w:val="18"/>
              </w:rPr>
            </w:pPr>
          </w:p>
        </w:tc>
      </w:tr>
      <w:tr w:rsidR="0082647F" w:rsidRPr="00E67CA8" w14:paraId="5D740A2B" w14:textId="77777777">
        <w:tc>
          <w:tcPr>
            <w:tcW w:w="539" w:type="dxa"/>
            <w:vAlign w:val="center"/>
          </w:tcPr>
          <w:p w14:paraId="1A9448C6" w14:textId="77777777" w:rsidR="0082647F" w:rsidRPr="00E67CA8" w:rsidRDefault="009E6CDE">
            <w:pPr>
              <w:spacing w:before="40" w:after="40"/>
              <w:jc w:val="center"/>
              <w:rPr>
                <w:noProof/>
                <w:sz w:val="18"/>
                <w:szCs w:val="18"/>
              </w:rPr>
            </w:pPr>
            <w:r w:rsidRPr="00E67CA8">
              <w:rPr>
                <w:noProof/>
                <w:sz w:val="18"/>
                <w:szCs w:val="18"/>
              </w:rPr>
              <w:lastRenderedPageBreak/>
              <w:t>6.</w:t>
            </w:r>
          </w:p>
        </w:tc>
        <w:tc>
          <w:tcPr>
            <w:tcW w:w="2433" w:type="dxa"/>
          </w:tcPr>
          <w:p w14:paraId="45B88D06" w14:textId="77777777" w:rsidR="0082647F" w:rsidRPr="00E67CA8" w:rsidRDefault="009E6CDE">
            <w:pPr>
              <w:spacing w:before="40" w:after="40"/>
              <w:rPr>
                <w:b/>
                <w:noProof/>
                <w:sz w:val="18"/>
                <w:szCs w:val="18"/>
              </w:rPr>
            </w:pPr>
            <w:r w:rsidRPr="00E67CA8">
              <w:rPr>
                <w:b/>
                <w:noProof/>
                <w:sz w:val="18"/>
                <w:szCs w:val="18"/>
              </w:rPr>
              <w:t>Reprographie de rapports</w:t>
            </w:r>
          </w:p>
        </w:tc>
        <w:tc>
          <w:tcPr>
            <w:tcW w:w="1134" w:type="dxa"/>
          </w:tcPr>
          <w:p w14:paraId="540708C1" w14:textId="77777777" w:rsidR="0082647F" w:rsidRPr="00E67CA8" w:rsidRDefault="009E6CDE">
            <w:pPr>
              <w:spacing w:before="40" w:after="40"/>
              <w:rPr>
                <w:noProof/>
                <w:sz w:val="18"/>
                <w:szCs w:val="18"/>
              </w:rPr>
            </w:pPr>
            <w:r w:rsidRPr="00E67CA8">
              <w:rPr>
                <w:noProof/>
                <w:sz w:val="18"/>
                <w:szCs w:val="18"/>
              </w:rPr>
              <w:t>Rapport</w:t>
            </w:r>
          </w:p>
        </w:tc>
        <w:tc>
          <w:tcPr>
            <w:tcW w:w="1559" w:type="dxa"/>
          </w:tcPr>
          <w:p w14:paraId="2CE7AB55" w14:textId="77777777" w:rsidR="0082647F" w:rsidRPr="00E67CA8" w:rsidRDefault="009E6CDE">
            <w:pPr>
              <w:spacing w:before="40" w:after="40"/>
              <w:rPr>
                <w:noProof/>
                <w:sz w:val="18"/>
                <w:szCs w:val="18"/>
              </w:rPr>
            </w:pPr>
            <w:r w:rsidRPr="00E67CA8">
              <w:rPr>
                <w:noProof/>
                <w:sz w:val="18"/>
                <w:szCs w:val="18"/>
              </w:rPr>
              <w:t>Montant forfaitaire</w:t>
            </w:r>
          </w:p>
        </w:tc>
        <w:tc>
          <w:tcPr>
            <w:tcW w:w="2268" w:type="dxa"/>
          </w:tcPr>
          <w:p w14:paraId="5C958936" w14:textId="77777777" w:rsidR="0082647F" w:rsidRPr="00E67CA8" w:rsidRDefault="0082647F">
            <w:pPr>
              <w:spacing w:before="40" w:after="40"/>
              <w:rPr>
                <w:noProof/>
                <w:sz w:val="18"/>
                <w:szCs w:val="18"/>
              </w:rPr>
            </w:pPr>
          </w:p>
        </w:tc>
        <w:tc>
          <w:tcPr>
            <w:tcW w:w="992" w:type="dxa"/>
          </w:tcPr>
          <w:p w14:paraId="4EA49FD7" w14:textId="77777777" w:rsidR="0082647F" w:rsidRPr="00E67CA8" w:rsidRDefault="0082647F">
            <w:pPr>
              <w:spacing w:before="40" w:after="40"/>
              <w:rPr>
                <w:noProof/>
                <w:sz w:val="18"/>
                <w:szCs w:val="18"/>
              </w:rPr>
            </w:pPr>
          </w:p>
        </w:tc>
        <w:tc>
          <w:tcPr>
            <w:tcW w:w="1560" w:type="dxa"/>
          </w:tcPr>
          <w:p w14:paraId="1C94CB48" w14:textId="77777777" w:rsidR="0082647F" w:rsidRPr="00E67CA8" w:rsidRDefault="0082647F">
            <w:pPr>
              <w:spacing w:before="40" w:after="40"/>
              <w:rPr>
                <w:noProof/>
                <w:sz w:val="18"/>
                <w:szCs w:val="18"/>
              </w:rPr>
            </w:pPr>
          </w:p>
        </w:tc>
        <w:tc>
          <w:tcPr>
            <w:tcW w:w="1985" w:type="dxa"/>
          </w:tcPr>
          <w:p w14:paraId="13474A46" w14:textId="77777777" w:rsidR="0082647F" w:rsidRPr="00E67CA8" w:rsidRDefault="0082647F">
            <w:pPr>
              <w:spacing w:before="40" w:after="40"/>
              <w:rPr>
                <w:noProof/>
                <w:sz w:val="18"/>
                <w:szCs w:val="18"/>
              </w:rPr>
            </w:pPr>
          </w:p>
        </w:tc>
        <w:tc>
          <w:tcPr>
            <w:tcW w:w="1984" w:type="dxa"/>
          </w:tcPr>
          <w:p w14:paraId="30F90CFD" w14:textId="77777777" w:rsidR="0082647F" w:rsidRPr="00E67CA8" w:rsidRDefault="0082647F">
            <w:pPr>
              <w:spacing w:before="40" w:after="40"/>
              <w:rPr>
                <w:noProof/>
                <w:sz w:val="18"/>
                <w:szCs w:val="18"/>
              </w:rPr>
            </w:pPr>
          </w:p>
        </w:tc>
      </w:tr>
      <w:tr w:rsidR="0082647F" w:rsidRPr="00E67CA8" w14:paraId="58A5CC82" w14:textId="77777777">
        <w:tc>
          <w:tcPr>
            <w:tcW w:w="539" w:type="dxa"/>
            <w:vAlign w:val="center"/>
          </w:tcPr>
          <w:p w14:paraId="47B6FFAB" w14:textId="77777777" w:rsidR="0082647F" w:rsidRPr="00E67CA8" w:rsidRDefault="009E6CDE">
            <w:pPr>
              <w:spacing w:before="40" w:after="40"/>
              <w:jc w:val="center"/>
              <w:rPr>
                <w:noProof/>
                <w:sz w:val="18"/>
                <w:szCs w:val="18"/>
              </w:rPr>
            </w:pPr>
            <w:r w:rsidRPr="00E67CA8">
              <w:rPr>
                <w:noProof/>
                <w:sz w:val="18"/>
                <w:szCs w:val="18"/>
              </w:rPr>
              <w:t>7.</w:t>
            </w:r>
          </w:p>
        </w:tc>
        <w:tc>
          <w:tcPr>
            <w:tcW w:w="2433" w:type="dxa"/>
          </w:tcPr>
          <w:p w14:paraId="527B1A1D" w14:textId="77777777" w:rsidR="0082647F" w:rsidRPr="00E67CA8" w:rsidRDefault="009E6CDE">
            <w:pPr>
              <w:spacing w:before="40" w:after="40"/>
              <w:rPr>
                <w:b/>
                <w:noProof/>
                <w:sz w:val="18"/>
                <w:szCs w:val="18"/>
              </w:rPr>
            </w:pPr>
            <w:r w:rsidRPr="00E67CA8">
              <w:rPr>
                <w:b/>
                <w:noProof/>
                <w:sz w:val="18"/>
                <w:szCs w:val="18"/>
              </w:rPr>
              <w:t>Location et frais généraux de bureaux</w:t>
            </w:r>
          </w:p>
        </w:tc>
        <w:tc>
          <w:tcPr>
            <w:tcW w:w="1134" w:type="dxa"/>
          </w:tcPr>
          <w:p w14:paraId="57A59FF4" w14:textId="77777777" w:rsidR="0082647F" w:rsidRPr="00E67CA8" w:rsidRDefault="009E6CDE">
            <w:pPr>
              <w:spacing w:before="40" w:after="40"/>
              <w:rPr>
                <w:noProof/>
                <w:sz w:val="18"/>
                <w:szCs w:val="18"/>
              </w:rPr>
            </w:pPr>
            <w:r w:rsidRPr="00E67CA8">
              <w:rPr>
                <w:noProof/>
                <w:sz w:val="18"/>
                <w:szCs w:val="18"/>
              </w:rPr>
              <w:t>Mensuel</w:t>
            </w:r>
          </w:p>
        </w:tc>
        <w:tc>
          <w:tcPr>
            <w:tcW w:w="1559" w:type="dxa"/>
          </w:tcPr>
          <w:p w14:paraId="07F6302E" w14:textId="77777777" w:rsidR="0082647F" w:rsidRPr="00E67CA8" w:rsidRDefault="009E6CDE">
            <w:pPr>
              <w:spacing w:before="40" w:after="40"/>
              <w:rPr>
                <w:noProof/>
                <w:sz w:val="18"/>
                <w:szCs w:val="18"/>
              </w:rPr>
            </w:pPr>
            <w:r w:rsidRPr="00E67CA8">
              <w:rPr>
                <w:noProof/>
                <w:sz w:val="18"/>
                <w:szCs w:val="18"/>
              </w:rPr>
              <w:t>Montant forfaitaire</w:t>
            </w:r>
          </w:p>
        </w:tc>
        <w:tc>
          <w:tcPr>
            <w:tcW w:w="2268" w:type="dxa"/>
          </w:tcPr>
          <w:p w14:paraId="5F9CAF2E" w14:textId="77777777" w:rsidR="0082647F" w:rsidRPr="00E67CA8" w:rsidRDefault="0082647F">
            <w:pPr>
              <w:spacing w:before="40" w:after="40"/>
              <w:rPr>
                <w:noProof/>
                <w:sz w:val="18"/>
                <w:szCs w:val="18"/>
              </w:rPr>
            </w:pPr>
          </w:p>
        </w:tc>
        <w:tc>
          <w:tcPr>
            <w:tcW w:w="992" w:type="dxa"/>
          </w:tcPr>
          <w:p w14:paraId="0AA314B4" w14:textId="77777777" w:rsidR="0082647F" w:rsidRPr="00E67CA8" w:rsidRDefault="0082647F">
            <w:pPr>
              <w:spacing w:before="40" w:after="40"/>
              <w:rPr>
                <w:noProof/>
                <w:sz w:val="18"/>
                <w:szCs w:val="18"/>
              </w:rPr>
            </w:pPr>
          </w:p>
        </w:tc>
        <w:tc>
          <w:tcPr>
            <w:tcW w:w="1560" w:type="dxa"/>
          </w:tcPr>
          <w:p w14:paraId="2D5DF583" w14:textId="77777777" w:rsidR="0082647F" w:rsidRPr="00E67CA8" w:rsidRDefault="0082647F">
            <w:pPr>
              <w:spacing w:before="40" w:after="40"/>
              <w:rPr>
                <w:noProof/>
                <w:sz w:val="18"/>
                <w:szCs w:val="18"/>
              </w:rPr>
            </w:pPr>
          </w:p>
        </w:tc>
        <w:tc>
          <w:tcPr>
            <w:tcW w:w="1985" w:type="dxa"/>
          </w:tcPr>
          <w:p w14:paraId="08A07E4E" w14:textId="77777777" w:rsidR="0082647F" w:rsidRPr="00E67CA8" w:rsidRDefault="0082647F">
            <w:pPr>
              <w:spacing w:before="40" w:after="40"/>
              <w:rPr>
                <w:noProof/>
                <w:sz w:val="18"/>
                <w:szCs w:val="18"/>
              </w:rPr>
            </w:pPr>
          </w:p>
        </w:tc>
        <w:tc>
          <w:tcPr>
            <w:tcW w:w="1984" w:type="dxa"/>
          </w:tcPr>
          <w:p w14:paraId="101A3667" w14:textId="77777777" w:rsidR="0082647F" w:rsidRPr="00E67CA8" w:rsidRDefault="0082647F">
            <w:pPr>
              <w:spacing w:before="40" w:after="40"/>
              <w:rPr>
                <w:noProof/>
                <w:sz w:val="18"/>
                <w:szCs w:val="18"/>
              </w:rPr>
            </w:pPr>
          </w:p>
        </w:tc>
      </w:tr>
      <w:tr w:rsidR="0082647F" w:rsidRPr="00E67CA8" w14:paraId="52A78D16" w14:textId="77777777">
        <w:tc>
          <w:tcPr>
            <w:tcW w:w="539" w:type="dxa"/>
            <w:vAlign w:val="center"/>
          </w:tcPr>
          <w:p w14:paraId="6BA36ED1" w14:textId="77777777" w:rsidR="0082647F" w:rsidRPr="00E67CA8" w:rsidRDefault="009E6CDE">
            <w:pPr>
              <w:spacing w:before="40" w:after="40"/>
              <w:jc w:val="center"/>
              <w:rPr>
                <w:noProof/>
                <w:sz w:val="18"/>
                <w:szCs w:val="18"/>
              </w:rPr>
            </w:pPr>
            <w:r w:rsidRPr="00E67CA8">
              <w:rPr>
                <w:noProof/>
                <w:sz w:val="18"/>
                <w:szCs w:val="18"/>
              </w:rPr>
              <w:t>…</w:t>
            </w:r>
          </w:p>
        </w:tc>
        <w:tc>
          <w:tcPr>
            <w:tcW w:w="2433" w:type="dxa"/>
          </w:tcPr>
          <w:p w14:paraId="77DF2EB9" w14:textId="77777777" w:rsidR="0082647F" w:rsidRPr="00E67CA8" w:rsidRDefault="0082647F">
            <w:pPr>
              <w:spacing w:before="40" w:after="40"/>
              <w:rPr>
                <w:b/>
                <w:noProof/>
                <w:sz w:val="18"/>
                <w:szCs w:val="18"/>
              </w:rPr>
            </w:pPr>
          </w:p>
        </w:tc>
        <w:tc>
          <w:tcPr>
            <w:tcW w:w="1134" w:type="dxa"/>
          </w:tcPr>
          <w:p w14:paraId="48107780" w14:textId="77777777" w:rsidR="0082647F" w:rsidRPr="00E67CA8" w:rsidRDefault="0082647F">
            <w:pPr>
              <w:spacing w:before="40" w:after="40"/>
              <w:rPr>
                <w:noProof/>
                <w:sz w:val="18"/>
                <w:szCs w:val="18"/>
              </w:rPr>
            </w:pPr>
          </w:p>
        </w:tc>
        <w:tc>
          <w:tcPr>
            <w:tcW w:w="1559" w:type="dxa"/>
          </w:tcPr>
          <w:p w14:paraId="3AC552ED" w14:textId="77777777" w:rsidR="0082647F" w:rsidRPr="00E67CA8" w:rsidRDefault="0082647F">
            <w:pPr>
              <w:spacing w:before="40" w:after="40"/>
              <w:rPr>
                <w:noProof/>
                <w:sz w:val="18"/>
                <w:szCs w:val="18"/>
              </w:rPr>
            </w:pPr>
          </w:p>
        </w:tc>
        <w:tc>
          <w:tcPr>
            <w:tcW w:w="2268" w:type="dxa"/>
          </w:tcPr>
          <w:p w14:paraId="2F5E6409" w14:textId="77777777" w:rsidR="0082647F" w:rsidRPr="00E67CA8" w:rsidRDefault="0082647F">
            <w:pPr>
              <w:spacing w:before="40" w:after="40"/>
              <w:rPr>
                <w:noProof/>
                <w:sz w:val="18"/>
                <w:szCs w:val="18"/>
              </w:rPr>
            </w:pPr>
          </w:p>
        </w:tc>
        <w:tc>
          <w:tcPr>
            <w:tcW w:w="992" w:type="dxa"/>
          </w:tcPr>
          <w:p w14:paraId="3F0B1761" w14:textId="77777777" w:rsidR="0082647F" w:rsidRPr="00E67CA8" w:rsidRDefault="0082647F">
            <w:pPr>
              <w:spacing w:before="40" w:after="40"/>
              <w:rPr>
                <w:noProof/>
                <w:sz w:val="18"/>
                <w:szCs w:val="18"/>
              </w:rPr>
            </w:pPr>
          </w:p>
        </w:tc>
        <w:tc>
          <w:tcPr>
            <w:tcW w:w="1560" w:type="dxa"/>
          </w:tcPr>
          <w:p w14:paraId="278CB071" w14:textId="77777777" w:rsidR="0082647F" w:rsidRPr="00E67CA8" w:rsidRDefault="0082647F">
            <w:pPr>
              <w:spacing w:before="40" w:after="40"/>
              <w:rPr>
                <w:noProof/>
                <w:sz w:val="18"/>
                <w:szCs w:val="18"/>
              </w:rPr>
            </w:pPr>
          </w:p>
        </w:tc>
        <w:tc>
          <w:tcPr>
            <w:tcW w:w="1985" w:type="dxa"/>
          </w:tcPr>
          <w:p w14:paraId="5B59AE79" w14:textId="77777777" w:rsidR="0082647F" w:rsidRPr="00E67CA8" w:rsidRDefault="0082647F">
            <w:pPr>
              <w:spacing w:before="40" w:after="40"/>
              <w:rPr>
                <w:noProof/>
                <w:sz w:val="18"/>
                <w:szCs w:val="18"/>
              </w:rPr>
            </w:pPr>
          </w:p>
        </w:tc>
        <w:tc>
          <w:tcPr>
            <w:tcW w:w="1984" w:type="dxa"/>
          </w:tcPr>
          <w:p w14:paraId="1A87467B" w14:textId="77777777" w:rsidR="0082647F" w:rsidRPr="00E67CA8" w:rsidRDefault="0082647F">
            <w:pPr>
              <w:spacing w:before="40" w:after="40"/>
              <w:rPr>
                <w:noProof/>
                <w:sz w:val="18"/>
                <w:szCs w:val="18"/>
              </w:rPr>
            </w:pPr>
          </w:p>
        </w:tc>
      </w:tr>
      <w:tr w:rsidR="0082647F" w:rsidRPr="00E67CA8" w14:paraId="65CE9771" w14:textId="77777777">
        <w:tc>
          <w:tcPr>
            <w:tcW w:w="539" w:type="dxa"/>
            <w:vAlign w:val="center"/>
          </w:tcPr>
          <w:p w14:paraId="00DC6BDF" w14:textId="77777777" w:rsidR="0082647F" w:rsidRPr="00E67CA8" w:rsidRDefault="009E6CDE">
            <w:pPr>
              <w:spacing w:before="40" w:after="40"/>
              <w:jc w:val="center"/>
              <w:rPr>
                <w:noProof/>
                <w:sz w:val="18"/>
                <w:szCs w:val="18"/>
              </w:rPr>
            </w:pPr>
            <w:r w:rsidRPr="00E67CA8">
              <w:rPr>
                <w:noProof/>
                <w:sz w:val="18"/>
                <w:szCs w:val="18"/>
              </w:rPr>
              <w:t>8.</w:t>
            </w:r>
          </w:p>
        </w:tc>
        <w:tc>
          <w:tcPr>
            <w:tcW w:w="2433" w:type="dxa"/>
            <w:vAlign w:val="center"/>
          </w:tcPr>
          <w:p w14:paraId="23230C8D" w14:textId="77777777" w:rsidR="0082647F" w:rsidRPr="00E67CA8" w:rsidRDefault="009E6CDE">
            <w:pPr>
              <w:spacing w:before="40" w:after="40"/>
              <w:jc w:val="left"/>
              <w:rPr>
                <w:b/>
                <w:noProof/>
                <w:sz w:val="18"/>
                <w:szCs w:val="18"/>
              </w:rPr>
            </w:pPr>
            <w:r w:rsidRPr="00E67CA8">
              <w:rPr>
                <w:b/>
                <w:noProof/>
                <w:sz w:val="18"/>
                <w:szCs w:val="18"/>
              </w:rPr>
              <w:t>Formation du personnel du Client – si prévu dans les TdR</w:t>
            </w:r>
          </w:p>
        </w:tc>
        <w:tc>
          <w:tcPr>
            <w:tcW w:w="1134" w:type="dxa"/>
            <w:vAlign w:val="center"/>
          </w:tcPr>
          <w:p w14:paraId="12A53C17" w14:textId="77777777" w:rsidR="0082647F" w:rsidRPr="00E67CA8" w:rsidRDefault="009E6CDE">
            <w:pPr>
              <w:spacing w:before="40" w:after="40"/>
              <w:jc w:val="left"/>
              <w:rPr>
                <w:noProof/>
                <w:sz w:val="18"/>
                <w:szCs w:val="18"/>
              </w:rPr>
            </w:pPr>
            <w:r w:rsidRPr="00E67CA8">
              <w:rPr>
                <w:noProof/>
                <w:sz w:val="18"/>
                <w:szCs w:val="18"/>
              </w:rPr>
              <w:t>Selon TdR</w:t>
            </w:r>
          </w:p>
        </w:tc>
        <w:tc>
          <w:tcPr>
            <w:tcW w:w="1559" w:type="dxa"/>
            <w:vAlign w:val="center"/>
          </w:tcPr>
          <w:p w14:paraId="67FF0C8B" w14:textId="77777777" w:rsidR="0082647F" w:rsidRPr="00E67CA8" w:rsidRDefault="009E6CDE">
            <w:pPr>
              <w:spacing w:before="40" w:after="40"/>
              <w:jc w:val="left"/>
              <w:rPr>
                <w:noProof/>
                <w:sz w:val="18"/>
                <w:szCs w:val="18"/>
              </w:rPr>
            </w:pPr>
            <w:r w:rsidRPr="00E67CA8">
              <w:rPr>
                <w:noProof/>
                <w:sz w:val="18"/>
                <w:szCs w:val="18"/>
              </w:rPr>
              <w:t>Montant forfaitaire</w:t>
            </w:r>
          </w:p>
        </w:tc>
        <w:tc>
          <w:tcPr>
            <w:tcW w:w="2268" w:type="dxa"/>
          </w:tcPr>
          <w:p w14:paraId="046EF4DF" w14:textId="77777777" w:rsidR="0082647F" w:rsidRPr="00E67CA8" w:rsidRDefault="0082647F">
            <w:pPr>
              <w:spacing w:before="40" w:after="40"/>
              <w:rPr>
                <w:noProof/>
                <w:sz w:val="18"/>
                <w:szCs w:val="18"/>
              </w:rPr>
            </w:pPr>
          </w:p>
        </w:tc>
        <w:tc>
          <w:tcPr>
            <w:tcW w:w="992" w:type="dxa"/>
            <w:vAlign w:val="center"/>
          </w:tcPr>
          <w:p w14:paraId="3E910BF2" w14:textId="77777777" w:rsidR="0082647F" w:rsidRPr="00E67CA8" w:rsidRDefault="0082647F">
            <w:pPr>
              <w:spacing w:before="40" w:after="40"/>
              <w:jc w:val="center"/>
              <w:rPr>
                <w:noProof/>
                <w:sz w:val="18"/>
                <w:szCs w:val="18"/>
              </w:rPr>
            </w:pPr>
          </w:p>
        </w:tc>
        <w:tc>
          <w:tcPr>
            <w:tcW w:w="1560" w:type="dxa"/>
            <w:vAlign w:val="center"/>
          </w:tcPr>
          <w:p w14:paraId="5D84242B" w14:textId="77777777" w:rsidR="0082647F" w:rsidRPr="00E67CA8" w:rsidRDefault="0082647F">
            <w:pPr>
              <w:spacing w:before="40" w:after="40"/>
              <w:jc w:val="center"/>
              <w:rPr>
                <w:noProof/>
                <w:sz w:val="18"/>
                <w:szCs w:val="18"/>
              </w:rPr>
            </w:pPr>
          </w:p>
        </w:tc>
        <w:tc>
          <w:tcPr>
            <w:tcW w:w="1985" w:type="dxa"/>
            <w:vAlign w:val="center"/>
          </w:tcPr>
          <w:p w14:paraId="316C7CFC" w14:textId="77777777" w:rsidR="0082647F" w:rsidRPr="00E67CA8" w:rsidRDefault="0082647F">
            <w:pPr>
              <w:spacing w:before="40" w:after="40"/>
              <w:jc w:val="center"/>
              <w:rPr>
                <w:noProof/>
                <w:sz w:val="18"/>
                <w:szCs w:val="18"/>
              </w:rPr>
            </w:pPr>
          </w:p>
        </w:tc>
        <w:tc>
          <w:tcPr>
            <w:tcW w:w="1984" w:type="dxa"/>
            <w:vAlign w:val="center"/>
          </w:tcPr>
          <w:p w14:paraId="2A039096" w14:textId="77777777" w:rsidR="0082647F" w:rsidRPr="00E67CA8" w:rsidRDefault="0082647F">
            <w:pPr>
              <w:spacing w:before="40" w:after="40"/>
              <w:jc w:val="center"/>
              <w:rPr>
                <w:noProof/>
                <w:sz w:val="18"/>
                <w:szCs w:val="18"/>
              </w:rPr>
            </w:pPr>
          </w:p>
        </w:tc>
      </w:tr>
      <w:tr w:rsidR="0082647F" w:rsidRPr="00E67CA8" w14:paraId="1B35F7A1" w14:textId="77777777">
        <w:tc>
          <w:tcPr>
            <w:tcW w:w="10485" w:type="dxa"/>
            <w:gridSpan w:val="7"/>
          </w:tcPr>
          <w:p w14:paraId="4194B8CC" w14:textId="77777777" w:rsidR="0082647F" w:rsidRPr="00E67CA8" w:rsidRDefault="009E6CDE">
            <w:pPr>
              <w:spacing w:before="40" w:after="40"/>
              <w:jc w:val="right"/>
              <w:rPr>
                <w:b/>
                <w:noProof/>
                <w:sz w:val="18"/>
                <w:szCs w:val="18"/>
              </w:rPr>
            </w:pPr>
            <w:r w:rsidRPr="00E67CA8">
              <w:rPr>
                <w:b/>
                <w:noProof/>
                <w:sz w:val="18"/>
                <w:szCs w:val="18"/>
              </w:rPr>
              <w:t>Coût total HT</w:t>
            </w:r>
          </w:p>
        </w:tc>
        <w:tc>
          <w:tcPr>
            <w:tcW w:w="1985" w:type="dxa"/>
          </w:tcPr>
          <w:p w14:paraId="01822F6C" w14:textId="77777777" w:rsidR="0082647F" w:rsidRPr="00E67CA8" w:rsidRDefault="0082647F">
            <w:pPr>
              <w:spacing w:before="40" w:after="40"/>
              <w:rPr>
                <w:noProof/>
                <w:sz w:val="18"/>
                <w:szCs w:val="18"/>
              </w:rPr>
            </w:pPr>
          </w:p>
        </w:tc>
        <w:tc>
          <w:tcPr>
            <w:tcW w:w="1984" w:type="dxa"/>
          </w:tcPr>
          <w:p w14:paraId="7A61F662" w14:textId="77777777" w:rsidR="0082647F" w:rsidRPr="00E67CA8" w:rsidRDefault="0082647F">
            <w:pPr>
              <w:spacing w:before="40" w:after="40"/>
              <w:rPr>
                <w:noProof/>
                <w:sz w:val="18"/>
                <w:szCs w:val="18"/>
              </w:rPr>
            </w:pPr>
          </w:p>
        </w:tc>
      </w:tr>
    </w:tbl>
    <w:p w14:paraId="1D62A155" w14:textId="77777777" w:rsidR="0082647F" w:rsidRPr="00E67CA8" w:rsidRDefault="0082647F">
      <w:pPr>
        <w:pStyle w:val="Formulaire1"/>
        <w:rPr>
          <w:noProof/>
        </w:rPr>
        <w:sectPr w:rsidR="0082647F" w:rsidRPr="00E67CA8">
          <w:headerReference w:type="default" r:id="rId23"/>
          <w:footnotePr>
            <w:numRestart w:val="eachSect"/>
          </w:footnotePr>
          <w:pgSz w:w="16838" w:h="11906" w:orient="landscape" w:code="9"/>
          <w:pgMar w:top="1418" w:right="1418" w:bottom="1418" w:left="1418" w:header="709" w:footer="709" w:gutter="0"/>
          <w:cols w:space="708"/>
          <w:docGrid w:linePitch="360"/>
        </w:sectPr>
      </w:pPr>
    </w:p>
    <w:p w14:paraId="1633D1A9" w14:textId="77777777" w:rsidR="0082647F" w:rsidRPr="00E67CA8" w:rsidRDefault="009E6CDE">
      <w:pPr>
        <w:pStyle w:val="TITLESECTION"/>
        <w:rPr>
          <w:noProof/>
        </w:rPr>
      </w:pPr>
      <w:bookmarkStart w:id="66" w:name="_Toc180430905"/>
      <w:r w:rsidRPr="00E67CA8">
        <w:rPr>
          <w:noProof/>
        </w:rPr>
        <w:lastRenderedPageBreak/>
        <w:t>Section V – Critères d'éligibilité</w:t>
      </w:r>
      <w:bookmarkEnd w:id="66"/>
    </w:p>
    <w:p w14:paraId="5CFF0E8B" w14:textId="77777777" w:rsidR="0082647F" w:rsidRPr="00E67CA8" w:rsidRDefault="009E6CDE">
      <w:pPr>
        <w:jc w:val="center"/>
        <w:rPr>
          <w:b/>
          <w:noProof/>
        </w:rPr>
      </w:pPr>
      <w:r w:rsidRPr="00E67CA8">
        <w:rPr>
          <w:b/>
          <w:noProof/>
        </w:rPr>
        <w:t>Eligibilité en matière de passation des marchés financés par l’AFD</w:t>
      </w:r>
    </w:p>
    <w:p w14:paraId="288CD033" w14:textId="77777777" w:rsidR="0082647F" w:rsidRPr="00E67CA8" w:rsidRDefault="0082647F">
      <w:pPr>
        <w:jc w:val="center"/>
        <w:rPr>
          <w:b/>
          <w:noProof/>
        </w:rPr>
      </w:pPr>
    </w:p>
    <w:p w14:paraId="3D1BFE42" w14:textId="77777777" w:rsidR="0082647F" w:rsidRPr="00E67CA8" w:rsidRDefault="009E6CDE">
      <w:pPr>
        <w:pStyle w:val="Paragraphedeliste"/>
        <w:numPr>
          <w:ilvl w:val="0"/>
          <w:numId w:val="11"/>
        </w:numPr>
        <w:ind w:left="567" w:hanging="567"/>
        <w:contextualSpacing w:val="0"/>
        <w:rPr>
          <w:noProof/>
        </w:rPr>
      </w:pPr>
      <w:r w:rsidRPr="00E67CA8">
        <w:rPr>
          <w:noProof/>
        </w:rPr>
        <w:t>Les financements octroyés par l'AFD sont totalement déliés depuis le 1</w:t>
      </w:r>
      <w:r w:rsidRPr="00E67CA8">
        <w:rPr>
          <w:noProof/>
          <w:vertAlign w:val="superscript"/>
        </w:rPr>
        <w:t>er</w:t>
      </w:r>
      <w:r w:rsidRPr="00E67CA8">
        <w:rPr>
          <w:noProof/>
        </w:rPr>
        <w:t xml:space="preserve"> janvier 2002. A l’exception des cas d’embargo des Nations-Unies, de l’Union Européenne, ou de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75F5F99F" w14:textId="77777777" w:rsidR="0082647F" w:rsidRPr="00E67CA8" w:rsidRDefault="009E6CDE">
      <w:pPr>
        <w:pStyle w:val="Paragraphedeliste"/>
        <w:numPr>
          <w:ilvl w:val="0"/>
          <w:numId w:val="11"/>
        </w:numPr>
        <w:ind w:left="567" w:hanging="567"/>
        <w:contextualSpacing w:val="0"/>
        <w:rPr>
          <w:noProof/>
        </w:rPr>
      </w:pPr>
      <w:r w:rsidRPr="00E67CA8">
        <w:rPr>
          <w:noProof/>
        </w:rPr>
        <w:t>Ne peuvent être attributaires d'un marché financé par l'AFD, les Personnes</w:t>
      </w:r>
      <w:r w:rsidRPr="00E67CA8">
        <w:rPr>
          <w:rStyle w:val="Appelnotedebasdep"/>
          <w:noProof/>
        </w:rPr>
        <w:footnoteReference w:id="23"/>
      </w:r>
      <w:r w:rsidRPr="00E67CA8">
        <w:rPr>
          <w:noProof/>
        </w:rPr>
        <w:t xml:space="preserve"> (y compris leurs fournisseurs, entrepreneurs, consultants et sous-traitants éventuels ainsi que tous les membres d'un groupement) qui, à la date de remise d'une candidature, d'une offre, d’une proposition ou lors de l'attribution du marché :</w:t>
      </w:r>
    </w:p>
    <w:p w14:paraId="78764C2F" w14:textId="77777777" w:rsidR="0082647F" w:rsidRPr="00E67CA8" w:rsidRDefault="009E6CDE">
      <w:pPr>
        <w:tabs>
          <w:tab w:val="left" w:pos="1134"/>
        </w:tabs>
        <w:ind w:left="1134" w:hanging="567"/>
        <w:rPr>
          <w:noProof/>
        </w:rPr>
      </w:pPr>
      <w:r w:rsidRPr="00E67CA8">
        <w:rPr>
          <w:noProof/>
        </w:rPr>
        <w:t>2.1</w:t>
      </w:r>
      <w:r w:rsidRPr="00E67CA8">
        <w:rPr>
          <w:noProof/>
        </w:rPr>
        <w:tab/>
        <w:t>font l'objet d'une procédure de faillite, de liquidation, de règlement judiciaire, de sauvegarde, de cessation d'activité, ou sont dans toute situation analogue résultant d'une procédure de même nature ;</w:t>
      </w:r>
    </w:p>
    <w:p w14:paraId="6D5597FD" w14:textId="77777777" w:rsidR="0082647F" w:rsidRPr="00E67CA8" w:rsidRDefault="009E6CDE">
      <w:pPr>
        <w:tabs>
          <w:tab w:val="left" w:pos="1134"/>
        </w:tabs>
        <w:ind w:left="1134" w:hanging="567"/>
        <w:rPr>
          <w:noProof/>
        </w:rPr>
      </w:pPr>
      <w:r w:rsidRPr="00E67CA8">
        <w:rPr>
          <w:noProof/>
        </w:rPr>
        <w:t>2.2</w:t>
      </w:r>
      <w:r w:rsidRPr="00E67CA8">
        <w:rPr>
          <w:noProof/>
        </w:rPr>
        <w:tab/>
        <w:t>ont fait l'objet :</w:t>
      </w:r>
    </w:p>
    <w:p w14:paraId="07B4BAED" w14:textId="77777777" w:rsidR="0082647F" w:rsidRPr="00E67CA8" w:rsidRDefault="009E6CDE">
      <w:pPr>
        <w:pStyle w:val="Paragraphedeliste"/>
        <w:numPr>
          <w:ilvl w:val="0"/>
          <w:numId w:val="12"/>
        </w:numPr>
        <w:ind w:left="1701" w:hanging="567"/>
        <w:contextualSpacing w:val="0"/>
        <w:rPr>
          <w:noProof/>
        </w:rPr>
      </w:pPr>
      <w:r w:rsidRPr="00E67CA8">
        <w:rPr>
          <w:noProof/>
        </w:rPr>
        <w:t>d'une condamnation prononcée depuis moins de cinq ans par un jugement ayant force de chose jugée dans le pays de réalisation du présent Contrat, pour fraude, corruption ou tout délit commis dans le cadre de la passation ou de l'exécution d'un marché, sous réserve d'informations complémentaires qu'elles jugeront utile de transmettre dans le cadre de la Déclaration d'Intégrité, qui permettraient de considérer que cette condamnation n'est pas pertinente dans le cadre du présent Contrat ;</w:t>
      </w:r>
    </w:p>
    <w:p w14:paraId="3B73CCDF" w14:textId="77777777" w:rsidR="0082647F" w:rsidRPr="00E67CA8" w:rsidRDefault="009E6CDE">
      <w:pPr>
        <w:pStyle w:val="Paragraphedeliste"/>
        <w:numPr>
          <w:ilvl w:val="0"/>
          <w:numId w:val="12"/>
        </w:numPr>
        <w:ind w:left="1701" w:hanging="567"/>
        <w:contextualSpacing w:val="0"/>
        <w:rPr>
          <w:noProof/>
        </w:rPr>
      </w:pPr>
      <w:r w:rsidRPr="00E67CA8">
        <w:rPr>
          <w:noProof/>
        </w:rPr>
        <w:t>d’une sanction administrative prononcée depuis moins de cinq ans par l’Union européenne ou par les autorités compétentes du pays dans lequel elles sont établies, pour fraude, corruption ou tout délit commis dans le cadre de la passation ou de l'exécution d'un marché, sous réserve d'informations complémentaires qu'elles jugeront utiles de transmettre dans le cadre de la Déclaration d'Intégrité, qui permettraient de considérer que cette sanction n'est pas pertinente dans le cadre du présent Contrat ;</w:t>
      </w:r>
    </w:p>
    <w:p w14:paraId="64875862" w14:textId="77777777" w:rsidR="0082647F" w:rsidRPr="00E67CA8" w:rsidRDefault="009E6CDE">
      <w:pPr>
        <w:pStyle w:val="Paragraphedeliste"/>
        <w:numPr>
          <w:ilvl w:val="0"/>
          <w:numId w:val="12"/>
        </w:numPr>
        <w:ind w:left="1701" w:hanging="567"/>
        <w:contextualSpacing w:val="0"/>
        <w:rPr>
          <w:noProof/>
        </w:rPr>
      </w:pPr>
      <w:r w:rsidRPr="00E67CA8">
        <w:rPr>
          <w:noProof/>
        </w:rPr>
        <w:t>d'une condamnation prononcée depuis moins de cinq ans par un jugement ayant force de chose jugée, pour fraude, corruption ou pour tout délit commis dans le cadre de la passation ou de l'exécution d'un marché financé par l'AFD ;</w:t>
      </w:r>
    </w:p>
    <w:p w14:paraId="37568B7B" w14:textId="77777777" w:rsidR="0082647F" w:rsidRPr="00E67CA8" w:rsidRDefault="009E6CDE">
      <w:pPr>
        <w:ind w:left="1134" w:hanging="567"/>
        <w:rPr>
          <w:noProof/>
        </w:rPr>
      </w:pPr>
      <w:r w:rsidRPr="00E67CA8">
        <w:rPr>
          <w:noProof/>
        </w:rPr>
        <w:t>2.3</w:t>
      </w:r>
      <w:r w:rsidRPr="00E67CA8">
        <w:rPr>
          <w:noProof/>
        </w:rPr>
        <w:tab/>
        <w:t>Figurent sur les listes de sanctions financières adoptées par les Nations Unies, l'Union européenne et/ou la France, notamment au titre de la lutte contre le financement du terrorisme et contre les atteintes à la paix et à la sécurité internationales ;</w:t>
      </w:r>
    </w:p>
    <w:p w14:paraId="0E31CC65" w14:textId="77777777" w:rsidR="0082647F" w:rsidRPr="00E67CA8" w:rsidRDefault="009E6CDE">
      <w:pPr>
        <w:ind w:left="1134" w:hanging="567"/>
        <w:rPr>
          <w:noProof/>
        </w:rPr>
      </w:pPr>
      <w:r w:rsidRPr="00E67CA8">
        <w:rPr>
          <w:noProof/>
        </w:rPr>
        <w:t>2.4</w:t>
      </w:r>
      <w:r w:rsidRPr="00E67CA8">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277B08F2" w14:textId="77777777" w:rsidR="0082647F" w:rsidRPr="00E67CA8" w:rsidRDefault="009E6CDE">
      <w:pPr>
        <w:ind w:left="1134" w:hanging="567"/>
        <w:rPr>
          <w:noProof/>
        </w:rPr>
      </w:pPr>
      <w:r w:rsidRPr="00E67CA8">
        <w:rPr>
          <w:noProof/>
        </w:rPr>
        <w:t>2.5</w:t>
      </w:r>
      <w:r w:rsidRPr="00E67CA8">
        <w:rPr>
          <w:noProof/>
        </w:rPr>
        <w:tab/>
        <w:t>n'ont pas rempli leurs obligations relatives au paiement de leurs impôts selon les dispositions légales du pays où elles sont établies ou celles du pays du Client ;</w:t>
      </w:r>
    </w:p>
    <w:p w14:paraId="361305FB" w14:textId="77777777" w:rsidR="0082647F" w:rsidRPr="00E67CA8" w:rsidRDefault="009E6CDE">
      <w:pPr>
        <w:ind w:left="1134" w:hanging="567"/>
        <w:rPr>
          <w:noProof/>
        </w:rPr>
      </w:pPr>
      <w:r w:rsidRPr="00E67CA8">
        <w:rPr>
          <w:noProof/>
        </w:rPr>
        <w:t>2.6</w:t>
      </w:r>
      <w:r w:rsidRPr="00E67CA8">
        <w:rPr>
          <w:noProof/>
        </w:rPr>
        <w:tab/>
        <w:t xml:space="preserve">Sont sous le coup d'une décision d'exclusion prononcée par la Banque Mondiale et figurent à ce titre sur la liste publiée à l'adresse électronique </w:t>
      </w:r>
      <w:hyperlink r:id="rId24" w:history="1">
        <w:r w:rsidRPr="00E67CA8">
          <w:rPr>
            <w:rStyle w:val="Lienhypertexte"/>
            <w:noProof/>
            <w:color w:val="auto"/>
          </w:rPr>
          <w:t>http://www.worldbank.org/debarr</w:t>
        </w:r>
      </w:hyperlink>
      <w:r w:rsidRPr="00E67CA8">
        <w:rPr>
          <w:noProof/>
        </w:rPr>
        <w:t xml:space="preserve">, sous réserve d'informations complémentaires qu'elles jugeront utiles de transmettre dans le </w:t>
      </w:r>
      <w:r w:rsidRPr="00E67CA8">
        <w:rPr>
          <w:noProof/>
        </w:rPr>
        <w:lastRenderedPageBreak/>
        <w:t>cadre de la Déclaration d'Intégrité, qui permettraient de considérer que cette décision d'exclusion n'est pas pertinente dans le cadre du présent Contrat ;</w:t>
      </w:r>
    </w:p>
    <w:p w14:paraId="12D92E66" w14:textId="77777777" w:rsidR="0082647F" w:rsidRPr="00E67CA8" w:rsidRDefault="009E6CDE">
      <w:pPr>
        <w:ind w:left="1134" w:hanging="567"/>
        <w:rPr>
          <w:noProof/>
        </w:rPr>
      </w:pPr>
      <w:r w:rsidRPr="00E67CA8">
        <w:rPr>
          <w:noProof/>
        </w:rPr>
        <w:t>2.7</w:t>
      </w:r>
      <w:r w:rsidRPr="00E67CA8">
        <w:rPr>
          <w:noProof/>
        </w:rPr>
        <w:tab/>
        <w:t>ont produit de faux documents ou se sont rendus coupables de fausse(s) déclaration(s) en fournissant les renseignements exigés par le Client dans le cadre du présent processus de passation et d’attribution du Contrat.</w:t>
      </w:r>
    </w:p>
    <w:p w14:paraId="30D5CC15" w14:textId="77777777" w:rsidR="0082647F" w:rsidRPr="00E67CA8" w:rsidRDefault="009E6CDE">
      <w:pPr>
        <w:pStyle w:val="Paragraphedeliste"/>
        <w:numPr>
          <w:ilvl w:val="0"/>
          <w:numId w:val="11"/>
        </w:numPr>
        <w:ind w:left="567" w:hanging="567"/>
        <w:contextualSpacing w:val="0"/>
        <w:rPr>
          <w:noProof/>
        </w:rPr>
      </w:pPr>
      <w:r w:rsidRPr="00E67CA8">
        <w:rPr>
          <w:noProof/>
        </w:rPr>
        <w:t>Les établissements et entreprises publics sont admis à participer à une procédure de mise en concurrence à la condition qu‘ils puissent établir (i) qu’ils jouissent de l’autonomie juridique et financière, et (ii) qu’ils sont régis par les règles du droit commercial. A cette fin, les établissements et entreprises publics doivent fournir tout document (y compris leurs statuts) permettant d’établir, à la satisfaction de l’AFD, (i) qu’ils ont une personnalité juridique distincte de celle de leur État, (ii) qu’ils ne reçoivent aucune subvention publique ou aide budgétaire importante, (iii) qu’ils sont régis par les dispositions du droit commercial et qu’en particulier ils ne sont pas tenus de reverser leurs excédents financiers à leur État, qu’ils peuvent acquérir des droits et des obligations, emprunter des fonds, sont tenus du remboursement de leurs dettes et peuvent faire l’objet d’une procédure collective.</w:t>
      </w:r>
    </w:p>
    <w:p w14:paraId="150310FB" w14:textId="77777777" w:rsidR="0082647F" w:rsidRPr="00E67CA8" w:rsidRDefault="0082647F">
      <w:pPr>
        <w:rPr>
          <w:noProof/>
        </w:rPr>
      </w:pPr>
    </w:p>
    <w:p w14:paraId="35DE254E" w14:textId="77777777" w:rsidR="0082647F" w:rsidRPr="00E67CA8" w:rsidRDefault="0082647F">
      <w:pPr>
        <w:rPr>
          <w:i/>
          <w:noProof/>
        </w:rPr>
      </w:pPr>
    </w:p>
    <w:p w14:paraId="059AE134" w14:textId="77777777" w:rsidR="0082647F" w:rsidRPr="00E67CA8" w:rsidRDefault="0082647F">
      <w:pPr>
        <w:pStyle w:val="TITLESECTION"/>
        <w:rPr>
          <w:i/>
          <w:noProof/>
        </w:rPr>
        <w:sectPr w:rsidR="0082647F" w:rsidRPr="00E67CA8">
          <w:headerReference w:type="default" r:id="rId25"/>
          <w:footnotePr>
            <w:numRestart w:val="eachSect"/>
          </w:footnotePr>
          <w:pgSz w:w="11906" w:h="16838" w:code="9"/>
          <w:pgMar w:top="1418" w:right="1418" w:bottom="1418" w:left="1418" w:header="709" w:footer="709" w:gutter="0"/>
          <w:cols w:space="708"/>
          <w:docGrid w:linePitch="360"/>
        </w:sectPr>
      </w:pPr>
    </w:p>
    <w:p w14:paraId="30CC7949" w14:textId="77777777" w:rsidR="0082647F" w:rsidRPr="00E67CA8" w:rsidRDefault="009E6CDE">
      <w:pPr>
        <w:pStyle w:val="TITLESECTION"/>
        <w:rPr>
          <w:noProof/>
        </w:rPr>
      </w:pPr>
      <w:bookmarkStart w:id="67" w:name="_Toc180430906"/>
      <w:r w:rsidRPr="00E67CA8">
        <w:rPr>
          <w:noProof/>
        </w:rPr>
        <w:lastRenderedPageBreak/>
        <w:t>Section VI – Règles de l'AFD – Pratiques prohibées – Responsabilité Environnementale et Sociale</w:t>
      </w:r>
      <w:bookmarkEnd w:id="67"/>
    </w:p>
    <w:p w14:paraId="61D78D5A" w14:textId="77777777" w:rsidR="0082647F" w:rsidRPr="00E67CA8" w:rsidRDefault="0082647F">
      <w:pPr>
        <w:pStyle w:val="Paragraphedeliste"/>
        <w:ind w:left="567"/>
        <w:rPr>
          <w:b/>
          <w:noProof/>
          <w:u w:val="single"/>
        </w:rPr>
      </w:pPr>
    </w:p>
    <w:p w14:paraId="2556A005" w14:textId="77777777" w:rsidR="0082647F" w:rsidRPr="00E67CA8" w:rsidRDefault="009E6CDE">
      <w:pPr>
        <w:pStyle w:val="Paragraphedeliste"/>
        <w:numPr>
          <w:ilvl w:val="0"/>
          <w:numId w:val="13"/>
        </w:numPr>
        <w:ind w:left="567" w:hanging="567"/>
        <w:rPr>
          <w:b/>
          <w:noProof/>
          <w:u w:val="single"/>
        </w:rPr>
      </w:pPr>
      <w:r w:rsidRPr="00E67CA8">
        <w:rPr>
          <w:b/>
          <w:noProof/>
          <w:u w:val="single"/>
        </w:rPr>
        <w:t>Pratiques frauduleuses et de corruption</w:t>
      </w:r>
    </w:p>
    <w:p w14:paraId="0745AFFE" w14:textId="77777777" w:rsidR="0082647F" w:rsidRPr="00E67CA8" w:rsidRDefault="009E6CDE">
      <w:pPr>
        <w:rPr>
          <w:noProof/>
        </w:rPr>
      </w:pPr>
      <w:r w:rsidRPr="00E67CA8">
        <w:rPr>
          <w:noProof/>
        </w:rPr>
        <w:t>Le Client,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Client peut également être dénommé Maître d'Ouvrage ou Acheteur.</w:t>
      </w:r>
    </w:p>
    <w:p w14:paraId="177D6464" w14:textId="77777777" w:rsidR="0082647F" w:rsidRPr="00E67CA8" w:rsidRDefault="009E6CDE">
      <w:pPr>
        <w:rPr>
          <w:noProof/>
        </w:rPr>
      </w:pPr>
      <w:r w:rsidRPr="00E67CA8">
        <w:rPr>
          <w:noProof/>
        </w:rPr>
        <w:t>En signant la Déclaration d’Intégrité, les fournisseurs, consultants, entrepreneurs et leurs sous</w:t>
      </w:r>
      <w:r w:rsidRPr="00E67CA8">
        <w:rPr>
          <w:noProof/>
        </w:rPr>
        <w:noBreakHyphen/>
        <w:t xml:space="preserve">traitants déclarent (i) qu’ils n’ont commis aucun acte susceptible d’influencer le processus d’attribution du marché au détriment du Client et notamment qu’aucune pratique anticoncurrentielle n’est intervenue et n’interviendra et que (ii) la négociation, la passation et l’exécution du Contrat n’a pas donné et ne donnera pas lieu à un acte de corruption ou de fraude. </w:t>
      </w:r>
    </w:p>
    <w:p w14:paraId="4080FDE3" w14:textId="77777777" w:rsidR="0082647F" w:rsidRPr="00E67CA8" w:rsidRDefault="009E6CDE">
      <w:pPr>
        <w:rPr>
          <w:noProof/>
        </w:rPr>
      </w:pPr>
      <w:r w:rsidRPr="00E67CA8">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marché et à les soumettre pour vérification à des auditeurs désignés par l’AFD. </w:t>
      </w:r>
    </w:p>
    <w:p w14:paraId="2F98B1BA" w14:textId="77777777" w:rsidR="0082647F" w:rsidRPr="00E67CA8" w:rsidRDefault="009E6CDE">
      <w:pPr>
        <w:rPr>
          <w:noProof/>
        </w:rPr>
      </w:pPr>
      <w:r w:rsidRPr="00E67CA8">
        <w:rPr>
          <w:noProof/>
        </w:rPr>
        <w:t>L’AFD se réserve le droit de prendre toute action appropriée afin de s'assurer du respect de ces règles d'éthique, notamment le droit de :</w:t>
      </w:r>
    </w:p>
    <w:p w14:paraId="0FE6F242" w14:textId="77777777" w:rsidR="0082647F" w:rsidRPr="00E67CA8" w:rsidRDefault="009E6CDE">
      <w:pPr>
        <w:pStyle w:val="Paragraphedeliste"/>
        <w:numPr>
          <w:ilvl w:val="0"/>
          <w:numId w:val="14"/>
        </w:numPr>
        <w:ind w:left="567" w:hanging="567"/>
        <w:contextualSpacing w:val="0"/>
        <w:rPr>
          <w:noProof/>
        </w:rPr>
      </w:pPr>
      <w:r w:rsidRPr="00E67CA8">
        <w:rPr>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Contrat ;</w:t>
      </w:r>
    </w:p>
    <w:p w14:paraId="29E87E9B" w14:textId="77777777" w:rsidR="0082647F" w:rsidRPr="00E67CA8" w:rsidRDefault="009E6CDE">
      <w:pPr>
        <w:pStyle w:val="Paragraphedeliste"/>
        <w:numPr>
          <w:ilvl w:val="0"/>
          <w:numId w:val="14"/>
        </w:numPr>
        <w:ind w:left="567" w:hanging="567"/>
        <w:contextualSpacing w:val="0"/>
        <w:rPr>
          <w:noProof/>
        </w:rPr>
      </w:pPr>
      <w:r w:rsidRPr="00E67CA8">
        <w:rPr>
          <w:noProof/>
        </w:rPr>
        <w:t>Déclarer la passation du marché non-conforme si elle détermine, à un moment quelconque, que les représentants du Client, des fournisseurs, consultants, entrepreneurs ou de leurs sous</w:t>
      </w:r>
      <w:r w:rsidRPr="00E67CA8">
        <w:rPr>
          <w:noProof/>
        </w:rPr>
        <w:noBreakHyphen/>
        <w:t>traitants se sont livrés à la corruption, à des fraudes, ou à des pratiques anticoncurrentielles pendant le processus de passation du marché ou l’exécution du marché sans que le Client ait pris, en temps voulu et à la satisfaction de l’AFD, les mesures nécessaires pour remédier à cette situation, y compris en manquant à son devoir d’informer l’AFD lorsqu’il a eu connaissance de telles manœuvres.</w:t>
      </w:r>
    </w:p>
    <w:p w14:paraId="574DD5BA" w14:textId="77777777" w:rsidR="0082647F" w:rsidRPr="00E67CA8" w:rsidRDefault="009E6CDE">
      <w:pPr>
        <w:rPr>
          <w:noProof/>
        </w:rPr>
      </w:pPr>
      <w:r w:rsidRPr="00E67CA8">
        <w:rPr>
          <w:noProof/>
        </w:rPr>
        <w:t>Aux fins d’application de la présente disposition, l’AFD définit comme suit les expressions suivantes :</w:t>
      </w:r>
    </w:p>
    <w:p w14:paraId="600D1D1B" w14:textId="77777777" w:rsidR="0082647F" w:rsidRPr="00E67CA8" w:rsidRDefault="009E6CDE">
      <w:pPr>
        <w:pStyle w:val="Paragraphedeliste"/>
        <w:numPr>
          <w:ilvl w:val="0"/>
          <w:numId w:val="15"/>
        </w:numPr>
        <w:ind w:left="567" w:hanging="567"/>
        <w:contextualSpacing w:val="0"/>
        <w:rPr>
          <w:noProof/>
        </w:rPr>
      </w:pPr>
      <w:r w:rsidRPr="00E67CA8">
        <w:rPr>
          <w:noProof/>
        </w:rPr>
        <w:t>La Corruption d’Agent Public est :</w:t>
      </w:r>
    </w:p>
    <w:p w14:paraId="72227B28" w14:textId="77777777" w:rsidR="0082647F" w:rsidRPr="00E67CA8" w:rsidRDefault="009E6CDE">
      <w:pPr>
        <w:pStyle w:val="Paragraphedeliste"/>
        <w:numPr>
          <w:ilvl w:val="0"/>
          <w:numId w:val="16"/>
        </w:numPr>
        <w:ind w:left="1134" w:hanging="567"/>
        <w:contextualSpacing w:val="0"/>
        <w:rPr>
          <w:noProof/>
        </w:rPr>
      </w:pPr>
      <w:r w:rsidRPr="00E67CA8">
        <w:rPr>
          <w:noProof/>
        </w:rPr>
        <w:t>Le fait de promettre, d’offrir ou d’accorder à un Agent Public, directement ou indirectement, un avantage indu de toute nature, pour lui-même ou pour une autre Personne</w:t>
      </w:r>
      <w:r w:rsidRPr="00E67CA8">
        <w:rPr>
          <w:rStyle w:val="Appelnotedebasdep"/>
          <w:noProof/>
        </w:rPr>
        <w:footnoteReference w:id="24"/>
      </w:r>
      <w:r w:rsidRPr="00E67CA8">
        <w:rPr>
          <w:noProof/>
        </w:rPr>
        <w:t xml:space="preserve"> ou entité, afin qu’il accomplisse ou s’abstienne d’accomplir un acte dans l’exercice de ses fonctions officielles ;</w:t>
      </w:r>
    </w:p>
    <w:p w14:paraId="2FDBB261" w14:textId="77777777" w:rsidR="0082647F" w:rsidRPr="00E67CA8" w:rsidRDefault="009E6CDE">
      <w:pPr>
        <w:pStyle w:val="Paragraphedeliste"/>
        <w:numPr>
          <w:ilvl w:val="0"/>
          <w:numId w:val="16"/>
        </w:numPr>
        <w:ind w:left="1134" w:hanging="567"/>
        <w:contextualSpacing w:val="0"/>
        <w:rPr>
          <w:noProof/>
        </w:rPr>
      </w:pPr>
      <w:r w:rsidRPr="00E67CA8">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1A570F07" w14:textId="77777777" w:rsidR="0082647F" w:rsidRPr="00E67CA8" w:rsidRDefault="009E6CDE">
      <w:pPr>
        <w:pStyle w:val="Paragraphedeliste"/>
        <w:keepNext/>
        <w:keepLines/>
        <w:numPr>
          <w:ilvl w:val="0"/>
          <w:numId w:val="15"/>
        </w:numPr>
        <w:ind w:left="567" w:hanging="567"/>
        <w:contextualSpacing w:val="0"/>
        <w:rPr>
          <w:noProof/>
        </w:rPr>
      </w:pPr>
      <w:r w:rsidRPr="00E67CA8">
        <w:rPr>
          <w:noProof/>
        </w:rPr>
        <w:t xml:space="preserve">La notion d’Agent Public inclut : </w:t>
      </w:r>
    </w:p>
    <w:p w14:paraId="18E84694" w14:textId="77777777" w:rsidR="0082647F" w:rsidRPr="00E67CA8" w:rsidRDefault="009E6CDE">
      <w:pPr>
        <w:pStyle w:val="Paragraphedeliste"/>
        <w:numPr>
          <w:ilvl w:val="0"/>
          <w:numId w:val="16"/>
        </w:numPr>
        <w:ind w:left="1134" w:hanging="567"/>
        <w:contextualSpacing w:val="0"/>
        <w:rPr>
          <w:noProof/>
        </w:rPr>
      </w:pPr>
      <w:r w:rsidRPr="00E67CA8">
        <w:rPr>
          <w:noProof/>
        </w:rPr>
        <w:t>Toute Personne physique qui détient un mandat législatif, exécutif, administratif ou judiciaire (au sein de l’Etat du Client), indépendamment du fait que cette Personne physique ait été nommée ou élue, indépendamment du caractère permanent ou provisoire de son mandat, qu’il soit rémunéré ou non, et indépendamment de sa position et du niveau hiérarchique qu’elle occupe ;</w:t>
      </w:r>
    </w:p>
    <w:p w14:paraId="21E856BD" w14:textId="77777777" w:rsidR="0082647F" w:rsidRPr="00E67CA8" w:rsidRDefault="009E6CDE">
      <w:pPr>
        <w:pStyle w:val="Paragraphedeliste"/>
        <w:numPr>
          <w:ilvl w:val="0"/>
          <w:numId w:val="16"/>
        </w:numPr>
        <w:ind w:left="1134" w:hanging="567"/>
        <w:contextualSpacing w:val="0"/>
        <w:rPr>
          <w:noProof/>
        </w:rPr>
      </w:pPr>
      <w:r w:rsidRPr="00E67CA8">
        <w:rPr>
          <w:noProof/>
        </w:rPr>
        <w:lastRenderedPageBreak/>
        <w:t>Toute autre Personne physique qui exerce une fonction publique, y compris pour une institution d’État ou une entreprise publique, ou qui fournit un service public ;</w:t>
      </w:r>
    </w:p>
    <w:p w14:paraId="69544243" w14:textId="77777777" w:rsidR="0082647F" w:rsidRPr="00E67CA8" w:rsidRDefault="009E6CDE">
      <w:pPr>
        <w:pStyle w:val="Paragraphedeliste"/>
        <w:numPr>
          <w:ilvl w:val="0"/>
          <w:numId w:val="16"/>
        </w:numPr>
        <w:ind w:left="1134" w:hanging="567"/>
        <w:contextualSpacing w:val="0"/>
        <w:rPr>
          <w:noProof/>
        </w:rPr>
      </w:pPr>
      <w:r w:rsidRPr="00E67CA8">
        <w:rPr>
          <w:noProof/>
        </w:rPr>
        <w:t>Toute autre Personne physique définie comme agent public par la législation nationale du pays du Client.</w:t>
      </w:r>
    </w:p>
    <w:p w14:paraId="607EE79E" w14:textId="77777777" w:rsidR="0082647F" w:rsidRPr="00E67CA8" w:rsidRDefault="009E6CDE">
      <w:pPr>
        <w:pStyle w:val="Paragraphedeliste"/>
        <w:numPr>
          <w:ilvl w:val="0"/>
          <w:numId w:val="15"/>
        </w:numPr>
        <w:ind w:left="567" w:hanging="567"/>
        <w:contextualSpacing w:val="0"/>
        <w:rPr>
          <w:noProof/>
        </w:rPr>
      </w:pPr>
      <w:r w:rsidRPr="00E67CA8">
        <w:rPr>
          <w:noProof/>
        </w:rPr>
        <w:t>La Corruption de Personne Privée</w:t>
      </w:r>
      <w:r w:rsidRPr="00E67CA8">
        <w:rPr>
          <w:rStyle w:val="Appelnotedebasdep"/>
          <w:noProof/>
        </w:rPr>
        <w:footnoteReference w:id="25"/>
      </w:r>
      <w:r w:rsidRPr="00E67CA8">
        <w:rPr>
          <w:noProof/>
        </w:rPr>
        <w:t xml:space="preserve"> désigne :</w:t>
      </w:r>
    </w:p>
    <w:p w14:paraId="7F888C16" w14:textId="77777777" w:rsidR="0082647F" w:rsidRPr="00E67CA8" w:rsidRDefault="009E6CDE">
      <w:pPr>
        <w:pStyle w:val="Paragraphedeliste"/>
        <w:numPr>
          <w:ilvl w:val="0"/>
          <w:numId w:val="16"/>
        </w:numPr>
        <w:ind w:left="1134" w:hanging="567"/>
        <w:contextualSpacing w:val="0"/>
        <w:rPr>
          <w:noProof/>
        </w:rPr>
      </w:pPr>
      <w:r w:rsidRPr="00E67CA8">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34731337" w14:textId="77777777" w:rsidR="0082647F" w:rsidRPr="00E67CA8" w:rsidRDefault="009E6CDE">
      <w:pPr>
        <w:pStyle w:val="Paragraphedeliste"/>
        <w:numPr>
          <w:ilvl w:val="0"/>
          <w:numId w:val="16"/>
        </w:numPr>
        <w:ind w:left="1134" w:hanging="567"/>
        <w:contextualSpacing w:val="0"/>
        <w:rPr>
          <w:noProof/>
        </w:rPr>
      </w:pPr>
      <w:r w:rsidRPr="00E67CA8">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3DB4FC1F" w14:textId="77777777" w:rsidR="0082647F" w:rsidRPr="00E67CA8" w:rsidRDefault="009E6CDE">
      <w:pPr>
        <w:pStyle w:val="Paragraphedeliste"/>
        <w:numPr>
          <w:ilvl w:val="0"/>
          <w:numId w:val="15"/>
        </w:numPr>
        <w:ind w:left="567" w:hanging="567"/>
        <w:contextualSpacing w:val="0"/>
        <w:rPr>
          <w:noProof/>
        </w:rPr>
      </w:pPr>
      <w:r w:rsidRPr="00E67CA8">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6339149D" w14:textId="77777777" w:rsidR="0082647F" w:rsidRPr="00E67CA8" w:rsidRDefault="009E6CDE">
      <w:pPr>
        <w:pStyle w:val="Paragraphedeliste"/>
        <w:numPr>
          <w:ilvl w:val="0"/>
          <w:numId w:val="15"/>
        </w:numPr>
        <w:ind w:left="567" w:hanging="567"/>
        <w:contextualSpacing w:val="0"/>
        <w:rPr>
          <w:noProof/>
        </w:rPr>
      </w:pPr>
      <w:r w:rsidRPr="00E67CA8">
        <w:rPr>
          <w:noProof/>
        </w:rPr>
        <w:t xml:space="preserve">Une Pratique Anticoncurrentielle désigne : </w:t>
      </w:r>
    </w:p>
    <w:p w14:paraId="1FD8C5B2" w14:textId="77777777" w:rsidR="0082647F" w:rsidRPr="00E67CA8" w:rsidRDefault="009E6CDE">
      <w:pPr>
        <w:pStyle w:val="Paragraphedeliste"/>
        <w:numPr>
          <w:ilvl w:val="0"/>
          <w:numId w:val="16"/>
        </w:numPr>
        <w:ind w:left="1134" w:hanging="567"/>
        <w:contextualSpacing w:val="0"/>
        <w:rPr>
          <w:noProof/>
        </w:rPr>
      </w:pPr>
      <w:r w:rsidRPr="00E67CA8">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5A24FE67" w14:textId="77777777" w:rsidR="0082647F" w:rsidRPr="00E67CA8" w:rsidRDefault="009E6CDE">
      <w:pPr>
        <w:pStyle w:val="Paragraphedeliste"/>
        <w:numPr>
          <w:ilvl w:val="0"/>
          <w:numId w:val="16"/>
        </w:numPr>
        <w:ind w:left="1134" w:hanging="567"/>
        <w:contextualSpacing w:val="0"/>
        <w:rPr>
          <w:noProof/>
        </w:rPr>
      </w:pPr>
      <w:r w:rsidRPr="00E67CA8">
        <w:rPr>
          <w:noProof/>
        </w:rPr>
        <w:t>Toute exploitation abusive par une Personne ou un groupe de Personnes d'une position dominante sur un marché intérieur ou sur une partie substantielle de celui-ci ;</w:t>
      </w:r>
    </w:p>
    <w:p w14:paraId="58408CDC" w14:textId="77777777" w:rsidR="0082647F" w:rsidRPr="00E67CA8" w:rsidRDefault="009E6CDE">
      <w:pPr>
        <w:pStyle w:val="Paragraphedeliste"/>
        <w:numPr>
          <w:ilvl w:val="0"/>
          <w:numId w:val="16"/>
        </w:numPr>
        <w:ind w:left="1134" w:hanging="567"/>
        <w:contextualSpacing w:val="0"/>
        <w:rPr>
          <w:noProof/>
        </w:rPr>
      </w:pPr>
      <w:r w:rsidRPr="00E67CA8">
        <w:rPr>
          <w:noProof/>
        </w:rPr>
        <w:t>Toute offre de prix abusivement bas, dont l'objet ou l'effet est d'éliminer d'un marché ou d'empêcher d'accéder à un marché une Personne ou l'un de ses produits.</w:t>
      </w:r>
    </w:p>
    <w:p w14:paraId="3F68ACCA" w14:textId="77777777" w:rsidR="0082647F" w:rsidRPr="00E67CA8" w:rsidRDefault="009E6CDE">
      <w:pPr>
        <w:pStyle w:val="Paragraphedeliste"/>
        <w:numPr>
          <w:ilvl w:val="0"/>
          <w:numId w:val="13"/>
        </w:numPr>
        <w:ind w:left="567" w:hanging="567"/>
        <w:rPr>
          <w:b/>
          <w:noProof/>
          <w:u w:val="single"/>
        </w:rPr>
      </w:pPr>
      <w:r w:rsidRPr="00E67CA8">
        <w:rPr>
          <w:b/>
          <w:noProof/>
          <w:u w:val="single"/>
        </w:rPr>
        <w:t>Responsabilité environnementale et sociale</w:t>
      </w:r>
    </w:p>
    <w:p w14:paraId="2DB98532" w14:textId="77777777" w:rsidR="0082647F" w:rsidRPr="00E67CA8" w:rsidRDefault="009E6CDE">
      <w:pPr>
        <w:rPr>
          <w:noProof/>
        </w:rPr>
      </w:pPr>
      <w:r w:rsidRPr="00E67CA8">
        <w:rPr>
          <w:noProof/>
        </w:rPr>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41379167" w14:textId="77777777" w:rsidR="0082647F" w:rsidRPr="00E67CA8" w:rsidRDefault="009E6CDE">
      <w:pPr>
        <w:pStyle w:val="Paragraphedeliste"/>
        <w:numPr>
          <w:ilvl w:val="0"/>
          <w:numId w:val="17"/>
        </w:numPr>
        <w:ind w:left="567" w:hanging="567"/>
        <w:contextualSpacing w:val="0"/>
        <w:rPr>
          <w:noProof/>
        </w:rPr>
      </w:pPr>
      <w:r w:rsidRPr="00E67CA8">
        <w:rPr>
          <w:noProof/>
        </w:rPr>
        <w:t>Respecter et faire respecter par l’ensemble de leurs sous-traitants, en cohérence avec les lois et règlements applicables dans le pays où est réalisé le Contrat,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0BD1E5C7" w14:textId="77777777" w:rsidR="0082647F" w:rsidRPr="00E67CA8" w:rsidRDefault="009E6CDE">
      <w:pPr>
        <w:pStyle w:val="Paragraphedeliste"/>
        <w:numPr>
          <w:ilvl w:val="0"/>
          <w:numId w:val="17"/>
        </w:numPr>
        <w:ind w:left="567" w:hanging="567"/>
        <w:contextualSpacing w:val="0"/>
        <w:rPr>
          <w:noProof/>
        </w:rPr>
      </w:pPr>
      <w:r w:rsidRPr="00E67CA8">
        <w:rPr>
          <w:noProof/>
        </w:rPr>
        <w:t>Mettre en œuvre les mesures d’atténuation des risques environnementaux et sociaux lorsqu‘elles sont indiquées dans le Plan de Gestion Environnementale et Sociale (PGES) fourni par le Client.</w:t>
      </w:r>
    </w:p>
    <w:p w14:paraId="0E68B01A" w14:textId="77777777" w:rsidR="0082647F" w:rsidRPr="00E67CA8" w:rsidRDefault="0082647F">
      <w:pPr>
        <w:rPr>
          <w:noProof/>
        </w:rPr>
      </w:pPr>
    </w:p>
    <w:p w14:paraId="67FA9041" w14:textId="77777777" w:rsidR="0082647F" w:rsidRPr="00E67CA8" w:rsidRDefault="0082647F">
      <w:pPr>
        <w:rPr>
          <w:noProof/>
        </w:rPr>
        <w:sectPr w:rsidR="0082647F" w:rsidRPr="00E67CA8">
          <w:headerReference w:type="default" r:id="rId26"/>
          <w:footnotePr>
            <w:numRestart w:val="eachSect"/>
          </w:footnotePr>
          <w:pgSz w:w="11906" w:h="16838" w:code="9"/>
          <w:pgMar w:top="1418" w:right="1418" w:bottom="1134" w:left="1418" w:header="709" w:footer="709" w:gutter="0"/>
          <w:cols w:space="708"/>
          <w:docGrid w:linePitch="360"/>
        </w:sectPr>
      </w:pPr>
    </w:p>
    <w:p w14:paraId="127D008E" w14:textId="77777777" w:rsidR="0082647F" w:rsidRPr="00E67CA8" w:rsidRDefault="009E6CDE">
      <w:pPr>
        <w:pStyle w:val="TITLESECTION"/>
        <w:rPr>
          <w:noProof/>
        </w:rPr>
      </w:pPr>
      <w:bookmarkStart w:id="68" w:name="_Toc180430907"/>
      <w:r w:rsidRPr="00E67CA8">
        <w:rPr>
          <w:noProof/>
        </w:rPr>
        <w:lastRenderedPageBreak/>
        <w:t>Section VII – Termes de référence</w:t>
      </w:r>
      <w:bookmarkEnd w:id="68"/>
    </w:p>
    <w:p w14:paraId="608B137D" w14:textId="77777777" w:rsidR="0082647F" w:rsidRPr="00E67CA8" w:rsidRDefault="0082647F">
      <w:pPr>
        <w:rPr>
          <w:rFonts w:cs="Arial"/>
          <w:noProof/>
        </w:rPr>
      </w:pPr>
    </w:p>
    <w:p w14:paraId="657A3B3B" w14:textId="77777777" w:rsidR="0082647F" w:rsidRPr="00E67CA8" w:rsidRDefault="009E6CDE">
      <w:pPr>
        <w:pBdr>
          <w:bottom w:val="single" w:sz="6" w:space="1" w:color="auto"/>
        </w:pBdr>
        <w:jc w:val="center"/>
        <w:rPr>
          <w:rFonts w:cs="Arial"/>
          <w:b/>
          <w:sz w:val="22"/>
          <w:szCs w:val="22"/>
        </w:rPr>
      </w:pPr>
      <w:r w:rsidRPr="00E67CA8">
        <w:rPr>
          <w:rFonts w:cs="Arial"/>
          <w:b/>
          <w:sz w:val="22"/>
          <w:szCs w:val="22"/>
        </w:rPr>
        <w:t xml:space="preserve">Termes de </w:t>
      </w:r>
      <w:r w:rsidRPr="00E67CA8">
        <w:rPr>
          <w:rFonts w:cs="Arial"/>
          <w:b/>
          <w:sz w:val="22"/>
        </w:rPr>
        <w:t>référence</w:t>
      </w:r>
      <w:r w:rsidRPr="00E67CA8">
        <w:rPr>
          <w:rFonts w:cs="Arial"/>
          <w:b/>
          <w:sz w:val="22"/>
          <w:szCs w:val="22"/>
        </w:rPr>
        <w:t xml:space="preserve"> (TDR) relatifs au recrutement d’une assistance technique pour accompagner la mise en œuvre de la stratégie 2025-2029 du Fonds Malgache de Formation Professionnelle – FMFP</w:t>
      </w:r>
    </w:p>
    <w:p w14:paraId="1D3F2BF7" w14:textId="77777777" w:rsidR="0082647F" w:rsidRPr="00E67CA8" w:rsidRDefault="009E6CDE">
      <w:pPr>
        <w:pStyle w:val="Titre1"/>
        <w:keepNext/>
        <w:keepLines/>
        <w:numPr>
          <w:ilvl w:val="0"/>
          <w:numId w:val="62"/>
        </w:numPr>
        <w:suppressAutoHyphens w:val="0"/>
        <w:overflowPunct/>
        <w:autoSpaceDE/>
        <w:autoSpaceDN/>
        <w:adjustRightInd/>
        <w:spacing w:before="240" w:after="120" w:line="259" w:lineRule="auto"/>
        <w:jc w:val="both"/>
        <w:textAlignment w:val="auto"/>
        <w:rPr>
          <w:rFonts w:ascii="Arial" w:hAnsi="Arial" w:cs="Arial"/>
          <w:b w:val="0"/>
          <w:bCs w:val="0"/>
          <w:sz w:val="22"/>
          <w:szCs w:val="22"/>
        </w:rPr>
      </w:pPr>
      <w:r w:rsidRPr="00E67CA8">
        <w:rPr>
          <w:rFonts w:ascii="Arial" w:hAnsi="Arial" w:cs="Arial"/>
          <w:b w:val="0"/>
          <w:bCs w:val="0"/>
          <w:sz w:val="22"/>
          <w:szCs w:val="22"/>
        </w:rPr>
        <w:t>Contexte de la mission</w:t>
      </w:r>
    </w:p>
    <w:p w14:paraId="1B865AEE" w14:textId="77777777" w:rsidR="0082647F" w:rsidRPr="00E67CA8" w:rsidRDefault="009E6CDE">
      <w:pPr>
        <w:rPr>
          <w:rFonts w:cs="Arial"/>
          <w:sz w:val="22"/>
          <w:szCs w:val="22"/>
        </w:rPr>
      </w:pPr>
      <w:r w:rsidRPr="00E67CA8">
        <w:rPr>
          <w:rFonts w:cs="Arial"/>
          <w:sz w:val="22"/>
          <w:szCs w:val="22"/>
        </w:rPr>
        <w:t xml:space="preserve">La loi n° </w:t>
      </w:r>
      <w:r w:rsidRPr="00E67CA8">
        <w:rPr>
          <w:rFonts w:cs="Arial"/>
          <w:sz w:val="22"/>
        </w:rPr>
        <w:t>2015-040</w:t>
      </w:r>
      <w:r w:rsidRPr="00E67CA8">
        <w:rPr>
          <w:rFonts w:cs="Arial"/>
          <w:sz w:val="22"/>
          <w:szCs w:val="22"/>
        </w:rPr>
        <w:t xml:space="preserve"> du 09 décembre 2015 portant orientation de la Politique Nationale de l’Emploi et de la Formation Professionnelle (PNEFP) a pour ambition de tracer la route que Madagascar devra </w:t>
      </w:r>
      <w:r w:rsidRPr="00E67CA8">
        <w:rPr>
          <w:rFonts w:cs="Arial"/>
          <w:sz w:val="22"/>
        </w:rPr>
        <w:t>emprunter</w:t>
      </w:r>
      <w:r w:rsidRPr="00E67CA8">
        <w:rPr>
          <w:rFonts w:cs="Arial"/>
          <w:sz w:val="22"/>
          <w:szCs w:val="22"/>
        </w:rPr>
        <w:t xml:space="preserve"> pour développer les compétences de l’ensemble de sa population, jeunes et adultes, à l’horizon 2020. Parmi les actions </w:t>
      </w:r>
      <w:r w:rsidRPr="00E67CA8">
        <w:rPr>
          <w:rFonts w:cs="Arial"/>
          <w:sz w:val="22"/>
        </w:rPr>
        <w:t>préconisées par cette politique figure la création d’un fonds de formation à dimension nationale et sectorielle, alimenté par des contributions</w:t>
      </w:r>
      <w:r w:rsidRPr="00E67CA8">
        <w:rPr>
          <w:rFonts w:cs="Arial"/>
          <w:sz w:val="22"/>
          <w:szCs w:val="22"/>
        </w:rPr>
        <w:t xml:space="preserve"> des entreprises concernées et faisant l’objet d’une défiscalisation garantie par les pouvoirs publics. Le fonds rend effective la participation du secteur privé au financement de la formation professionnelle continue et</w:t>
      </w:r>
      <w:r w:rsidRPr="00E67CA8">
        <w:rPr>
          <w:rFonts w:cs="Arial"/>
          <w:sz w:val="22"/>
        </w:rPr>
        <w:t>, en même temps, favorise</w:t>
      </w:r>
      <w:r w:rsidRPr="00E67CA8">
        <w:rPr>
          <w:rFonts w:cs="Arial"/>
          <w:sz w:val="22"/>
          <w:szCs w:val="22"/>
        </w:rPr>
        <w:t xml:space="preserve"> le financement de la formation professionnelle initiale de type alternance. </w:t>
      </w:r>
    </w:p>
    <w:p w14:paraId="0C5B18C8" w14:textId="77777777" w:rsidR="0082647F" w:rsidRPr="00E67CA8" w:rsidRDefault="009E6CDE">
      <w:pPr>
        <w:rPr>
          <w:rFonts w:cs="Arial"/>
          <w:sz w:val="22"/>
          <w:szCs w:val="22"/>
        </w:rPr>
      </w:pPr>
      <w:r w:rsidRPr="00E67CA8">
        <w:rPr>
          <w:rFonts w:cs="Arial"/>
          <w:sz w:val="22"/>
          <w:szCs w:val="22"/>
        </w:rPr>
        <w:t xml:space="preserve">C’est dans cette optique que le Fonds Malgache de Formation Professionnelle (FMFP), sous statut d’association reconnue d’utilité publique, a été </w:t>
      </w:r>
      <w:r w:rsidRPr="00E67CA8">
        <w:rPr>
          <w:rFonts w:cs="Arial"/>
          <w:sz w:val="22"/>
        </w:rPr>
        <w:t>créé</w:t>
      </w:r>
      <w:r w:rsidRPr="00E67CA8">
        <w:rPr>
          <w:rFonts w:cs="Arial"/>
          <w:sz w:val="22"/>
          <w:szCs w:val="22"/>
        </w:rPr>
        <w:t>. Il est habilité à collecter la cotisation pour la  formation professionnelle des salariés des entreprises en application de la loi N°2017-025 du 30 janvier 2018 portant Création d’une contribution financière des entreprises au développement de la Formation Professionnelle Continue et d’un fonds de gestion de cette contribution,  en application du  décret N°2018-1509 du 13 novembre 2018 portant application de la loi 2017-025, et l’arrêté interministériel N° 911/2019 du 15 janvier 2019 fixant la date de début de la collecte de la contribution des entreprises au développement de la Formation Professionnelle Continue  à Madagascar.</w:t>
      </w:r>
    </w:p>
    <w:p w14:paraId="1DD26C9A" w14:textId="77777777" w:rsidR="0082647F" w:rsidRPr="00E67CA8" w:rsidRDefault="0082647F">
      <w:pPr>
        <w:rPr>
          <w:rFonts w:cs="Arial"/>
          <w:sz w:val="22"/>
          <w:szCs w:val="22"/>
        </w:rPr>
      </w:pPr>
    </w:p>
    <w:p w14:paraId="2C9D0F69" w14:textId="77777777" w:rsidR="0082647F" w:rsidRPr="00E67CA8" w:rsidRDefault="009E6CDE">
      <w:pPr>
        <w:rPr>
          <w:rFonts w:cs="Arial"/>
          <w:sz w:val="22"/>
          <w:szCs w:val="22"/>
        </w:rPr>
      </w:pPr>
      <w:r w:rsidRPr="00E67CA8">
        <w:rPr>
          <w:rFonts w:cs="Arial"/>
          <w:sz w:val="22"/>
          <w:szCs w:val="22"/>
        </w:rPr>
        <w:t xml:space="preserve">Le FMFP assure une mission générale de développement de la formation professionnelle visant : </w:t>
      </w:r>
    </w:p>
    <w:p w14:paraId="20650337"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L’appui aux entreprises malgaches à faire face aux mutations économiques, technologiques, organisationnelles grâce au renforcement des compétences et qualifications de leurs salariés ;</w:t>
      </w:r>
    </w:p>
    <w:p w14:paraId="5E39272D"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L’insertion professionnelle durable des personnes en recherche d’emploi (notamment des jeunes) à travers la formation pour occuper les emplois à pourvoir dans les entreprises ;</w:t>
      </w:r>
    </w:p>
    <w:p w14:paraId="51A0CD27"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L’accroissement des compétences professionnelles des micros, petits entrepreneurs et des employés en situation d’emploi précaire évoluant dans le secteur informel.</w:t>
      </w:r>
    </w:p>
    <w:p w14:paraId="20EB28E9" w14:textId="77777777" w:rsidR="0082647F" w:rsidRPr="00E67CA8" w:rsidRDefault="009E6CDE">
      <w:pPr>
        <w:rPr>
          <w:rFonts w:cs="Arial"/>
          <w:sz w:val="22"/>
          <w:szCs w:val="22"/>
        </w:rPr>
      </w:pPr>
      <w:r w:rsidRPr="00E67CA8">
        <w:rPr>
          <w:rFonts w:cs="Arial"/>
          <w:sz w:val="22"/>
          <w:szCs w:val="22"/>
        </w:rPr>
        <w:t>Le FMFP a pour objectif global et prioritaire de créer une véritable culture et pratique de la formation professionnelle continue et, plus largement encore, une dynamique de formation tout au long de la vie de la population active malgache. Il dispose, pour atteindre cet objectif, diverses sources de financement à savoir la cotisation collectée auprès des entreprises, consolidée avec des financements externes (Agence Française pour le Développement et l’Union européenne).</w:t>
      </w:r>
    </w:p>
    <w:p w14:paraId="788D4104" w14:textId="77777777" w:rsidR="0082647F" w:rsidRPr="00E67CA8" w:rsidRDefault="0082647F">
      <w:pPr>
        <w:rPr>
          <w:rFonts w:cs="Arial"/>
          <w:sz w:val="22"/>
          <w:szCs w:val="22"/>
        </w:rPr>
      </w:pPr>
    </w:p>
    <w:p w14:paraId="5E043681" w14:textId="77777777" w:rsidR="0082647F" w:rsidRPr="00E67CA8" w:rsidRDefault="009E6CDE">
      <w:pPr>
        <w:rPr>
          <w:rFonts w:cs="Arial"/>
          <w:sz w:val="22"/>
          <w:szCs w:val="22"/>
        </w:rPr>
      </w:pPr>
      <w:r w:rsidRPr="00E67CA8">
        <w:rPr>
          <w:rFonts w:cs="Arial"/>
          <w:sz w:val="22"/>
          <w:szCs w:val="22"/>
        </w:rPr>
        <w:t>Le Fonds assure des services d’accompagnement pour permettre aux structures de bénéficier de financements pour la montée en compétence de leurs salariés, des personnes en pré-emploi et des acteurs du secteur non cotisant.</w:t>
      </w:r>
    </w:p>
    <w:p w14:paraId="62ABDD09" w14:textId="77777777" w:rsidR="0082647F" w:rsidRPr="00E67CA8" w:rsidRDefault="0082647F">
      <w:pPr>
        <w:rPr>
          <w:rFonts w:cs="Arial"/>
          <w:sz w:val="22"/>
          <w:szCs w:val="22"/>
        </w:rPr>
      </w:pPr>
    </w:p>
    <w:p w14:paraId="764B8ADE" w14:textId="77777777" w:rsidR="0082647F" w:rsidRPr="00E67CA8" w:rsidRDefault="009E6CDE">
      <w:pPr>
        <w:rPr>
          <w:rFonts w:cs="Arial"/>
          <w:sz w:val="22"/>
          <w:szCs w:val="22"/>
        </w:rPr>
      </w:pPr>
      <w:r w:rsidRPr="00E67CA8">
        <w:rPr>
          <w:rFonts w:cs="Arial"/>
          <w:sz w:val="22"/>
          <w:szCs w:val="22"/>
        </w:rPr>
        <w:lastRenderedPageBreak/>
        <w:t>Le Fonds intervient également dans la structuration du marché de la formation en améliorant la qualité et la pertinence des opérateurs et prestataires de formation en réponse aux besoins en compétence des différents acteurs.</w:t>
      </w:r>
    </w:p>
    <w:p w14:paraId="72CD2764" w14:textId="584FD442" w:rsidR="0082647F" w:rsidRPr="00E67CA8" w:rsidRDefault="009E6CDE">
      <w:pPr>
        <w:rPr>
          <w:rFonts w:cs="Arial"/>
          <w:sz w:val="22"/>
          <w:szCs w:val="22"/>
        </w:rPr>
      </w:pPr>
      <w:r w:rsidRPr="00E67CA8">
        <w:rPr>
          <w:rFonts w:cs="Arial"/>
          <w:sz w:val="22"/>
          <w:szCs w:val="22"/>
        </w:rPr>
        <w:t>Ainsi, depuis sa mise en place en janvier 2019</w:t>
      </w:r>
      <w:r w:rsidR="00D30772" w:rsidRPr="00E67CA8">
        <w:rPr>
          <w:rFonts w:cs="Arial"/>
          <w:sz w:val="22"/>
          <w:szCs w:val="22"/>
        </w:rPr>
        <w:t xml:space="preserve"> à </w:t>
      </w:r>
      <w:proofErr w:type="spellStart"/>
      <w:r w:rsidR="00D30772" w:rsidRPr="00E67CA8">
        <w:rPr>
          <w:rFonts w:cs="Arial"/>
          <w:sz w:val="22"/>
          <w:szCs w:val="22"/>
        </w:rPr>
        <w:t>seprembre</w:t>
      </w:r>
      <w:proofErr w:type="spellEnd"/>
      <w:r w:rsidR="00D30772" w:rsidRPr="00E67CA8">
        <w:rPr>
          <w:rFonts w:cs="Arial"/>
          <w:sz w:val="22"/>
          <w:szCs w:val="22"/>
        </w:rPr>
        <w:t xml:space="preserve"> 2026</w:t>
      </w:r>
      <w:r w:rsidRPr="00E67CA8">
        <w:rPr>
          <w:rFonts w:cs="Arial"/>
          <w:sz w:val="22"/>
          <w:szCs w:val="22"/>
        </w:rPr>
        <w:t xml:space="preserve">, le FMFP a financé </w:t>
      </w:r>
      <w:r w:rsidR="00D30772" w:rsidRPr="00E67CA8">
        <w:rPr>
          <w:rFonts w:cs="Arial"/>
          <w:sz w:val="22"/>
          <w:szCs w:val="22"/>
        </w:rPr>
        <w:t>5.800</w:t>
      </w:r>
      <w:r w:rsidRPr="00E67CA8">
        <w:rPr>
          <w:rFonts w:cs="Arial"/>
          <w:sz w:val="22"/>
          <w:szCs w:val="22"/>
        </w:rPr>
        <w:t xml:space="preserve"> projets de formation portés par des entreprises cotisantes et des regroupements d’acteurs du secteur informel au titre du volet équité, soit une enveloppe totale d’environ </w:t>
      </w:r>
      <w:r w:rsidR="00D30772" w:rsidRPr="00E67CA8">
        <w:rPr>
          <w:rFonts w:cs="Arial"/>
          <w:sz w:val="22"/>
          <w:szCs w:val="22"/>
        </w:rPr>
        <w:t>58</w:t>
      </w:r>
      <w:r w:rsidRPr="00E67CA8">
        <w:rPr>
          <w:rFonts w:cs="Arial"/>
          <w:sz w:val="22"/>
          <w:szCs w:val="22"/>
        </w:rPr>
        <w:t xml:space="preserve"> milliards Ar pour </w:t>
      </w:r>
      <w:r w:rsidR="00D30772" w:rsidRPr="00E67CA8">
        <w:rPr>
          <w:rFonts w:cs="Arial"/>
          <w:sz w:val="22"/>
          <w:szCs w:val="22"/>
        </w:rPr>
        <w:t>environ 200</w:t>
      </w:r>
      <w:r w:rsidRPr="00E67CA8">
        <w:rPr>
          <w:rFonts w:cs="Arial"/>
          <w:sz w:val="22"/>
          <w:szCs w:val="22"/>
        </w:rPr>
        <w:t xml:space="preserve"> 000 personnes formées.</w:t>
      </w:r>
    </w:p>
    <w:p w14:paraId="4C700B4A" w14:textId="77777777" w:rsidR="0082647F" w:rsidRPr="00E67CA8" w:rsidRDefault="009E6CDE">
      <w:pPr>
        <w:rPr>
          <w:rFonts w:cs="Arial"/>
          <w:sz w:val="22"/>
          <w:szCs w:val="22"/>
        </w:rPr>
      </w:pPr>
      <w:r w:rsidRPr="00E67CA8">
        <w:rPr>
          <w:rFonts w:cs="Arial"/>
          <w:sz w:val="22"/>
          <w:szCs w:val="22"/>
        </w:rPr>
        <w:t xml:space="preserve">En 2024, le FMFP a fait l’objet d’une </w:t>
      </w:r>
      <w:r w:rsidRPr="00E67CA8">
        <w:rPr>
          <w:rFonts w:cs="Arial"/>
          <w:sz w:val="22"/>
        </w:rPr>
        <w:t>évaluation visant la formulation d’</w:t>
      </w:r>
      <w:r w:rsidRPr="00E67CA8">
        <w:rPr>
          <w:rFonts w:cs="Arial"/>
          <w:sz w:val="22"/>
          <w:szCs w:val="22"/>
        </w:rPr>
        <w:t>une opinion motivée sur la qualité de ses interventions dans le domaine du développement des compétences à Madagascar. Ainsi, après 5 années d’existence, le Fonds doit consolider ses acquis et enclencher un travail d’amélioration continue sur différentes dimensions :</w:t>
      </w:r>
    </w:p>
    <w:p w14:paraId="016DF772"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Veiller à équilibrer diversification et spécialisation pour que l’accompagnement apporté réponde à des besoins de plus en plus spécifiques des entreprises et impacte progressivement les différents secteurs ;</w:t>
      </w:r>
    </w:p>
    <w:p w14:paraId="72BA708E"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Allier croissance quantitative (augmentation du nombre de cotisants et du nombre de formations) et qualitative (meilleur suivi et accompagnement des prestataires de formation pour augmenter la satisfaction des bénéficiaires finaux et les effets pour les écosystèmes professionnels) ;</w:t>
      </w:r>
    </w:p>
    <w:p w14:paraId="757CF4DD"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Affiner son modèle organisationnel et ses processus pour être en capacité d’absorber les potentiels 92,5% entreprises non servies dans les limites de ses frais de fonctionnement, tout en se positionnant sur des activités à valeur ajoutée pour les secteurs ;</w:t>
      </w:r>
    </w:p>
    <w:p w14:paraId="55CAC2A3"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Renforcer son positionnement en l’adaptant au contexte et face à/avec d’autres initiatives.</w:t>
      </w:r>
    </w:p>
    <w:p w14:paraId="5E99C6E6" w14:textId="77777777" w:rsidR="0082647F" w:rsidRPr="00E67CA8" w:rsidRDefault="009E6CDE">
      <w:pPr>
        <w:rPr>
          <w:rFonts w:cs="Arial"/>
          <w:sz w:val="22"/>
          <w:szCs w:val="22"/>
        </w:rPr>
      </w:pPr>
      <w:r w:rsidRPr="00E67CA8">
        <w:rPr>
          <w:rFonts w:cs="Arial"/>
          <w:sz w:val="22"/>
          <w:szCs w:val="22"/>
        </w:rPr>
        <w:t>Un plan stratégique élaboré pour la période 2024-2029 a défini quatre objectifs stratégiques</w:t>
      </w:r>
    </w:p>
    <w:p w14:paraId="4C703DAC"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OS1 : Automatiser et apprendre pour améliorer son efficacité ;</w:t>
      </w:r>
    </w:p>
    <w:p w14:paraId="08FABA57"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OS2 : Innovation sociale « inclusion et anticipation » ;</w:t>
      </w:r>
    </w:p>
    <w:p w14:paraId="15CB60B1"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OS3 : « </w:t>
      </w:r>
      <w:r w:rsidRPr="00E67CA8">
        <w:rPr>
          <w:rFonts w:cs="Arial"/>
        </w:rPr>
        <w:t>Être</w:t>
      </w:r>
      <w:r w:rsidRPr="00E67CA8">
        <w:rPr>
          <w:rFonts w:cs="Arial"/>
          <w:sz w:val="22"/>
          <w:szCs w:val="22"/>
        </w:rPr>
        <w:t xml:space="preserve"> incontournable et influent et assurer sa pérennité » ;</w:t>
      </w:r>
    </w:p>
    <w:p w14:paraId="36492BE9"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OS4 : « </w:t>
      </w:r>
      <w:r w:rsidRPr="00E67CA8">
        <w:rPr>
          <w:rFonts w:cs="Arial"/>
        </w:rPr>
        <w:t>Être</w:t>
      </w:r>
      <w:r w:rsidRPr="00E67CA8">
        <w:rPr>
          <w:rFonts w:cs="Arial"/>
          <w:sz w:val="22"/>
          <w:szCs w:val="22"/>
        </w:rPr>
        <w:t xml:space="preserve"> une référence en matière de financement de la FPC ».</w:t>
      </w:r>
    </w:p>
    <w:p w14:paraId="302659AB" w14:textId="77777777" w:rsidR="0082647F" w:rsidRPr="00E67CA8" w:rsidRDefault="009E6CDE">
      <w:pPr>
        <w:rPr>
          <w:rFonts w:cs="Arial"/>
          <w:sz w:val="22"/>
          <w:szCs w:val="22"/>
        </w:rPr>
      </w:pPr>
      <w:r w:rsidRPr="00E67CA8">
        <w:rPr>
          <w:rFonts w:cs="Arial"/>
          <w:sz w:val="22"/>
          <w:szCs w:val="22"/>
        </w:rPr>
        <w:t xml:space="preserve"> Les priorités urgentes ont également été fixées afin de :</w:t>
      </w:r>
    </w:p>
    <w:p w14:paraId="4A4ACEA9"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Renforcer la planification stratégique et les outils de pilotage.</w:t>
      </w:r>
    </w:p>
    <w:p w14:paraId="32E7058F"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Organiser en mode pilote une nouvelle modalité de validation des demandes de formation sur la base de packs de formation pré approuvés et du référencement des prestataires.</w:t>
      </w:r>
    </w:p>
    <w:p w14:paraId="63CD0275" w14:textId="77777777" w:rsidR="0082647F" w:rsidRPr="00E67CA8" w:rsidRDefault="009E6CDE">
      <w:pPr>
        <w:pStyle w:val="Paragraphedeliste"/>
        <w:numPr>
          <w:ilvl w:val="0"/>
          <w:numId w:val="68"/>
        </w:numPr>
        <w:suppressAutoHyphens w:val="0"/>
        <w:overflowPunct/>
        <w:autoSpaceDE/>
        <w:autoSpaceDN/>
        <w:adjustRightInd/>
        <w:spacing w:after="120" w:line="259" w:lineRule="auto"/>
        <w:textAlignment w:val="auto"/>
        <w:rPr>
          <w:rFonts w:cs="Arial"/>
          <w:sz w:val="22"/>
          <w:szCs w:val="22"/>
        </w:rPr>
      </w:pPr>
      <w:r w:rsidRPr="00E67CA8">
        <w:rPr>
          <w:rFonts w:cs="Arial"/>
          <w:sz w:val="22"/>
          <w:szCs w:val="22"/>
        </w:rPr>
        <w:t>Mettre en place les éléments indispensables pour un dispositif de suivi-évaluation efficace renseignant sur les activités, les résultats, les effets et les impacts dans une logique d’apprentissage, de pilotage et de redevabilité.</w:t>
      </w:r>
    </w:p>
    <w:p w14:paraId="4AE43598" w14:textId="77777777" w:rsidR="0082647F" w:rsidRPr="00E67CA8" w:rsidRDefault="009E6CDE">
      <w:pPr>
        <w:spacing w:after="120" w:line="276" w:lineRule="auto"/>
        <w:rPr>
          <w:rFonts w:cs="Arial"/>
        </w:rPr>
      </w:pPr>
      <w:r w:rsidRPr="00E67CA8">
        <w:rPr>
          <w:rFonts w:cs="Arial"/>
        </w:rPr>
        <w:t xml:space="preserve">Plus précisément, le plan d’actions a défini des </w:t>
      </w:r>
      <w:r w:rsidRPr="00E67CA8">
        <w:rPr>
          <w:rFonts w:cs="Arial"/>
          <w:b/>
        </w:rPr>
        <w:t>chantiers prioritaires</w:t>
      </w:r>
      <w:r w:rsidRPr="00E67CA8">
        <w:rPr>
          <w:rFonts w:cs="Arial"/>
        </w:rPr>
        <w:t xml:space="preserve"> à travers de nouvelles visions et missions qui reposent sur sa capacité à gagner en efficacité, par l’automatisation de ses procédures : le recensement et exploitation de référentiels métiers, la mise en place de packs de formations pré approuvées, le référencement des prestataires de formation.</w:t>
      </w:r>
    </w:p>
    <w:p w14:paraId="2FE8E20F" w14:textId="77777777" w:rsidR="0082647F" w:rsidRPr="00E67CA8" w:rsidRDefault="009E6CDE">
      <w:pPr>
        <w:spacing w:after="120" w:line="276" w:lineRule="auto"/>
        <w:rPr>
          <w:rFonts w:cs="Arial"/>
        </w:rPr>
      </w:pPr>
      <w:r w:rsidRPr="00E67CA8">
        <w:rPr>
          <w:rFonts w:cs="Arial"/>
        </w:rPr>
        <w:t xml:space="preserve">Des </w:t>
      </w:r>
      <w:r w:rsidRPr="00E67CA8">
        <w:rPr>
          <w:rFonts w:cs="Arial"/>
          <w:b/>
        </w:rPr>
        <w:t>chantiers transversaux</w:t>
      </w:r>
      <w:r w:rsidRPr="00E67CA8">
        <w:rPr>
          <w:rFonts w:cs="Arial"/>
        </w:rPr>
        <w:t xml:space="preserve"> seront menés en parallèle au niveau des directions composant le FMFP : le dispositif de suivi-évaluation, la communication, la modification des statuts, la digitalisation, la revue des formulaires et des critères des Appels à Projets ainsi que le  processus d’évaluation, l’accompagnement des prestataires référencés,  les Procédures spécifiques pour les projets à impact, l’intégration progressive des cas particuliers, la dynamisation et structuration de l’écosystème de la FPC, le  chantier Apprentissage</w:t>
      </w:r>
    </w:p>
    <w:p w14:paraId="14352B20" w14:textId="77777777" w:rsidR="0082647F" w:rsidRPr="00E67CA8" w:rsidRDefault="009E6CDE">
      <w:pPr>
        <w:spacing w:after="120"/>
        <w:rPr>
          <w:rFonts w:cs="Arial"/>
        </w:rPr>
      </w:pPr>
      <w:r w:rsidRPr="00E67CA8">
        <w:rPr>
          <w:rFonts w:cs="Arial"/>
        </w:rPr>
        <w:lastRenderedPageBreak/>
        <w:t xml:space="preserve">Enfin, </w:t>
      </w:r>
      <w:r w:rsidRPr="00E67CA8">
        <w:rPr>
          <w:rFonts w:cs="Arial"/>
          <w:b/>
        </w:rPr>
        <w:t>deux chantiers axés sur la qualité</w:t>
      </w:r>
      <w:r w:rsidRPr="00E67CA8">
        <w:rPr>
          <w:rFonts w:cs="Arial"/>
        </w:rPr>
        <w:t xml:space="preserve"> seront déployés dès 2025, avec l’appui de prestataires externes pour le Système de Management de la Qualité (SMQ) et le Système de Management Anti-corruption (SMAQ). Leur parfaite intégration dans le plan d’action est importante, notamment en termes de ressources humaines et temporelles car ce sont des chantiers longs mobilisant toute l’équipe du Fonds. </w:t>
      </w:r>
    </w:p>
    <w:p w14:paraId="56C41DA6" w14:textId="77777777" w:rsidR="0082647F" w:rsidRPr="00E67CA8" w:rsidRDefault="009E6CDE">
      <w:pPr>
        <w:rPr>
          <w:rFonts w:cs="Arial"/>
          <w:sz w:val="22"/>
          <w:szCs w:val="22"/>
        </w:rPr>
      </w:pPr>
      <w:r w:rsidRPr="00E67CA8">
        <w:rPr>
          <w:rFonts w:cs="Arial"/>
          <w:sz w:val="22"/>
          <w:szCs w:val="22"/>
        </w:rPr>
        <w:t xml:space="preserve">C’est dans ce contexte que les présents termes de référence ont été élaborés pour recruter </w:t>
      </w:r>
      <w:r w:rsidRPr="00E67CA8">
        <w:rPr>
          <w:rFonts w:cs="Arial"/>
          <w:b/>
          <w:i/>
          <w:sz w:val="22"/>
          <w:szCs w:val="22"/>
        </w:rPr>
        <w:t>un cabinet composé d’experts multidisciplinaires</w:t>
      </w:r>
      <w:r w:rsidRPr="00E67CA8">
        <w:rPr>
          <w:rFonts w:cs="Arial"/>
          <w:sz w:val="22"/>
          <w:szCs w:val="22"/>
        </w:rPr>
        <w:t xml:space="preserve"> qui </w:t>
      </w:r>
      <w:r w:rsidRPr="00E67CA8">
        <w:rPr>
          <w:rFonts w:cs="Arial"/>
          <w:sz w:val="22"/>
        </w:rPr>
        <w:t>aura la charge</w:t>
      </w:r>
      <w:r w:rsidRPr="00E67CA8">
        <w:rPr>
          <w:rFonts w:cs="Arial"/>
          <w:sz w:val="22"/>
          <w:szCs w:val="22"/>
        </w:rPr>
        <w:t xml:space="preserve"> de l’assistance technique pour accompagner la mise en œuvre de stratégie quinquennale de FMFP. </w:t>
      </w:r>
    </w:p>
    <w:p w14:paraId="3CB25DE5" w14:textId="77777777" w:rsidR="0082647F" w:rsidRPr="00E67CA8" w:rsidRDefault="009E6CDE">
      <w:pPr>
        <w:pStyle w:val="Titre1"/>
        <w:keepNext/>
        <w:keepLines/>
        <w:numPr>
          <w:ilvl w:val="0"/>
          <w:numId w:val="62"/>
        </w:numPr>
        <w:suppressAutoHyphens w:val="0"/>
        <w:overflowPunct/>
        <w:autoSpaceDE/>
        <w:autoSpaceDN/>
        <w:adjustRightInd/>
        <w:spacing w:before="240" w:after="120" w:line="259" w:lineRule="auto"/>
        <w:jc w:val="both"/>
        <w:textAlignment w:val="auto"/>
        <w:rPr>
          <w:rFonts w:ascii="Arial" w:hAnsi="Arial" w:cs="Arial"/>
          <w:b w:val="0"/>
          <w:bCs w:val="0"/>
          <w:sz w:val="22"/>
          <w:szCs w:val="22"/>
        </w:rPr>
      </w:pPr>
      <w:r w:rsidRPr="00E67CA8">
        <w:rPr>
          <w:rFonts w:ascii="Arial" w:hAnsi="Arial" w:cs="Arial"/>
          <w:b w:val="0"/>
          <w:bCs w:val="0"/>
          <w:sz w:val="22"/>
          <w:szCs w:val="22"/>
        </w:rPr>
        <w:t>Cadre d’intervention</w:t>
      </w:r>
    </w:p>
    <w:p w14:paraId="21C8E5F2" w14:textId="77777777" w:rsidR="0082647F" w:rsidRPr="00E67CA8" w:rsidRDefault="009E6CDE">
      <w:pPr>
        <w:rPr>
          <w:rFonts w:cs="Arial"/>
          <w:b/>
          <w:sz w:val="22"/>
          <w:szCs w:val="22"/>
        </w:rPr>
      </w:pPr>
      <w:r w:rsidRPr="00E67CA8">
        <w:rPr>
          <w:rFonts w:cs="Arial"/>
          <w:b/>
          <w:sz w:val="22"/>
          <w:szCs w:val="22"/>
        </w:rPr>
        <w:t>Zones d’intervention</w:t>
      </w:r>
    </w:p>
    <w:p w14:paraId="332A40E4" w14:textId="77777777" w:rsidR="0082647F" w:rsidRPr="00E67CA8" w:rsidRDefault="009E6CDE">
      <w:pPr>
        <w:rPr>
          <w:rFonts w:cs="Arial"/>
          <w:sz w:val="22"/>
          <w:szCs w:val="22"/>
        </w:rPr>
      </w:pPr>
      <w:r w:rsidRPr="00E67CA8">
        <w:rPr>
          <w:rFonts w:cs="Arial"/>
          <w:sz w:val="22"/>
          <w:szCs w:val="22"/>
        </w:rPr>
        <w:t>Principalement au siège du FMFP</w:t>
      </w:r>
      <w:r w:rsidRPr="00E67CA8">
        <w:rPr>
          <w:rFonts w:cs="Arial"/>
          <w:sz w:val="22"/>
        </w:rPr>
        <w:t>,</w:t>
      </w:r>
      <w:r w:rsidRPr="00E67CA8">
        <w:rPr>
          <w:rFonts w:cs="Arial"/>
          <w:sz w:val="22"/>
          <w:szCs w:val="22"/>
        </w:rPr>
        <w:t xml:space="preserve"> avec des déplacements en régions.</w:t>
      </w:r>
    </w:p>
    <w:p w14:paraId="77084BB5" w14:textId="77777777" w:rsidR="0082647F" w:rsidRPr="00E67CA8" w:rsidRDefault="009E6CDE">
      <w:pPr>
        <w:rPr>
          <w:rFonts w:cs="Arial"/>
          <w:b/>
          <w:sz w:val="22"/>
          <w:szCs w:val="22"/>
        </w:rPr>
      </w:pPr>
      <w:r w:rsidRPr="00E67CA8">
        <w:rPr>
          <w:rFonts w:cs="Arial"/>
          <w:b/>
          <w:sz w:val="22"/>
          <w:szCs w:val="22"/>
        </w:rPr>
        <w:t>Calendrier et durée du projet</w:t>
      </w:r>
    </w:p>
    <w:p w14:paraId="144D59A4" w14:textId="77777777" w:rsidR="0082647F" w:rsidRPr="00E67CA8" w:rsidRDefault="009E6CDE">
      <w:pPr>
        <w:rPr>
          <w:rFonts w:cs="Arial"/>
          <w:sz w:val="22"/>
          <w:szCs w:val="22"/>
        </w:rPr>
      </w:pPr>
      <w:r w:rsidRPr="00E67CA8">
        <w:rPr>
          <w:rFonts w:cs="Arial"/>
          <w:sz w:val="22"/>
          <w:szCs w:val="22"/>
        </w:rPr>
        <w:t xml:space="preserve">Les principes de base de cette stratégie ont déjà été adoptés par les instances dirigeantes du FMFP. La mobilisation de l’assistance technique est prévue pour 2 ans à compter de </w:t>
      </w:r>
      <w:r w:rsidRPr="00E67CA8">
        <w:rPr>
          <w:rFonts w:cs="Arial"/>
          <w:sz w:val="22"/>
        </w:rPr>
        <w:t>janvier</w:t>
      </w:r>
      <w:r w:rsidRPr="00E67CA8">
        <w:rPr>
          <w:rFonts w:cs="Arial"/>
          <w:sz w:val="22"/>
          <w:szCs w:val="22"/>
        </w:rPr>
        <w:t xml:space="preserve"> 2026. </w:t>
      </w:r>
    </w:p>
    <w:p w14:paraId="767497DB" w14:textId="77777777" w:rsidR="0082647F" w:rsidRPr="00E67CA8" w:rsidRDefault="009E6CDE">
      <w:pPr>
        <w:pStyle w:val="Titre1"/>
        <w:keepNext/>
        <w:keepLines/>
        <w:numPr>
          <w:ilvl w:val="0"/>
          <w:numId w:val="62"/>
        </w:numPr>
        <w:suppressAutoHyphens w:val="0"/>
        <w:overflowPunct/>
        <w:autoSpaceDE/>
        <w:autoSpaceDN/>
        <w:adjustRightInd/>
        <w:spacing w:before="240" w:after="120" w:line="259" w:lineRule="auto"/>
        <w:jc w:val="both"/>
        <w:textAlignment w:val="auto"/>
        <w:rPr>
          <w:rFonts w:ascii="Arial" w:hAnsi="Arial" w:cs="Arial"/>
          <w:b w:val="0"/>
          <w:bCs w:val="0"/>
          <w:sz w:val="22"/>
          <w:szCs w:val="22"/>
        </w:rPr>
      </w:pPr>
      <w:r w:rsidRPr="00E67CA8">
        <w:rPr>
          <w:rFonts w:ascii="Arial" w:hAnsi="Arial" w:cs="Arial"/>
          <w:b w:val="0"/>
          <w:bCs w:val="0"/>
          <w:sz w:val="22"/>
          <w:szCs w:val="22"/>
        </w:rPr>
        <w:t>Objectifs de la mission</w:t>
      </w:r>
    </w:p>
    <w:p w14:paraId="71F29DFF" w14:textId="77777777" w:rsidR="0082647F" w:rsidRPr="00E67CA8" w:rsidRDefault="009E6CDE">
      <w:pPr>
        <w:pStyle w:val="Titre2"/>
        <w:keepNext/>
        <w:keepLines/>
        <w:numPr>
          <w:ilvl w:val="1"/>
          <w:numId w:val="65"/>
        </w:numPr>
        <w:suppressAutoHyphens w:val="0"/>
        <w:overflowPunct/>
        <w:autoSpaceDE/>
        <w:autoSpaceDN/>
        <w:adjustRightInd/>
        <w:spacing w:before="40" w:after="0" w:line="259" w:lineRule="auto"/>
        <w:jc w:val="both"/>
        <w:textAlignment w:val="auto"/>
        <w:rPr>
          <w:rFonts w:ascii="Arial" w:hAnsi="Arial" w:cs="Arial"/>
          <w:sz w:val="22"/>
          <w:szCs w:val="22"/>
        </w:rPr>
      </w:pPr>
      <w:r w:rsidRPr="00E67CA8">
        <w:rPr>
          <w:rFonts w:ascii="Arial" w:hAnsi="Arial" w:cs="Arial"/>
          <w:sz w:val="22"/>
          <w:szCs w:val="22"/>
        </w:rPr>
        <w:t xml:space="preserve"> </w:t>
      </w:r>
      <w:r w:rsidRPr="00E67CA8">
        <w:rPr>
          <w:rFonts w:ascii="Arial" w:hAnsi="Arial" w:cs="Arial"/>
          <w:caps/>
          <w:sz w:val="22"/>
          <w:szCs w:val="22"/>
        </w:rPr>
        <w:t xml:space="preserve"> Objectif de la mission de l’assistance technique</w:t>
      </w:r>
    </w:p>
    <w:p w14:paraId="03A44025" w14:textId="77777777" w:rsidR="0082647F" w:rsidRPr="00E67CA8" w:rsidRDefault="009E6CDE">
      <w:pPr>
        <w:spacing w:after="240"/>
        <w:rPr>
          <w:rFonts w:cs="Arial"/>
          <w:sz w:val="22"/>
          <w:szCs w:val="22"/>
        </w:rPr>
      </w:pPr>
      <w:r w:rsidRPr="00E67CA8">
        <w:rPr>
          <w:rFonts w:cs="Arial"/>
          <w:sz w:val="22"/>
          <w:szCs w:val="22"/>
        </w:rPr>
        <w:t xml:space="preserve">Les objectifs de l’assistance technique visent à appuyer le FMFP </w:t>
      </w:r>
      <w:r w:rsidRPr="00E67CA8">
        <w:rPr>
          <w:rFonts w:cs="Arial"/>
          <w:sz w:val="22"/>
        </w:rPr>
        <w:t>dans :</w:t>
      </w:r>
    </w:p>
    <w:p w14:paraId="4F3D6C56" w14:textId="77777777" w:rsidR="0082647F" w:rsidRPr="00E67CA8" w:rsidRDefault="009E6CDE">
      <w:pPr>
        <w:numPr>
          <w:ilvl w:val="0"/>
          <w:numId w:val="64"/>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La poursuite et la consolidation de la mise en œuvre de la stratégie quinquennale, en s'appuyant sur les chantiers déjà engagés par les équipes du FMFP ;</w:t>
      </w:r>
    </w:p>
    <w:p w14:paraId="0271EF1F" w14:textId="77777777" w:rsidR="0082647F" w:rsidRPr="00E67CA8" w:rsidRDefault="009E6CDE">
      <w:pPr>
        <w:pStyle w:val="Paragraphedeliste"/>
        <w:numPr>
          <w:ilvl w:val="0"/>
          <w:numId w:val="64"/>
        </w:numPr>
        <w:suppressAutoHyphens w:val="0"/>
        <w:overflowPunct/>
        <w:autoSpaceDE/>
        <w:autoSpaceDN/>
        <w:adjustRightInd/>
        <w:spacing w:after="120" w:line="259" w:lineRule="auto"/>
        <w:textAlignment w:val="auto"/>
        <w:rPr>
          <w:rFonts w:cs="Arial"/>
          <w:sz w:val="22"/>
          <w:szCs w:val="22"/>
        </w:rPr>
      </w:pPr>
      <w:r w:rsidRPr="00E67CA8">
        <w:rPr>
          <w:rFonts w:cs="Arial"/>
          <w:sz w:val="22"/>
        </w:rPr>
        <w:t>La  m</w:t>
      </w:r>
      <w:r w:rsidRPr="00E67CA8">
        <w:rPr>
          <w:rFonts w:cs="Arial"/>
          <w:sz w:val="22"/>
          <w:szCs w:val="22"/>
        </w:rPr>
        <w:t xml:space="preserve">ise en place d’outils et processus </w:t>
      </w:r>
      <w:r w:rsidRPr="00E67CA8">
        <w:rPr>
          <w:rFonts w:eastAsia="Arial" w:cs="Arial"/>
          <w:sz w:val="22"/>
        </w:rPr>
        <w:t>encore manquants, en priorité ceux conditionnant la cohérence d'ensemble (organisation, SE, SI, processus d'évaluation) ;</w:t>
      </w:r>
      <w:r w:rsidRPr="00E67CA8">
        <w:rPr>
          <w:rFonts w:cs="Arial"/>
        </w:rPr>
        <w:t>L’a</w:t>
      </w:r>
      <w:r w:rsidRPr="00E67CA8">
        <w:rPr>
          <w:rFonts w:cs="Arial"/>
          <w:sz w:val="22"/>
          <w:szCs w:val="22"/>
        </w:rPr>
        <w:t xml:space="preserve">ccompagnement de </w:t>
      </w:r>
      <w:r w:rsidRPr="00E67CA8">
        <w:rPr>
          <w:rFonts w:cs="Arial"/>
        </w:rPr>
        <w:t>l’équipe du FMFP pour assurer le changement à tous les niveaux, notamment sur les chantiers où une réflexion a déjà été engagée en interne (grille d’évaluation, révision des statuts, etc.).</w:t>
      </w:r>
    </w:p>
    <w:p w14:paraId="67EF1D80" w14:textId="77777777" w:rsidR="0082647F" w:rsidRPr="00E67CA8" w:rsidRDefault="009E6CDE">
      <w:pPr>
        <w:pStyle w:val="Titre2"/>
        <w:keepNext/>
        <w:keepLines/>
        <w:numPr>
          <w:ilvl w:val="1"/>
          <w:numId w:val="65"/>
        </w:numPr>
        <w:suppressAutoHyphens w:val="0"/>
        <w:overflowPunct/>
        <w:autoSpaceDE/>
        <w:autoSpaceDN/>
        <w:adjustRightInd/>
        <w:spacing w:before="40" w:after="0" w:line="259" w:lineRule="auto"/>
        <w:jc w:val="both"/>
        <w:textAlignment w:val="auto"/>
        <w:rPr>
          <w:rFonts w:ascii="Arial" w:hAnsi="Arial" w:cs="Arial"/>
          <w:sz w:val="22"/>
          <w:szCs w:val="22"/>
        </w:rPr>
      </w:pPr>
      <w:r w:rsidRPr="00E67CA8">
        <w:rPr>
          <w:rFonts w:ascii="Arial" w:hAnsi="Arial" w:cs="Arial"/>
          <w:caps/>
          <w:sz w:val="22"/>
          <w:szCs w:val="22"/>
        </w:rPr>
        <w:t>Missions et constitutions de l’équipe de l’assistance technique</w:t>
      </w:r>
    </w:p>
    <w:p w14:paraId="5B4B9BE8" w14:textId="77777777" w:rsidR="0082647F" w:rsidRPr="00E67CA8" w:rsidRDefault="0082647F">
      <w:pPr>
        <w:rPr>
          <w:rFonts w:cs="Arial"/>
          <w:sz w:val="22"/>
          <w:szCs w:val="22"/>
        </w:rPr>
      </w:pPr>
    </w:p>
    <w:p w14:paraId="7EA8ED0B" w14:textId="77777777" w:rsidR="0082647F" w:rsidRPr="00E67CA8" w:rsidRDefault="009E6CDE">
      <w:pPr>
        <w:rPr>
          <w:rFonts w:cs="Arial"/>
          <w:sz w:val="22"/>
          <w:szCs w:val="22"/>
        </w:rPr>
      </w:pPr>
      <w:r w:rsidRPr="00E67CA8">
        <w:rPr>
          <w:rFonts w:cs="Arial"/>
          <w:sz w:val="22"/>
          <w:szCs w:val="22"/>
        </w:rPr>
        <w:t xml:space="preserve"> La mission d’assistance technique du cabinet intègre l’appui et l’accompagnement à tous les niveaux et fonctions du FMFP. Cette approche systémique complexe nécessite ainsi l’intervention d’une équipe d’experts dont les attributions sont synthétisées dans le tableau suivant :</w:t>
      </w:r>
    </w:p>
    <w:p w14:paraId="319AB010" w14:textId="77777777" w:rsidR="0082647F" w:rsidRPr="00E67CA8" w:rsidRDefault="0082647F">
      <w:pPr>
        <w:rPr>
          <w:rFonts w:cs="Arial"/>
          <w:sz w:val="22"/>
          <w:szCs w:val="22"/>
        </w:rPr>
      </w:pPr>
    </w:p>
    <w:tbl>
      <w:tblPr>
        <w:tblStyle w:val="Grilledutableau"/>
        <w:tblW w:w="0" w:type="auto"/>
        <w:tblLook w:val="04A0" w:firstRow="1" w:lastRow="0" w:firstColumn="1" w:lastColumn="0" w:noHBand="0" w:noVBand="1"/>
      </w:tblPr>
      <w:tblGrid>
        <w:gridCol w:w="2251"/>
        <w:gridCol w:w="1713"/>
        <w:gridCol w:w="2410"/>
        <w:gridCol w:w="2552"/>
      </w:tblGrid>
      <w:tr w:rsidR="0082647F" w:rsidRPr="00E67CA8" w14:paraId="354B5F93" w14:textId="77777777">
        <w:tc>
          <w:tcPr>
            <w:tcW w:w="2251" w:type="dxa"/>
          </w:tcPr>
          <w:p w14:paraId="16613367" w14:textId="77777777" w:rsidR="0082647F" w:rsidRPr="00E67CA8" w:rsidRDefault="0082647F">
            <w:pPr>
              <w:jc w:val="center"/>
              <w:rPr>
                <w:rFonts w:cs="Arial"/>
                <w:b/>
                <w:sz w:val="22"/>
              </w:rPr>
            </w:pPr>
          </w:p>
          <w:p w14:paraId="29FDA4E0" w14:textId="77777777" w:rsidR="0082647F" w:rsidRPr="00E67CA8" w:rsidRDefault="009E6CDE">
            <w:pPr>
              <w:jc w:val="center"/>
              <w:rPr>
                <w:rFonts w:cs="Arial"/>
                <w:b/>
                <w:sz w:val="22"/>
                <w:szCs w:val="22"/>
              </w:rPr>
            </w:pPr>
            <w:r w:rsidRPr="00E67CA8">
              <w:rPr>
                <w:rFonts w:cs="Arial"/>
                <w:b/>
                <w:sz w:val="22"/>
                <w:szCs w:val="22"/>
              </w:rPr>
              <w:t>Profil</w:t>
            </w:r>
          </w:p>
        </w:tc>
        <w:tc>
          <w:tcPr>
            <w:tcW w:w="1713" w:type="dxa"/>
          </w:tcPr>
          <w:p w14:paraId="02AAF088" w14:textId="77777777" w:rsidR="0082647F" w:rsidRPr="00E67CA8" w:rsidRDefault="009E6CDE">
            <w:pPr>
              <w:jc w:val="center"/>
              <w:rPr>
                <w:rFonts w:cs="Arial"/>
                <w:b/>
                <w:sz w:val="22"/>
                <w:szCs w:val="22"/>
              </w:rPr>
            </w:pPr>
            <w:r w:rsidRPr="00E67CA8">
              <w:rPr>
                <w:rFonts w:cs="Arial"/>
                <w:b/>
                <w:sz w:val="22"/>
                <w:szCs w:val="22"/>
              </w:rPr>
              <w:t>Durée et modalités de mobilisation</w:t>
            </w:r>
          </w:p>
        </w:tc>
        <w:tc>
          <w:tcPr>
            <w:tcW w:w="2410" w:type="dxa"/>
          </w:tcPr>
          <w:p w14:paraId="72DA4BFF" w14:textId="77777777" w:rsidR="0082647F" w:rsidRPr="00E67CA8" w:rsidRDefault="009E6CDE">
            <w:pPr>
              <w:jc w:val="center"/>
              <w:rPr>
                <w:rFonts w:cs="Arial"/>
                <w:b/>
                <w:sz w:val="22"/>
                <w:szCs w:val="22"/>
              </w:rPr>
            </w:pPr>
            <w:r w:rsidRPr="00E67CA8">
              <w:rPr>
                <w:rFonts w:cs="Arial"/>
                <w:b/>
                <w:sz w:val="22"/>
                <w:szCs w:val="22"/>
              </w:rPr>
              <w:t>Domaine de compétences</w:t>
            </w:r>
          </w:p>
        </w:tc>
        <w:tc>
          <w:tcPr>
            <w:tcW w:w="2552" w:type="dxa"/>
          </w:tcPr>
          <w:p w14:paraId="3BA2777E" w14:textId="77777777" w:rsidR="0082647F" w:rsidRPr="00E67CA8" w:rsidRDefault="0082647F">
            <w:pPr>
              <w:jc w:val="center"/>
              <w:rPr>
                <w:rFonts w:cs="Arial"/>
                <w:b/>
                <w:sz w:val="22"/>
              </w:rPr>
            </w:pPr>
          </w:p>
          <w:p w14:paraId="62CEDEEF" w14:textId="77777777" w:rsidR="0082647F" w:rsidRPr="00E67CA8" w:rsidRDefault="009E6CDE">
            <w:pPr>
              <w:jc w:val="center"/>
              <w:rPr>
                <w:rFonts w:cs="Arial"/>
                <w:b/>
                <w:sz w:val="22"/>
                <w:szCs w:val="22"/>
              </w:rPr>
            </w:pPr>
            <w:r w:rsidRPr="00E67CA8">
              <w:rPr>
                <w:rFonts w:cs="Arial"/>
                <w:b/>
                <w:sz w:val="22"/>
                <w:szCs w:val="22"/>
              </w:rPr>
              <w:t>Rattachement et rôles</w:t>
            </w:r>
          </w:p>
        </w:tc>
      </w:tr>
      <w:tr w:rsidR="0082647F" w:rsidRPr="00E67CA8" w14:paraId="229DDFE2" w14:textId="77777777">
        <w:tc>
          <w:tcPr>
            <w:tcW w:w="2251" w:type="dxa"/>
          </w:tcPr>
          <w:p w14:paraId="279E61B2" w14:textId="77777777" w:rsidR="0082647F" w:rsidRPr="00E67CA8" w:rsidRDefault="009E6CDE">
            <w:pPr>
              <w:rPr>
                <w:rFonts w:cs="Arial"/>
                <w:b/>
                <w:bCs/>
                <w:sz w:val="22"/>
                <w:szCs w:val="22"/>
              </w:rPr>
            </w:pPr>
            <w:r w:rsidRPr="00E67CA8">
              <w:rPr>
                <w:rFonts w:cs="Arial"/>
                <w:b/>
                <w:bCs/>
                <w:sz w:val="22"/>
                <w:szCs w:val="22"/>
              </w:rPr>
              <w:t>Expert principal</w:t>
            </w:r>
          </w:p>
          <w:p w14:paraId="0216B499" w14:textId="77777777" w:rsidR="0082647F" w:rsidRPr="00E67CA8" w:rsidRDefault="009E6CDE">
            <w:pPr>
              <w:rPr>
                <w:rFonts w:cs="Arial"/>
                <w:b/>
                <w:bCs/>
                <w:sz w:val="22"/>
                <w:szCs w:val="22"/>
              </w:rPr>
            </w:pPr>
            <w:r w:rsidRPr="00E67CA8">
              <w:rPr>
                <w:rFonts w:cs="Arial"/>
                <w:b/>
                <w:bCs/>
                <w:sz w:val="22"/>
                <w:szCs w:val="22"/>
              </w:rPr>
              <w:t>Chef de mission</w:t>
            </w:r>
          </w:p>
        </w:tc>
        <w:tc>
          <w:tcPr>
            <w:tcW w:w="1713" w:type="dxa"/>
          </w:tcPr>
          <w:p w14:paraId="3C1AF746" w14:textId="58E3575F" w:rsidR="0082647F" w:rsidRPr="00E67CA8" w:rsidRDefault="009E6CDE">
            <w:pPr>
              <w:rPr>
                <w:rFonts w:cs="Arial"/>
                <w:sz w:val="22"/>
                <w:szCs w:val="22"/>
              </w:rPr>
            </w:pPr>
            <w:r w:rsidRPr="00E67CA8">
              <w:rPr>
                <w:rFonts w:cs="Arial"/>
                <w:sz w:val="22"/>
                <w:szCs w:val="22"/>
              </w:rPr>
              <w:t xml:space="preserve">Présence </w:t>
            </w:r>
            <w:r w:rsidRPr="00E67CA8">
              <w:rPr>
                <w:rFonts w:cs="Arial"/>
                <w:sz w:val="22"/>
              </w:rPr>
              <w:t>semi-permanente</w:t>
            </w:r>
            <w:r w:rsidRPr="00E67CA8">
              <w:rPr>
                <w:rFonts w:cs="Arial"/>
                <w:sz w:val="22"/>
                <w:szCs w:val="22"/>
              </w:rPr>
              <w:t xml:space="preserve"> sur une période de </w:t>
            </w:r>
            <w:r w:rsidR="007C0330">
              <w:rPr>
                <w:rFonts w:cs="Arial"/>
                <w:sz w:val="22"/>
                <w:szCs w:val="22"/>
              </w:rPr>
              <w:t>18 mois</w:t>
            </w:r>
          </w:p>
        </w:tc>
        <w:tc>
          <w:tcPr>
            <w:tcW w:w="2410" w:type="dxa"/>
          </w:tcPr>
          <w:p w14:paraId="718CF9EB" w14:textId="77777777" w:rsidR="0082647F" w:rsidRPr="00E67CA8" w:rsidRDefault="009E6CDE">
            <w:pPr>
              <w:rPr>
                <w:rFonts w:cs="Arial"/>
                <w:sz w:val="22"/>
                <w:szCs w:val="22"/>
              </w:rPr>
            </w:pPr>
            <w:r w:rsidRPr="00E67CA8">
              <w:rPr>
                <w:rFonts w:cs="Arial"/>
                <w:sz w:val="22"/>
                <w:szCs w:val="22"/>
              </w:rPr>
              <w:t xml:space="preserve">Expérience des fonds de </w:t>
            </w:r>
            <w:r w:rsidRPr="00E67CA8">
              <w:rPr>
                <w:rFonts w:cs="Arial"/>
                <w:sz w:val="22"/>
              </w:rPr>
              <w:t>financement</w:t>
            </w:r>
            <w:r w:rsidRPr="00E67CA8">
              <w:rPr>
                <w:rFonts w:cs="Arial"/>
                <w:sz w:val="22"/>
                <w:szCs w:val="22"/>
              </w:rPr>
              <w:t xml:space="preserve"> de la formation professionnelle</w:t>
            </w:r>
          </w:p>
        </w:tc>
        <w:tc>
          <w:tcPr>
            <w:tcW w:w="2552" w:type="dxa"/>
          </w:tcPr>
          <w:p w14:paraId="485C93C6" w14:textId="77777777" w:rsidR="0082647F" w:rsidRPr="00E67CA8" w:rsidRDefault="009E6CDE">
            <w:pPr>
              <w:rPr>
                <w:rFonts w:cs="Arial"/>
                <w:sz w:val="22"/>
                <w:szCs w:val="22"/>
              </w:rPr>
            </w:pPr>
            <w:r w:rsidRPr="00E67CA8">
              <w:rPr>
                <w:rFonts w:cs="Arial"/>
                <w:sz w:val="22"/>
                <w:szCs w:val="22"/>
              </w:rPr>
              <w:t>Placé auprès du Directeur Général, il  pilotera en priorité les chantiers de gouvernance et de planification stratégique restés en attente</w:t>
            </w:r>
          </w:p>
        </w:tc>
      </w:tr>
      <w:tr w:rsidR="0082647F" w:rsidRPr="00E67CA8" w14:paraId="31A1DF7A" w14:textId="77777777">
        <w:tc>
          <w:tcPr>
            <w:tcW w:w="2251" w:type="dxa"/>
          </w:tcPr>
          <w:p w14:paraId="1DA2A97C" w14:textId="77777777" w:rsidR="0082647F" w:rsidRPr="00E67CA8" w:rsidRDefault="009E6CDE">
            <w:pPr>
              <w:rPr>
                <w:rFonts w:cs="Arial"/>
                <w:b/>
                <w:bCs/>
                <w:sz w:val="22"/>
                <w:szCs w:val="22"/>
              </w:rPr>
            </w:pPr>
            <w:r w:rsidRPr="00E67CA8">
              <w:rPr>
                <w:rFonts w:cs="Arial"/>
                <w:b/>
                <w:bCs/>
                <w:sz w:val="22"/>
                <w:szCs w:val="22"/>
              </w:rPr>
              <w:lastRenderedPageBreak/>
              <w:t>Expert en qualité de formation professionnelle</w:t>
            </w:r>
          </w:p>
        </w:tc>
        <w:tc>
          <w:tcPr>
            <w:tcW w:w="1713" w:type="dxa"/>
          </w:tcPr>
          <w:p w14:paraId="044CBF5C" w14:textId="77777777" w:rsidR="0082647F" w:rsidRPr="00E67CA8" w:rsidRDefault="009E6CDE">
            <w:pPr>
              <w:rPr>
                <w:rFonts w:cs="Arial"/>
                <w:sz w:val="22"/>
                <w:szCs w:val="22"/>
              </w:rPr>
            </w:pPr>
            <w:r w:rsidRPr="00E67CA8">
              <w:rPr>
                <w:rFonts w:cs="Arial"/>
                <w:sz w:val="22"/>
                <w:szCs w:val="22"/>
              </w:rPr>
              <w:t>Expertise perlée</w:t>
            </w:r>
          </w:p>
        </w:tc>
        <w:tc>
          <w:tcPr>
            <w:tcW w:w="2410" w:type="dxa"/>
          </w:tcPr>
          <w:p w14:paraId="0F55E093" w14:textId="77777777" w:rsidR="0082647F" w:rsidRPr="00E67CA8" w:rsidRDefault="009E6CDE">
            <w:pPr>
              <w:rPr>
                <w:rFonts w:cs="Arial"/>
                <w:sz w:val="22"/>
                <w:szCs w:val="22"/>
              </w:rPr>
            </w:pPr>
            <w:r w:rsidRPr="00E67CA8">
              <w:rPr>
                <w:rFonts w:cs="Arial"/>
                <w:sz w:val="22"/>
                <w:szCs w:val="22"/>
              </w:rPr>
              <w:t xml:space="preserve">Ingénierie de formation et expérience de dispositif de formation en alternance </w:t>
            </w:r>
          </w:p>
        </w:tc>
        <w:tc>
          <w:tcPr>
            <w:tcW w:w="2552" w:type="dxa"/>
          </w:tcPr>
          <w:p w14:paraId="6C952B0F" w14:textId="77777777" w:rsidR="0082647F" w:rsidRPr="00E67CA8" w:rsidRDefault="009E6CDE">
            <w:pPr>
              <w:rPr>
                <w:rFonts w:cs="Arial"/>
                <w:sz w:val="22"/>
                <w:szCs w:val="22"/>
              </w:rPr>
            </w:pPr>
            <w:r w:rsidRPr="00E67CA8">
              <w:rPr>
                <w:rFonts w:cs="Arial"/>
                <w:sz w:val="22"/>
                <w:szCs w:val="22"/>
              </w:rPr>
              <w:t>Placé auprès du Directeur de Formation et Insertion, il assurera la qualité des formations et leur régulation</w:t>
            </w:r>
          </w:p>
        </w:tc>
      </w:tr>
      <w:tr w:rsidR="0082647F" w:rsidRPr="00E67CA8" w14:paraId="258F38C6" w14:textId="77777777">
        <w:tc>
          <w:tcPr>
            <w:tcW w:w="2251" w:type="dxa"/>
          </w:tcPr>
          <w:p w14:paraId="2A071D12" w14:textId="77777777" w:rsidR="0082647F" w:rsidRPr="00E67CA8" w:rsidRDefault="009E6CDE">
            <w:pPr>
              <w:rPr>
                <w:rFonts w:cs="Arial"/>
                <w:b/>
                <w:bCs/>
                <w:sz w:val="22"/>
                <w:szCs w:val="22"/>
              </w:rPr>
            </w:pPr>
            <w:r w:rsidRPr="00E67CA8">
              <w:rPr>
                <w:rFonts w:cs="Arial"/>
                <w:b/>
                <w:bCs/>
                <w:sz w:val="22"/>
                <w:szCs w:val="22"/>
              </w:rPr>
              <w:t xml:space="preserve">Expert en </w:t>
            </w:r>
            <w:r w:rsidRPr="00E67CA8">
              <w:rPr>
                <w:rFonts w:cs="Arial"/>
                <w:b/>
                <w:bCs/>
                <w:sz w:val="22"/>
              </w:rPr>
              <w:t>suivi-évaluation</w:t>
            </w:r>
          </w:p>
        </w:tc>
        <w:tc>
          <w:tcPr>
            <w:tcW w:w="1713" w:type="dxa"/>
          </w:tcPr>
          <w:p w14:paraId="6DF2F588" w14:textId="77777777" w:rsidR="0082647F" w:rsidRPr="00E67CA8" w:rsidRDefault="009E6CDE">
            <w:pPr>
              <w:rPr>
                <w:rFonts w:cs="Arial"/>
                <w:sz w:val="22"/>
                <w:szCs w:val="22"/>
              </w:rPr>
            </w:pPr>
            <w:r w:rsidRPr="00E67CA8">
              <w:rPr>
                <w:rFonts w:cs="Arial"/>
                <w:sz w:val="22"/>
                <w:szCs w:val="22"/>
              </w:rPr>
              <w:t>Expertise perlée</w:t>
            </w:r>
          </w:p>
        </w:tc>
        <w:tc>
          <w:tcPr>
            <w:tcW w:w="2410" w:type="dxa"/>
          </w:tcPr>
          <w:p w14:paraId="1CC252E0" w14:textId="77777777" w:rsidR="0082647F" w:rsidRPr="00E67CA8" w:rsidRDefault="009E6CDE">
            <w:pPr>
              <w:rPr>
                <w:rFonts w:cs="Arial"/>
                <w:sz w:val="22"/>
                <w:szCs w:val="22"/>
              </w:rPr>
            </w:pPr>
            <w:r w:rsidRPr="00E67CA8">
              <w:rPr>
                <w:rFonts w:cs="Arial"/>
                <w:sz w:val="22"/>
                <w:szCs w:val="22"/>
              </w:rPr>
              <w:t xml:space="preserve">Spécialiste de Suivi </w:t>
            </w:r>
            <w:r w:rsidRPr="00E67CA8">
              <w:rPr>
                <w:rFonts w:cs="Arial"/>
                <w:sz w:val="22"/>
              </w:rPr>
              <w:t>-</w:t>
            </w:r>
            <w:r w:rsidRPr="00E67CA8">
              <w:rPr>
                <w:rFonts w:cs="Arial"/>
                <w:sz w:val="22"/>
                <w:szCs w:val="22"/>
              </w:rPr>
              <w:t xml:space="preserve"> évaluation</w:t>
            </w:r>
          </w:p>
          <w:p w14:paraId="65F22793" w14:textId="77777777" w:rsidR="0082647F" w:rsidRPr="00E67CA8" w:rsidRDefault="0082647F">
            <w:pPr>
              <w:rPr>
                <w:rFonts w:cs="Arial"/>
                <w:sz w:val="22"/>
                <w:szCs w:val="22"/>
              </w:rPr>
            </w:pPr>
          </w:p>
          <w:p w14:paraId="15E52831" w14:textId="77777777" w:rsidR="0082647F" w:rsidRPr="00E67CA8" w:rsidRDefault="009E6CDE">
            <w:pPr>
              <w:rPr>
                <w:rFonts w:cs="Arial"/>
                <w:sz w:val="22"/>
                <w:szCs w:val="22"/>
              </w:rPr>
            </w:pPr>
            <w:r w:rsidRPr="00E67CA8">
              <w:rPr>
                <w:rFonts w:cs="Arial"/>
                <w:sz w:val="22"/>
                <w:szCs w:val="22"/>
              </w:rPr>
              <w:t xml:space="preserve">Fortes compétences et expérience en </w:t>
            </w:r>
            <w:r w:rsidRPr="00E67CA8">
              <w:rPr>
                <w:rFonts w:cs="Arial"/>
                <w:sz w:val="22"/>
              </w:rPr>
              <w:t>système</w:t>
            </w:r>
            <w:r w:rsidRPr="00E67CA8">
              <w:rPr>
                <w:rFonts w:cs="Arial"/>
                <w:sz w:val="22"/>
                <w:szCs w:val="22"/>
              </w:rPr>
              <w:t xml:space="preserve"> d’information</w:t>
            </w:r>
          </w:p>
        </w:tc>
        <w:tc>
          <w:tcPr>
            <w:tcW w:w="2552" w:type="dxa"/>
          </w:tcPr>
          <w:p w14:paraId="1343A7F6" w14:textId="77777777" w:rsidR="0082647F" w:rsidRPr="00E67CA8" w:rsidRDefault="009E6CDE">
            <w:pPr>
              <w:rPr>
                <w:rFonts w:cs="Arial"/>
                <w:sz w:val="22"/>
                <w:szCs w:val="22"/>
              </w:rPr>
            </w:pPr>
            <w:r w:rsidRPr="00E67CA8">
              <w:rPr>
                <w:rFonts w:cs="Arial"/>
                <w:sz w:val="22"/>
                <w:szCs w:val="22"/>
              </w:rPr>
              <w:t xml:space="preserve">Placé auprès du Directeur de </w:t>
            </w:r>
            <w:r w:rsidRPr="00E67CA8">
              <w:rPr>
                <w:rFonts w:cs="Arial"/>
                <w:sz w:val="22"/>
              </w:rPr>
              <w:t>l’Étude</w:t>
            </w:r>
            <w:r w:rsidRPr="00E67CA8">
              <w:rPr>
                <w:rFonts w:cs="Arial"/>
                <w:sz w:val="22"/>
                <w:szCs w:val="22"/>
              </w:rPr>
              <w:t>, de l’évaluation et du suivi, il assurera la mise en œuvre du cadre logique et du dispositif de SE, en coordination avec l'équipe IT sur le SI</w:t>
            </w:r>
          </w:p>
        </w:tc>
      </w:tr>
      <w:tr w:rsidR="0082647F" w:rsidRPr="00E67CA8" w14:paraId="6D299835" w14:textId="77777777">
        <w:tc>
          <w:tcPr>
            <w:tcW w:w="2251" w:type="dxa"/>
          </w:tcPr>
          <w:p w14:paraId="0281C472" w14:textId="77777777" w:rsidR="0082647F" w:rsidRPr="00E67CA8" w:rsidRDefault="009E6CDE">
            <w:pPr>
              <w:rPr>
                <w:rFonts w:cs="Arial"/>
                <w:b/>
                <w:bCs/>
                <w:sz w:val="22"/>
                <w:szCs w:val="22"/>
              </w:rPr>
            </w:pPr>
            <w:r w:rsidRPr="00E67CA8">
              <w:rPr>
                <w:rFonts w:cs="Arial"/>
                <w:b/>
                <w:bCs/>
                <w:sz w:val="22"/>
                <w:szCs w:val="22"/>
              </w:rPr>
              <w:t>Expert dans la conduite du changement</w:t>
            </w:r>
          </w:p>
          <w:p w14:paraId="475A0BF3" w14:textId="77777777" w:rsidR="0082647F" w:rsidRPr="00E67CA8" w:rsidRDefault="0082647F">
            <w:pPr>
              <w:rPr>
                <w:rFonts w:cs="Arial"/>
                <w:b/>
                <w:bCs/>
                <w:sz w:val="22"/>
                <w:szCs w:val="22"/>
              </w:rPr>
            </w:pPr>
          </w:p>
        </w:tc>
        <w:tc>
          <w:tcPr>
            <w:tcW w:w="1713" w:type="dxa"/>
          </w:tcPr>
          <w:p w14:paraId="64894E82" w14:textId="77777777" w:rsidR="0082647F" w:rsidRPr="00E67CA8" w:rsidRDefault="009E6CDE">
            <w:pPr>
              <w:rPr>
                <w:rFonts w:cs="Arial"/>
                <w:sz w:val="22"/>
                <w:szCs w:val="22"/>
              </w:rPr>
            </w:pPr>
            <w:r w:rsidRPr="00E67CA8">
              <w:rPr>
                <w:rFonts w:cs="Arial"/>
                <w:sz w:val="22"/>
                <w:szCs w:val="22"/>
              </w:rPr>
              <w:t xml:space="preserve">Expertise semi permanente </w:t>
            </w:r>
          </w:p>
        </w:tc>
        <w:tc>
          <w:tcPr>
            <w:tcW w:w="2410" w:type="dxa"/>
          </w:tcPr>
          <w:p w14:paraId="0295AAEB" w14:textId="77777777" w:rsidR="0082647F" w:rsidRPr="00E67CA8" w:rsidRDefault="009E6CDE">
            <w:pPr>
              <w:rPr>
                <w:rFonts w:cs="Arial"/>
                <w:sz w:val="22"/>
                <w:szCs w:val="22"/>
              </w:rPr>
            </w:pPr>
            <w:r w:rsidRPr="00E67CA8">
              <w:rPr>
                <w:rFonts w:cs="Arial"/>
                <w:sz w:val="22"/>
                <w:szCs w:val="22"/>
              </w:rPr>
              <w:t xml:space="preserve">Expert en conduite de changement </w:t>
            </w:r>
          </w:p>
          <w:p w14:paraId="42CABD1B" w14:textId="77777777" w:rsidR="0082647F" w:rsidRPr="00E67CA8" w:rsidRDefault="0082647F">
            <w:pPr>
              <w:rPr>
                <w:rFonts w:cs="Arial"/>
                <w:sz w:val="22"/>
                <w:szCs w:val="22"/>
              </w:rPr>
            </w:pPr>
          </w:p>
          <w:p w14:paraId="76C59671" w14:textId="77777777" w:rsidR="0082647F" w:rsidRPr="00E67CA8" w:rsidRDefault="009E6CDE">
            <w:pPr>
              <w:rPr>
                <w:rFonts w:cs="Arial"/>
                <w:sz w:val="22"/>
                <w:szCs w:val="22"/>
              </w:rPr>
            </w:pPr>
            <w:r w:rsidRPr="00E67CA8">
              <w:rPr>
                <w:rFonts w:cs="Arial"/>
                <w:sz w:val="22"/>
                <w:szCs w:val="22"/>
              </w:rPr>
              <w:t xml:space="preserve">Expériences avérées dans la gestion de transformation organisationnelle </w:t>
            </w:r>
          </w:p>
        </w:tc>
        <w:tc>
          <w:tcPr>
            <w:tcW w:w="2552" w:type="dxa"/>
          </w:tcPr>
          <w:p w14:paraId="15295188" w14:textId="77777777" w:rsidR="0082647F" w:rsidRPr="00E67CA8" w:rsidRDefault="009E6CDE">
            <w:pPr>
              <w:rPr>
                <w:rFonts w:cs="Arial"/>
                <w:sz w:val="22"/>
                <w:szCs w:val="22"/>
              </w:rPr>
            </w:pPr>
            <w:r w:rsidRPr="00E67CA8">
              <w:rPr>
                <w:rFonts w:cs="Arial"/>
                <w:sz w:val="22"/>
                <w:szCs w:val="22"/>
              </w:rPr>
              <w:t>Placé auprès du Directeur Général, il assurera appuie la gestion de la transition liée à la réorganisation, au SI et aux nouveaux processus d'évaluation</w:t>
            </w:r>
          </w:p>
        </w:tc>
      </w:tr>
      <w:tr w:rsidR="0082647F" w:rsidRPr="00E67CA8" w14:paraId="274CB567" w14:textId="77777777">
        <w:tc>
          <w:tcPr>
            <w:tcW w:w="2251" w:type="dxa"/>
          </w:tcPr>
          <w:p w14:paraId="6FC1263B" w14:textId="77777777" w:rsidR="0082647F" w:rsidRPr="00E67CA8" w:rsidRDefault="009E6CDE">
            <w:pPr>
              <w:rPr>
                <w:rFonts w:cs="Arial"/>
                <w:b/>
                <w:bCs/>
                <w:sz w:val="22"/>
                <w:szCs w:val="22"/>
              </w:rPr>
            </w:pPr>
            <w:r w:rsidRPr="00E67CA8">
              <w:rPr>
                <w:rFonts w:cs="Arial"/>
                <w:b/>
                <w:bCs/>
                <w:sz w:val="22"/>
                <w:szCs w:val="22"/>
              </w:rPr>
              <w:t>Expert en finances et risque fiduciaire</w:t>
            </w:r>
          </w:p>
        </w:tc>
        <w:tc>
          <w:tcPr>
            <w:tcW w:w="1713" w:type="dxa"/>
          </w:tcPr>
          <w:p w14:paraId="5FE4A4BC" w14:textId="77777777" w:rsidR="0082647F" w:rsidRPr="00E67CA8" w:rsidRDefault="009E6CDE">
            <w:pPr>
              <w:rPr>
                <w:rFonts w:cs="Arial"/>
                <w:sz w:val="22"/>
                <w:szCs w:val="22"/>
              </w:rPr>
            </w:pPr>
            <w:r w:rsidRPr="00E67CA8">
              <w:rPr>
                <w:rFonts w:cs="Arial"/>
                <w:sz w:val="22"/>
                <w:szCs w:val="22"/>
              </w:rPr>
              <w:t>Expertise perlée</w:t>
            </w:r>
          </w:p>
        </w:tc>
        <w:tc>
          <w:tcPr>
            <w:tcW w:w="2410" w:type="dxa"/>
          </w:tcPr>
          <w:p w14:paraId="6190B183" w14:textId="77777777" w:rsidR="0082647F" w:rsidRPr="00E67CA8" w:rsidRDefault="009E6CDE">
            <w:pPr>
              <w:rPr>
                <w:rFonts w:cs="Arial"/>
                <w:sz w:val="22"/>
                <w:szCs w:val="22"/>
              </w:rPr>
            </w:pPr>
            <w:r w:rsidRPr="00E67CA8">
              <w:rPr>
                <w:rFonts w:cs="Arial"/>
                <w:sz w:val="22"/>
                <w:szCs w:val="22"/>
              </w:rPr>
              <w:t>Expert financier</w:t>
            </w:r>
          </w:p>
          <w:p w14:paraId="06F6DA0A" w14:textId="77777777" w:rsidR="0082647F" w:rsidRPr="00E67CA8" w:rsidRDefault="0082647F">
            <w:pPr>
              <w:rPr>
                <w:rFonts w:cs="Arial"/>
                <w:sz w:val="22"/>
                <w:szCs w:val="22"/>
              </w:rPr>
            </w:pPr>
          </w:p>
          <w:p w14:paraId="4717773E" w14:textId="77777777" w:rsidR="0082647F" w:rsidRPr="00E67CA8" w:rsidRDefault="009E6CDE">
            <w:pPr>
              <w:rPr>
                <w:rFonts w:cs="Arial"/>
                <w:sz w:val="22"/>
                <w:szCs w:val="22"/>
              </w:rPr>
            </w:pPr>
            <w:r w:rsidRPr="00E67CA8">
              <w:rPr>
                <w:rFonts w:cs="Arial"/>
                <w:sz w:val="22"/>
                <w:szCs w:val="22"/>
              </w:rPr>
              <w:t>Maîtrise des risques fiduciaires et gestion de fonds de financement</w:t>
            </w:r>
          </w:p>
        </w:tc>
        <w:tc>
          <w:tcPr>
            <w:tcW w:w="2552" w:type="dxa"/>
          </w:tcPr>
          <w:p w14:paraId="6A46558B" w14:textId="77777777" w:rsidR="0082647F" w:rsidRPr="00E67CA8" w:rsidRDefault="009E6CDE">
            <w:pPr>
              <w:rPr>
                <w:rFonts w:cs="Arial"/>
                <w:sz w:val="22"/>
                <w:szCs w:val="22"/>
              </w:rPr>
            </w:pPr>
            <w:r w:rsidRPr="00E67CA8">
              <w:rPr>
                <w:rFonts w:cs="Arial"/>
                <w:sz w:val="22"/>
                <w:szCs w:val="22"/>
              </w:rPr>
              <w:t xml:space="preserve">Placé auprès du Directeur Administratif et Financier il interviendra en appui </w:t>
            </w:r>
            <w:r w:rsidRPr="00E67CA8">
              <w:rPr>
                <w:rFonts w:cs="Arial"/>
                <w:sz w:val="22"/>
              </w:rPr>
              <w:t>pour le</w:t>
            </w:r>
            <w:r w:rsidRPr="00E67CA8">
              <w:rPr>
                <w:rFonts w:cs="Arial"/>
                <w:sz w:val="22"/>
                <w:szCs w:val="22"/>
              </w:rPr>
              <w:t xml:space="preserve"> diagnostic RH, la création de la division RH, l'organigramme et la révision du manuel de procédures</w:t>
            </w:r>
          </w:p>
        </w:tc>
      </w:tr>
    </w:tbl>
    <w:p w14:paraId="44D7E637" w14:textId="77777777" w:rsidR="0082647F" w:rsidRPr="00E67CA8" w:rsidRDefault="0082647F">
      <w:pPr>
        <w:rPr>
          <w:rFonts w:cs="Arial"/>
          <w:sz w:val="22"/>
          <w:szCs w:val="22"/>
        </w:rPr>
      </w:pPr>
    </w:p>
    <w:p w14:paraId="29A7B5DB" w14:textId="77777777" w:rsidR="0082647F" w:rsidRPr="00E67CA8" w:rsidRDefault="009E6CDE">
      <w:pPr>
        <w:spacing w:after="120"/>
        <w:rPr>
          <w:rFonts w:cs="Arial"/>
          <w:sz w:val="22"/>
          <w:szCs w:val="22"/>
        </w:rPr>
      </w:pPr>
      <w:r w:rsidRPr="00E67CA8">
        <w:rPr>
          <w:rFonts w:cs="Arial"/>
          <w:sz w:val="22"/>
          <w:szCs w:val="22"/>
        </w:rPr>
        <w:t>Les missions spécifiques de l’équipe de l’assistance technique sont les suivantes :</w:t>
      </w:r>
    </w:p>
    <w:p w14:paraId="21F85F4A" w14:textId="77777777" w:rsidR="0082647F" w:rsidRPr="00E67CA8" w:rsidRDefault="0082647F">
      <w:pPr>
        <w:rPr>
          <w:rFonts w:cs="Arial"/>
          <w:sz w:val="22"/>
          <w:szCs w:val="22"/>
        </w:rPr>
      </w:pPr>
    </w:p>
    <w:p w14:paraId="506C4D5C" w14:textId="77777777" w:rsidR="0082647F" w:rsidRPr="00E67CA8" w:rsidRDefault="009E6CDE">
      <w:pPr>
        <w:pStyle w:val="Paragraphedeliste"/>
        <w:numPr>
          <w:ilvl w:val="0"/>
          <w:numId w:val="66"/>
        </w:numPr>
        <w:suppressAutoHyphens w:val="0"/>
        <w:overflowPunct/>
        <w:autoSpaceDE/>
        <w:autoSpaceDN/>
        <w:adjustRightInd/>
        <w:spacing w:after="0" w:line="259" w:lineRule="auto"/>
        <w:textAlignment w:val="auto"/>
        <w:rPr>
          <w:rFonts w:cs="Arial"/>
          <w:b/>
          <w:sz w:val="22"/>
          <w:szCs w:val="22"/>
        </w:rPr>
      </w:pPr>
      <w:r w:rsidRPr="00E67CA8">
        <w:rPr>
          <w:rFonts w:cs="Arial"/>
          <w:b/>
          <w:sz w:val="22"/>
          <w:szCs w:val="22"/>
        </w:rPr>
        <w:t>Expert principal - Chef de mission</w:t>
      </w:r>
    </w:p>
    <w:p w14:paraId="65E09417" w14:textId="77777777" w:rsidR="0082647F" w:rsidRPr="00E67CA8" w:rsidRDefault="0082647F">
      <w:pPr>
        <w:pStyle w:val="Paragraphedeliste"/>
        <w:spacing w:after="0"/>
        <w:rPr>
          <w:rFonts w:cs="Arial"/>
          <w:sz w:val="22"/>
          <w:szCs w:val="22"/>
        </w:rPr>
      </w:pPr>
    </w:p>
    <w:p w14:paraId="739E361B" w14:textId="77777777" w:rsidR="0082647F" w:rsidRPr="00E67CA8" w:rsidRDefault="009E6CDE">
      <w:pPr>
        <w:rPr>
          <w:rFonts w:cs="Arial"/>
          <w:sz w:val="22"/>
          <w:szCs w:val="22"/>
        </w:rPr>
      </w:pPr>
      <w:r w:rsidRPr="00E67CA8">
        <w:rPr>
          <w:rFonts w:cs="Arial"/>
          <w:sz w:val="22"/>
          <w:szCs w:val="22"/>
        </w:rPr>
        <w:t>L’Assistance Technique portera sur un appui sur les dimensions suivantes :</w:t>
      </w:r>
    </w:p>
    <w:p w14:paraId="178E9E66" w14:textId="77777777" w:rsidR="0082647F" w:rsidRPr="00E67CA8" w:rsidRDefault="009E6CDE">
      <w:pPr>
        <w:pStyle w:val="Paragraphedeliste"/>
        <w:numPr>
          <w:ilvl w:val="1"/>
          <w:numId w:val="69"/>
        </w:numPr>
        <w:suppressAutoHyphens w:val="0"/>
        <w:overflowPunct/>
        <w:autoSpaceDE/>
        <w:autoSpaceDN/>
        <w:adjustRightInd/>
        <w:spacing w:after="0" w:line="259" w:lineRule="auto"/>
        <w:ind w:hanging="731"/>
        <w:textAlignment w:val="auto"/>
        <w:rPr>
          <w:rFonts w:cs="Arial"/>
          <w:sz w:val="22"/>
          <w:szCs w:val="22"/>
        </w:rPr>
      </w:pPr>
      <w:r w:rsidRPr="00E67CA8">
        <w:rPr>
          <w:rFonts w:cs="Arial"/>
          <w:sz w:val="22"/>
          <w:szCs w:val="22"/>
        </w:rPr>
        <w:t xml:space="preserve">Etablissement du planning de mise en œuvre </w:t>
      </w:r>
      <w:r w:rsidRPr="00E67CA8">
        <w:rPr>
          <w:rFonts w:eastAsia="Arial" w:cs="Arial"/>
        </w:rPr>
        <w:t>actualisé sur la base des chantiers déjà engagés et de ceux restant à démarrer</w:t>
      </w:r>
      <w:r w:rsidRPr="00E67CA8">
        <w:rPr>
          <w:rFonts w:cs="Arial"/>
          <w:sz w:val="22"/>
          <w:szCs w:val="22"/>
        </w:rPr>
        <w:t> ;</w:t>
      </w:r>
    </w:p>
    <w:p w14:paraId="555F7ACE"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 xml:space="preserve">Définition et priorisation des actions à </w:t>
      </w:r>
      <w:r w:rsidRPr="00E67CA8">
        <w:rPr>
          <w:rFonts w:cs="Arial"/>
        </w:rPr>
        <w:t>mener en</w:t>
      </w:r>
      <w:r w:rsidRPr="00E67CA8">
        <w:rPr>
          <w:rFonts w:eastAsia="Arial" w:cs="Arial"/>
        </w:rPr>
        <w:t xml:space="preserve"> tenant compte de l'état d'avancement par axe (cf. synthèse en contexte)</w:t>
      </w:r>
      <w:r w:rsidRPr="00E67CA8">
        <w:rPr>
          <w:rFonts w:cs="Arial"/>
          <w:sz w:val="22"/>
          <w:szCs w:val="22"/>
        </w:rPr>
        <w:t>;</w:t>
      </w:r>
    </w:p>
    <w:p w14:paraId="4AF7232D"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Identification des ressources humaines, matérielles, … </w:t>
      </w:r>
      <w:r w:rsidRPr="00E67CA8">
        <w:rPr>
          <w:rFonts w:eastAsia="Arial" w:cs="Arial"/>
        </w:rPr>
        <w:t>nécessaires aux chantiers restant à engager</w:t>
      </w:r>
      <w:r w:rsidRPr="00E67CA8">
        <w:rPr>
          <w:rFonts w:cs="Arial"/>
        </w:rPr>
        <w:t xml:space="preserve"> ;</w:t>
      </w:r>
    </w:p>
    <w:p w14:paraId="060D563C"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Coordination de l’équipe AT ;</w:t>
      </w:r>
    </w:p>
    <w:p w14:paraId="48B1E9F4"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 xml:space="preserve">Accompagnement du staff du FMFP dans la mise en œuvre de la </w:t>
      </w:r>
      <w:r w:rsidRPr="00E67CA8">
        <w:rPr>
          <w:rFonts w:cs="Arial"/>
        </w:rPr>
        <w:t>stratégie.</w:t>
      </w:r>
    </w:p>
    <w:p w14:paraId="6C690B48" w14:textId="77777777" w:rsidR="0082647F" w:rsidRPr="00E67CA8" w:rsidRDefault="0082647F">
      <w:pPr>
        <w:pStyle w:val="Paragraphedeliste"/>
        <w:spacing w:after="0"/>
        <w:ind w:left="1440"/>
        <w:rPr>
          <w:rFonts w:cs="Arial"/>
          <w:sz w:val="22"/>
          <w:szCs w:val="22"/>
        </w:rPr>
      </w:pPr>
    </w:p>
    <w:p w14:paraId="14E2BA9A" w14:textId="77777777" w:rsidR="0082647F" w:rsidRPr="00E67CA8" w:rsidRDefault="009E6CDE">
      <w:pPr>
        <w:spacing w:after="120"/>
        <w:rPr>
          <w:rFonts w:cs="Arial"/>
          <w:sz w:val="22"/>
        </w:rPr>
      </w:pPr>
      <w:r w:rsidRPr="00E67CA8">
        <w:rPr>
          <w:rFonts w:cs="Arial"/>
          <w:b/>
          <w:bCs/>
          <w:sz w:val="22"/>
        </w:rPr>
        <w:t>Priorités à la prise de fonction :</w:t>
      </w:r>
    </w:p>
    <w:p w14:paraId="591D59B8"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Lancer et piloter la mise en œuvre opérationnelle du plan d'action quinquennal, resté en attente ;</w:t>
      </w:r>
    </w:p>
    <w:p w14:paraId="5607D563"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lastRenderedPageBreak/>
        <w:t>Concevoir et organiser l'évaluation à mi-parcours du plan d’action ;</w:t>
      </w:r>
    </w:p>
    <w:p w14:paraId="0592263D"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Appuyer la révision de l'organigramme et des fiches de poste, en lien avec la création de la division RH portée par l'expert Finances/RH ;</w:t>
      </w:r>
    </w:p>
    <w:p w14:paraId="52D19B85"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Mettre en place le dispositif de capitalisation des connaissances et des compétences ;</w:t>
      </w:r>
    </w:p>
    <w:p w14:paraId="4E482158"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Accompagner la cohérence d'ensemble du processus de validation et d'évaluation des projets de formation, en lien avec les travaux déjà engagés sur la grille d’évaluation ;</w:t>
      </w:r>
    </w:p>
    <w:p w14:paraId="4034199D"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rPr>
      </w:pPr>
      <w:r w:rsidRPr="00E67CA8">
        <w:rPr>
          <w:rFonts w:eastAsia="Arial" w:cs="Arial"/>
          <w:sz w:val="22"/>
        </w:rPr>
        <w:t>Suivre l'avancement de la réflexion sur la révision des statuts et appuyer sa formalisation si le CA en confirme l'opportunité</w:t>
      </w:r>
      <w:r w:rsidRPr="00E67CA8">
        <w:rPr>
          <w:rFonts w:cs="Arial"/>
          <w:sz w:val="22"/>
          <w:szCs w:val="22"/>
        </w:rPr>
        <w:t>.</w:t>
      </w:r>
    </w:p>
    <w:p w14:paraId="29C78469" w14:textId="77777777" w:rsidR="0082647F" w:rsidRPr="00E67CA8" w:rsidRDefault="0082647F">
      <w:pPr>
        <w:pStyle w:val="Paragraphedeliste"/>
        <w:spacing w:after="0"/>
        <w:rPr>
          <w:rFonts w:cs="Arial"/>
          <w:sz w:val="22"/>
          <w:szCs w:val="22"/>
        </w:rPr>
      </w:pPr>
    </w:p>
    <w:p w14:paraId="662F8AF5" w14:textId="77777777" w:rsidR="0082647F" w:rsidRPr="00E67CA8" w:rsidRDefault="009E6CDE">
      <w:pPr>
        <w:pStyle w:val="Paragraphedeliste"/>
        <w:numPr>
          <w:ilvl w:val="0"/>
          <w:numId w:val="66"/>
        </w:numPr>
        <w:suppressAutoHyphens w:val="0"/>
        <w:overflowPunct/>
        <w:autoSpaceDE/>
        <w:autoSpaceDN/>
        <w:adjustRightInd/>
        <w:spacing w:after="0" w:line="259" w:lineRule="auto"/>
        <w:textAlignment w:val="auto"/>
        <w:rPr>
          <w:rFonts w:cs="Arial"/>
          <w:b/>
          <w:sz w:val="22"/>
          <w:szCs w:val="22"/>
        </w:rPr>
      </w:pPr>
      <w:r w:rsidRPr="00E67CA8">
        <w:rPr>
          <w:rFonts w:cs="Arial"/>
          <w:b/>
          <w:sz w:val="22"/>
          <w:szCs w:val="22"/>
        </w:rPr>
        <w:t>Expert en qualité de formation professionnelle</w:t>
      </w:r>
    </w:p>
    <w:p w14:paraId="48F2B88A" w14:textId="77777777" w:rsidR="0082647F" w:rsidRPr="00E67CA8" w:rsidRDefault="009E6CDE">
      <w:pPr>
        <w:pStyle w:val="Paragraphedeliste"/>
        <w:spacing w:after="0"/>
        <w:rPr>
          <w:rFonts w:cs="Arial"/>
          <w:sz w:val="22"/>
          <w:szCs w:val="22"/>
        </w:rPr>
      </w:pPr>
      <w:r w:rsidRPr="00E67CA8">
        <w:rPr>
          <w:rFonts w:cs="Arial"/>
        </w:rPr>
        <w:t>L’Assistance</w:t>
      </w:r>
      <w:r w:rsidRPr="00E67CA8">
        <w:rPr>
          <w:rFonts w:cs="Arial"/>
          <w:sz w:val="22"/>
          <w:szCs w:val="22"/>
        </w:rPr>
        <w:t xml:space="preserve"> Technique portera sur :</w:t>
      </w:r>
    </w:p>
    <w:p w14:paraId="229E5050"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L’élaboration d’une stratégie qualité pour les formations professionnelles financées par FMFP tenant compte des standards de qualité (référentiels, certification, …) ;</w:t>
      </w:r>
    </w:p>
    <w:p w14:paraId="2E7BE029"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 xml:space="preserve">Le recensement des référentiels métiers, compétences et formation existants et l’analyse comparative de ceux-ci avec une proposition d’un plan d’actions nécessaire à l’exploitation de ceux existants et à la création de ceux manquants  en lien avec les besoins sectoriels prioritaires et du contexte malgache de manière </w:t>
      </w:r>
      <w:r w:rsidRPr="00E67CA8">
        <w:rPr>
          <w:rFonts w:cs="Arial"/>
        </w:rPr>
        <w:t>générale ;</w:t>
      </w:r>
    </w:p>
    <w:p w14:paraId="6153493A"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L’appui à la consolidation du  dispositif de référencement qualité des prestataires de formation (critères, outils, processus d’évaluation, blacklistage) ;</w:t>
      </w:r>
    </w:p>
    <w:p w14:paraId="532D2916"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L’accompagnement des prestataires référencés en matière de formation, pédagogie et approche par compétences (APC) ;</w:t>
      </w:r>
    </w:p>
    <w:p w14:paraId="068E03DE"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 xml:space="preserve">L’accompagnement à la poursuite du déploiement et à l’évaluation, </w:t>
      </w:r>
      <w:r w:rsidRPr="00E67CA8">
        <w:rPr>
          <w:rFonts w:cs="Arial"/>
        </w:rPr>
        <w:t>à terme</w:t>
      </w:r>
      <w:r w:rsidRPr="00E67CA8">
        <w:rPr>
          <w:rFonts w:cs="Arial"/>
          <w:sz w:val="22"/>
          <w:szCs w:val="22"/>
        </w:rPr>
        <w:t>,  du dispositif des formations préapprouvées (récurrents et packs MPTE) ;</w:t>
      </w:r>
    </w:p>
    <w:p w14:paraId="11370B15"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La structuration d’un dispositif de formation de formateurs pour les prestataires et organismes de formation ;</w:t>
      </w:r>
    </w:p>
    <w:p w14:paraId="07B0D749"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L’identification des besoins de renforcement de capacité pour les acteurs clés de la formation professionnelle (formateurs, tuteurs en entreprise, encadreurs pédagogiques en centre de formation, l’équipe technique du fonds) ;</w:t>
      </w:r>
    </w:p>
    <w:p w14:paraId="263FB6E8" w14:textId="23E1479E"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 xml:space="preserve">La </w:t>
      </w:r>
      <w:proofErr w:type="gramStart"/>
      <w:r w:rsidRPr="00E67CA8">
        <w:rPr>
          <w:rFonts w:cs="Arial"/>
          <w:sz w:val="22"/>
          <w:szCs w:val="22"/>
        </w:rPr>
        <w:t>consolidation  de</w:t>
      </w:r>
      <w:proofErr w:type="gramEnd"/>
      <w:r w:rsidRPr="00E67CA8">
        <w:rPr>
          <w:rFonts w:cs="Arial"/>
          <w:sz w:val="22"/>
          <w:szCs w:val="22"/>
        </w:rPr>
        <w:t xml:space="preserve"> la mise en œuvre des </w:t>
      </w:r>
      <w:r w:rsidRPr="00E67CA8">
        <w:rPr>
          <w:rFonts w:cs="Arial"/>
        </w:rPr>
        <w:t>dispositifs d’alternance</w:t>
      </w:r>
      <w:r w:rsidRPr="00E67CA8">
        <w:rPr>
          <w:rFonts w:cs="Arial"/>
          <w:sz w:val="22"/>
          <w:szCs w:val="22"/>
        </w:rPr>
        <w:t xml:space="preserve"> </w:t>
      </w:r>
      <w:r w:rsidR="00D30772" w:rsidRPr="00E67CA8">
        <w:rPr>
          <w:rFonts w:cs="Arial"/>
          <w:sz w:val="22"/>
          <w:szCs w:val="22"/>
        </w:rPr>
        <w:t xml:space="preserve">en lien avec le METFP, MESUPRES  et le MTEFOP </w:t>
      </w:r>
      <w:r w:rsidRPr="00E67CA8">
        <w:rPr>
          <w:rFonts w:cs="Arial"/>
          <w:sz w:val="22"/>
          <w:szCs w:val="22"/>
        </w:rPr>
        <w:t>et d’apprentissage informel en appui aux projets pilotes</w:t>
      </w:r>
      <w:r w:rsidR="00D30772" w:rsidRPr="00E67CA8">
        <w:rPr>
          <w:rFonts w:cs="Arial"/>
          <w:sz w:val="22"/>
          <w:szCs w:val="22"/>
        </w:rPr>
        <w:t xml:space="preserve"> avec le METFP</w:t>
      </w:r>
      <w:r w:rsidRPr="00E67CA8">
        <w:rPr>
          <w:rFonts w:cs="Arial"/>
          <w:sz w:val="22"/>
          <w:szCs w:val="22"/>
        </w:rPr>
        <w:t> ;</w:t>
      </w:r>
    </w:p>
    <w:p w14:paraId="75589C46"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La participation à la mise à jour des actions de capitalisation des projets structurants financés par le FMFP.</w:t>
      </w:r>
    </w:p>
    <w:p w14:paraId="637019E5" w14:textId="77777777" w:rsidR="0082647F" w:rsidRPr="00E67CA8" w:rsidRDefault="0082647F">
      <w:pPr>
        <w:pStyle w:val="Paragraphedeliste"/>
        <w:spacing w:after="0"/>
        <w:ind w:left="1440"/>
        <w:rPr>
          <w:rFonts w:cs="Arial"/>
          <w:sz w:val="22"/>
          <w:szCs w:val="22"/>
        </w:rPr>
      </w:pPr>
    </w:p>
    <w:p w14:paraId="5E9E58C1" w14:textId="77777777" w:rsidR="0082647F" w:rsidRPr="00E67CA8" w:rsidRDefault="009E6CDE">
      <w:pPr>
        <w:spacing w:after="120"/>
        <w:rPr>
          <w:rFonts w:cs="Arial"/>
          <w:sz w:val="22"/>
        </w:rPr>
      </w:pPr>
      <w:r w:rsidRPr="00E67CA8">
        <w:rPr>
          <w:rFonts w:cs="Arial"/>
          <w:b/>
          <w:bCs/>
          <w:sz w:val="22"/>
        </w:rPr>
        <w:t>Priorités à la prise de fonction :</w:t>
      </w:r>
    </w:p>
    <w:p w14:paraId="7BBFD9E6"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Démarrer le chantier « Référentiel métiers », encore non entamé, en cohérence avec les besoins identifiés par les études sectorielles (partenariat ONEF) ;</w:t>
      </w:r>
    </w:p>
    <w:p w14:paraId="0A173B14"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Accompagner la poursuite du déploiement des packs préapprouvés et préparer leur évaluation à un an, une fois le déploiement stabilisé ;</w:t>
      </w:r>
    </w:p>
    <w:p w14:paraId="38421EBF"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Formaliser et consolider le dispositif de référencement / labellisation des prestataires, en cours de mise en place, et préparer son évaluation à 2 ans ;</w:t>
      </w:r>
    </w:p>
    <w:p w14:paraId="5BA24CDE"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Appuyer la généralisation du chantier VAE sur la base du premier retour d’expérience ;</w:t>
      </w:r>
    </w:p>
    <w:p w14:paraId="7C6BC56C"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Appuyer le pilotage technique et pédagogique du guichet Alternance et du chantier Apprentissage ;</w:t>
      </w:r>
    </w:p>
    <w:p w14:paraId="4D81CC33"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lastRenderedPageBreak/>
        <w:t>Capitaliser sur les ateliers sectoriels et le programme RH déjà déployés pour structurer les besoins de renforcement des capacités des acteurs clés.</w:t>
      </w:r>
    </w:p>
    <w:p w14:paraId="0783A60F" w14:textId="77777777" w:rsidR="0082647F" w:rsidRPr="00E67CA8" w:rsidRDefault="0082647F">
      <w:pPr>
        <w:pStyle w:val="Paragraphedeliste"/>
        <w:spacing w:after="0"/>
        <w:ind w:left="1440"/>
        <w:rPr>
          <w:rFonts w:cs="Arial"/>
          <w:sz w:val="22"/>
          <w:szCs w:val="22"/>
        </w:rPr>
      </w:pPr>
    </w:p>
    <w:p w14:paraId="608645A5" w14:textId="77777777" w:rsidR="0082647F" w:rsidRPr="00E67CA8" w:rsidRDefault="0082647F">
      <w:pPr>
        <w:pStyle w:val="Paragraphedeliste"/>
        <w:spacing w:after="0"/>
        <w:rPr>
          <w:rFonts w:cs="Arial"/>
          <w:sz w:val="22"/>
          <w:szCs w:val="22"/>
        </w:rPr>
      </w:pPr>
    </w:p>
    <w:p w14:paraId="1A2AADA0" w14:textId="77777777" w:rsidR="0082647F" w:rsidRPr="00E67CA8" w:rsidRDefault="009E6CDE">
      <w:pPr>
        <w:pStyle w:val="Paragraphedeliste"/>
        <w:numPr>
          <w:ilvl w:val="0"/>
          <w:numId w:val="66"/>
        </w:numPr>
        <w:suppressAutoHyphens w:val="0"/>
        <w:overflowPunct/>
        <w:autoSpaceDE/>
        <w:autoSpaceDN/>
        <w:adjustRightInd/>
        <w:spacing w:after="0" w:line="259" w:lineRule="auto"/>
        <w:textAlignment w:val="auto"/>
        <w:rPr>
          <w:rFonts w:cs="Arial"/>
          <w:b/>
          <w:sz w:val="22"/>
          <w:szCs w:val="22"/>
        </w:rPr>
      </w:pPr>
      <w:r w:rsidRPr="00E67CA8">
        <w:rPr>
          <w:rFonts w:cs="Arial"/>
          <w:b/>
          <w:sz w:val="22"/>
          <w:szCs w:val="22"/>
        </w:rPr>
        <w:t>Expert en suivi évaluation</w:t>
      </w:r>
    </w:p>
    <w:p w14:paraId="72538F11" w14:textId="77777777" w:rsidR="0082647F" w:rsidRPr="00E67CA8" w:rsidRDefault="0082647F">
      <w:pPr>
        <w:pStyle w:val="Paragraphedeliste"/>
        <w:spacing w:after="0"/>
        <w:rPr>
          <w:rFonts w:cs="Arial"/>
          <w:b/>
          <w:sz w:val="22"/>
          <w:szCs w:val="22"/>
        </w:rPr>
      </w:pPr>
    </w:p>
    <w:p w14:paraId="0AA46502" w14:textId="77777777" w:rsidR="0082647F" w:rsidRPr="00E67CA8" w:rsidRDefault="009E6CDE">
      <w:pPr>
        <w:pStyle w:val="Paragraphedeliste"/>
        <w:spacing w:after="0"/>
        <w:rPr>
          <w:rFonts w:cs="Arial"/>
          <w:sz w:val="22"/>
          <w:szCs w:val="22"/>
        </w:rPr>
      </w:pPr>
      <w:r w:rsidRPr="00E67CA8">
        <w:rPr>
          <w:rFonts w:cs="Arial"/>
          <w:sz w:val="22"/>
          <w:szCs w:val="22"/>
        </w:rPr>
        <w:t xml:space="preserve">L’Assistance Technique portera sur </w:t>
      </w:r>
    </w:p>
    <w:p w14:paraId="5FC3AB82"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L’élaboration du cadre logique quinquennal ;</w:t>
      </w:r>
    </w:p>
    <w:p w14:paraId="70977363"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rPr>
        <w:t>L’identification</w:t>
      </w:r>
      <w:r w:rsidRPr="00E67CA8">
        <w:rPr>
          <w:rFonts w:cs="Arial"/>
          <w:sz w:val="22"/>
          <w:szCs w:val="22"/>
        </w:rPr>
        <w:t xml:space="preserve"> des indicateurs clés</w:t>
      </w:r>
      <w:r w:rsidRPr="00E67CA8">
        <w:rPr>
          <w:rFonts w:eastAsia="Arial" w:cs="Arial"/>
        </w:rPr>
        <w:t xml:space="preserve"> en cohérence avec les chantiers déjà engagés (packs préapprouvés, Apprentissage/VAE, Alternance, référencement) </w:t>
      </w:r>
      <w:r w:rsidRPr="00E67CA8">
        <w:rPr>
          <w:rFonts w:cs="Arial"/>
        </w:rPr>
        <w:t>;</w:t>
      </w:r>
    </w:p>
    <w:p w14:paraId="7D32A302"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La mise en place du nouveau dispositif de SE et l’accompagnement de l’équipe dans tout éventuel changement ;</w:t>
      </w:r>
    </w:p>
    <w:p w14:paraId="1AA48248"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L’élaboration des outils de suivi-</w:t>
      </w:r>
      <w:r w:rsidRPr="00E67CA8">
        <w:rPr>
          <w:rFonts w:cs="Arial"/>
        </w:rPr>
        <w:t>évaluation ;</w:t>
      </w:r>
    </w:p>
    <w:p w14:paraId="3426D60E"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La consolidation des procédures de suivi-évaluation.</w:t>
      </w:r>
    </w:p>
    <w:p w14:paraId="50EE9F04"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 xml:space="preserve">L’appui à la mise à jour du système d’information </w:t>
      </w:r>
      <w:r w:rsidRPr="00E67CA8">
        <w:rPr>
          <w:rFonts w:eastAsia="Arial" w:cs="Arial"/>
        </w:rPr>
        <w:t xml:space="preserve">en coordination avec l'équipe </w:t>
      </w:r>
      <w:r w:rsidRPr="00E67CA8">
        <w:rPr>
          <w:rFonts w:cs="Arial"/>
          <w:sz w:val="22"/>
          <w:szCs w:val="22"/>
        </w:rPr>
        <w:t>IT interne déjà mobilisée sur le développement du module finance et la version améliorée du SI.</w:t>
      </w:r>
    </w:p>
    <w:p w14:paraId="6D5744AD" w14:textId="77777777" w:rsidR="0082647F" w:rsidRPr="00E67CA8" w:rsidRDefault="0082647F">
      <w:pPr>
        <w:pStyle w:val="Paragraphedeliste"/>
        <w:spacing w:after="0"/>
        <w:ind w:left="1440"/>
        <w:rPr>
          <w:rFonts w:cs="Arial"/>
          <w:sz w:val="22"/>
          <w:szCs w:val="22"/>
        </w:rPr>
      </w:pPr>
    </w:p>
    <w:p w14:paraId="47F29416" w14:textId="77777777" w:rsidR="0082647F" w:rsidRPr="00E67CA8" w:rsidRDefault="009E6CDE">
      <w:pPr>
        <w:spacing w:after="120"/>
        <w:rPr>
          <w:rFonts w:cs="Arial"/>
          <w:sz w:val="22"/>
        </w:rPr>
      </w:pPr>
      <w:r w:rsidRPr="00E67CA8">
        <w:rPr>
          <w:rFonts w:cs="Arial"/>
          <w:b/>
          <w:bCs/>
          <w:sz w:val="22"/>
        </w:rPr>
        <w:t>Priorités à la prise de fonction :</w:t>
      </w:r>
    </w:p>
    <w:p w14:paraId="4027F7EB"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Construire le cadre logique quinquennal et le système d'indicateurs, chantier resté en attente ;</w:t>
      </w:r>
    </w:p>
    <w:p w14:paraId="585EC9BC"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Mettre en place le dispositif opérationnel de suivi-évaluation et les outils correspondants, en intégrant les données déjà produites par les chantiers en cours (packs, Apprentissage, Alternance, ateliers sectoriels) ;</w:t>
      </w:r>
    </w:p>
    <w:p w14:paraId="476E298F"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Appuyer l'équipe IT interne pour spécifier les besoins fonctionnels SE du module finance du SI en cours de développement, et pour la mise en service opérationnelle du SI;</w:t>
      </w:r>
    </w:p>
    <w:p w14:paraId="683D1AE1" w14:textId="77777777" w:rsidR="0082647F" w:rsidRPr="00E67CA8" w:rsidRDefault="009E6CDE">
      <w:pPr>
        <w:numPr>
          <w:ilvl w:val="0"/>
          <w:numId w:val="72"/>
        </w:numPr>
        <w:pBdr>
          <w:top w:val="nil"/>
          <w:left w:val="nil"/>
          <w:bottom w:val="nil"/>
          <w:right w:val="nil"/>
          <w:between w:val="nil"/>
        </w:pBdr>
        <w:suppressAutoHyphens w:val="0"/>
        <w:overflowPunct/>
        <w:autoSpaceDE/>
        <w:autoSpaceDN/>
        <w:adjustRightInd/>
        <w:spacing w:after="60" w:line="240" w:lineRule="auto"/>
        <w:textAlignment w:val="auto"/>
        <w:rPr>
          <w:rFonts w:cs="Arial"/>
          <w:sz w:val="22"/>
        </w:rPr>
      </w:pPr>
      <w:r w:rsidRPr="00E67CA8">
        <w:rPr>
          <w:rFonts w:eastAsia="Arial" w:cs="Arial"/>
          <w:sz w:val="22"/>
        </w:rPr>
        <w:t>Mettre en place les outils de suivi et d'évaluation à chaud/à froid des formations, en cohérence avec la révision en cours des canevas et de la grille d'évaluation des projets.</w:t>
      </w:r>
    </w:p>
    <w:p w14:paraId="0B3D11F8" w14:textId="77777777" w:rsidR="0082647F" w:rsidRPr="00E67CA8" w:rsidRDefault="0082647F">
      <w:pPr>
        <w:pStyle w:val="Paragraphedeliste"/>
        <w:spacing w:after="0"/>
        <w:ind w:left="1440"/>
        <w:rPr>
          <w:rFonts w:cs="Arial"/>
        </w:rPr>
      </w:pPr>
    </w:p>
    <w:p w14:paraId="40E6FD9B" w14:textId="77777777" w:rsidR="0082647F" w:rsidRPr="00E67CA8" w:rsidRDefault="0082647F">
      <w:pPr>
        <w:pStyle w:val="Paragraphedeliste"/>
        <w:spacing w:after="0"/>
        <w:ind w:left="1440"/>
        <w:rPr>
          <w:rFonts w:cs="Arial"/>
          <w:sz w:val="22"/>
          <w:szCs w:val="22"/>
        </w:rPr>
      </w:pPr>
    </w:p>
    <w:p w14:paraId="789C0B15" w14:textId="77777777" w:rsidR="0082647F" w:rsidRPr="00E67CA8" w:rsidRDefault="009E6CDE">
      <w:pPr>
        <w:pStyle w:val="Paragraphedeliste"/>
        <w:numPr>
          <w:ilvl w:val="0"/>
          <w:numId w:val="66"/>
        </w:numPr>
        <w:suppressAutoHyphens w:val="0"/>
        <w:overflowPunct/>
        <w:autoSpaceDE/>
        <w:autoSpaceDN/>
        <w:adjustRightInd/>
        <w:spacing w:after="0" w:line="259" w:lineRule="auto"/>
        <w:textAlignment w:val="auto"/>
        <w:rPr>
          <w:rFonts w:cs="Arial"/>
          <w:b/>
          <w:sz w:val="22"/>
          <w:szCs w:val="22"/>
        </w:rPr>
      </w:pPr>
      <w:r w:rsidRPr="00E67CA8">
        <w:rPr>
          <w:rFonts w:cs="Arial"/>
          <w:b/>
          <w:sz w:val="22"/>
          <w:szCs w:val="22"/>
        </w:rPr>
        <w:t>Expert dans la conduite du changement</w:t>
      </w:r>
    </w:p>
    <w:p w14:paraId="1562146D" w14:textId="77777777" w:rsidR="0082647F" w:rsidRPr="00E67CA8" w:rsidRDefault="009E6CDE">
      <w:pPr>
        <w:pStyle w:val="Paragraphedeliste"/>
        <w:spacing w:after="0"/>
        <w:rPr>
          <w:rFonts w:cs="Arial"/>
          <w:sz w:val="22"/>
          <w:szCs w:val="22"/>
        </w:rPr>
      </w:pPr>
      <w:r w:rsidRPr="00E67CA8">
        <w:rPr>
          <w:rFonts w:cs="Arial"/>
          <w:sz w:val="22"/>
          <w:szCs w:val="22"/>
        </w:rPr>
        <w:t>L</w:t>
      </w:r>
      <w:r w:rsidRPr="00E67CA8">
        <w:rPr>
          <w:rFonts w:cs="Arial"/>
        </w:rPr>
        <w:t>’Assistance</w:t>
      </w:r>
      <w:r w:rsidRPr="00E67CA8">
        <w:rPr>
          <w:rFonts w:cs="Arial"/>
          <w:sz w:val="22"/>
          <w:szCs w:val="22"/>
        </w:rPr>
        <w:t xml:space="preserve"> Technique portera sur les activités suivantes :</w:t>
      </w:r>
    </w:p>
    <w:p w14:paraId="6EB64D5F"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Réalisation d’une analyse approfondie de l’organisation, de sa culture, de ses processus et de ses besoins,</w:t>
      </w:r>
      <w:r w:rsidRPr="00E67CA8">
        <w:rPr>
          <w:rFonts w:eastAsia="Arial" w:cs="Arial"/>
        </w:rPr>
        <w:t xml:space="preserve"> en tenant compte des évolutions déjà engagées sur le terrain depuis 2024-2025 </w:t>
      </w:r>
      <w:r w:rsidRPr="00E67CA8">
        <w:rPr>
          <w:rFonts w:cs="Arial"/>
        </w:rPr>
        <w:t>.</w:t>
      </w:r>
      <w:r w:rsidRPr="00E67CA8">
        <w:rPr>
          <w:rFonts w:cs="Arial"/>
          <w:sz w:val="22"/>
          <w:szCs w:val="22"/>
        </w:rPr>
        <w:t xml:space="preserve"> </w:t>
      </w:r>
    </w:p>
    <w:p w14:paraId="62C3230E"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 xml:space="preserve">Identification des obstacles potentiels et des leviers de changement </w:t>
      </w:r>
      <w:r w:rsidRPr="00E67CA8">
        <w:rPr>
          <w:rFonts w:eastAsia="Arial" w:cs="Arial"/>
        </w:rPr>
        <w:t>notamment sur les chantiers restés en suspens (réorganisation, SE, SI, évaluation des projets) ;</w:t>
      </w:r>
    </w:p>
    <w:p w14:paraId="7324BF80"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rPr>
        <w:t>Élaboration</w:t>
      </w:r>
      <w:r w:rsidRPr="00E67CA8">
        <w:rPr>
          <w:rFonts w:cs="Arial"/>
          <w:sz w:val="22"/>
          <w:szCs w:val="22"/>
        </w:rPr>
        <w:t xml:space="preserve"> d’un plan d’action sur mesure avec les activités telles que la communication, la formation, la gestion du changement, l’accompagnement des équipes et la mesure des résultats.</w:t>
      </w:r>
    </w:p>
    <w:p w14:paraId="63D39586"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eastAsia="Calibri" w:cs="Arial"/>
        </w:rPr>
      </w:pPr>
      <w:r w:rsidRPr="00E67CA8">
        <w:rPr>
          <w:rFonts w:cs="Arial"/>
          <w:sz w:val="22"/>
          <w:szCs w:val="22"/>
        </w:rPr>
        <w:t>Accompagnement des utilisateurs et des managers dans l'appropriation des nouveaux outils et processus</w:t>
      </w:r>
      <w:r w:rsidRPr="00E67CA8">
        <w:rPr>
          <w:rFonts w:cs="Arial"/>
        </w:rPr>
        <w:t>,</w:t>
      </w:r>
      <w:r w:rsidRPr="00E67CA8">
        <w:rPr>
          <w:rFonts w:cs="Arial"/>
          <w:sz w:val="22"/>
          <w:szCs w:val="22"/>
        </w:rPr>
        <w:t xml:space="preserve"> </w:t>
      </w:r>
      <w:r w:rsidRPr="00E67CA8">
        <w:rPr>
          <w:rFonts w:eastAsia="Arial" w:cs="Arial"/>
        </w:rPr>
        <w:t>notamment du SI (module finance et version améliorée en cours de développement) et des nouveaux outils de validation/évaluation des projets.</w:t>
      </w:r>
    </w:p>
    <w:p w14:paraId="471C119E" w14:textId="77777777" w:rsidR="0082647F" w:rsidRPr="00E67CA8" w:rsidRDefault="0082647F">
      <w:pPr>
        <w:pStyle w:val="Paragraphedeliste"/>
        <w:spacing w:after="0"/>
        <w:ind w:left="1440"/>
        <w:rPr>
          <w:rFonts w:eastAsia="Arial" w:cs="Arial"/>
        </w:rPr>
      </w:pPr>
    </w:p>
    <w:p w14:paraId="1ADCAF5F" w14:textId="77777777" w:rsidR="0082647F" w:rsidRPr="00E67CA8" w:rsidRDefault="009E6CDE">
      <w:pPr>
        <w:spacing w:after="120"/>
        <w:rPr>
          <w:rFonts w:cs="Arial"/>
          <w:sz w:val="22"/>
        </w:rPr>
      </w:pPr>
      <w:r w:rsidRPr="00E67CA8">
        <w:rPr>
          <w:rFonts w:cs="Arial"/>
          <w:b/>
          <w:bCs/>
          <w:sz w:val="22"/>
        </w:rPr>
        <w:t>Priorités à la prise de fonction :</w:t>
      </w:r>
    </w:p>
    <w:p w14:paraId="1F40823E" w14:textId="77777777" w:rsidR="0082647F" w:rsidRPr="00E67CA8" w:rsidRDefault="009E6CDE">
      <w:pPr>
        <w:numPr>
          <w:ilvl w:val="0"/>
          <w:numId w:val="73"/>
        </w:numPr>
        <w:pBdr>
          <w:top w:val="nil"/>
          <w:left w:val="nil"/>
          <w:bottom w:val="nil"/>
          <w:right w:val="nil"/>
          <w:between w:val="nil"/>
        </w:pBdr>
        <w:suppressAutoHyphens w:val="0"/>
        <w:overflowPunct/>
        <w:autoSpaceDE/>
        <w:autoSpaceDN/>
        <w:adjustRightInd/>
        <w:spacing w:after="60" w:line="240" w:lineRule="auto"/>
        <w:jc w:val="left"/>
        <w:textAlignment w:val="auto"/>
        <w:rPr>
          <w:rFonts w:cs="Arial"/>
          <w:sz w:val="22"/>
        </w:rPr>
      </w:pPr>
      <w:r w:rsidRPr="00E67CA8">
        <w:rPr>
          <w:rFonts w:eastAsia="Arial" w:cs="Arial"/>
          <w:sz w:val="22"/>
        </w:rPr>
        <w:t>Réaliser le diagnostic organisationnel actualisé, intégrant les chantiers déjà mis en œuvre et ceux en attente ;</w:t>
      </w:r>
    </w:p>
    <w:p w14:paraId="08D136E1" w14:textId="77777777" w:rsidR="0082647F" w:rsidRPr="00E67CA8" w:rsidRDefault="009E6CDE">
      <w:pPr>
        <w:numPr>
          <w:ilvl w:val="0"/>
          <w:numId w:val="73"/>
        </w:numPr>
        <w:pBdr>
          <w:top w:val="nil"/>
          <w:left w:val="nil"/>
          <w:bottom w:val="nil"/>
          <w:right w:val="nil"/>
          <w:between w:val="nil"/>
        </w:pBdr>
        <w:suppressAutoHyphens w:val="0"/>
        <w:overflowPunct/>
        <w:autoSpaceDE/>
        <w:autoSpaceDN/>
        <w:adjustRightInd/>
        <w:spacing w:after="60" w:line="240" w:lineRule="auto"/>
        <w:jc w:val="left"/>
        <w:textAlignment w:val="auto"/>
        <w:rPr>
          <w:rFonts w:cs="Arial"/>
          <w:sz w:val="22"/>
        </w:rPr>
      </w:pPr>
      <w:r w:rsidRPr="00E67CA8">
        <w:rPr>
          <w:rFonts w:eastAsia="Arial" w:cs="Arial"/>
          <w:sz w:val="22"/>
        </w:rPr>
        <w:lastRenderedPageBreak/>
        <w:t>Accompagner le changement lié à la réorganisation (organigramme, fiches de poste, création de la division RH) ;</w:t>
      </w:r>
    </w:p>
    <w:p w14:paraId="5D330B9C" w14:textId="77777777" w:rsidR="0082647F" w:rsidRPr="00E67CA8" w:rsidRDefault="009E6CDE">
      <w:pPr>
        <w:numPr>
          <w:ilvl w:val="0"/>
          <w:numId w:val="73"/>
        </w:numPr>
        <w:pBdr>
          <w:top w:val="nil"/>
          <w:left w:val="nil"/>
          <w:bottom w:val="nil"/>
          <w:right w:val="nil"/>
          <w:between w:val="nil"/>
        </w:pBdr>
        <w:suppressAutoHyphens w:val="0"/>
        <w:overflowPunct/>
        <w:autoSpaceDE/>
        <w:autoSpaceDN/>
        <w:adjustRightInd/>
        <w:spacing w:after="60" w:line="240" w:lineRule="auto"/>
        <w:jc w:val="left"/>
        <w:textAlignment w:val="auto"/>
        <w:rPr>
          <w:rFonts w:cs="Arial"/>
          <w:sz w:val="22"/>
        </w:rPr>
      </w:pPr>
      <w:r w:rsidRPr="00E67CA8">
        <w:rPr>
          <w:rFonts w:eastAsia="Arial" w:cs="Arial"/>
          <w:sz w:val="22"/>
        </w:rPr>
        <w:t>Accompagner l'appropriation par les équipes du nouveau processus d'évaluation des projets et de la grille révisée ;</w:t>
      </w:r>
    </w:p>
    <w:p w14:paraId="0A515084" w14:textId="77777777" w:rsidR="0082647F" w:rsidRPr="00E67CA8" w:rsidRDefault="009E6CDE">
      <w:pPr>
        <w:numPr>
          <w:ilvl w:val="0"/>
          <w:numId w:val="73"/>
        </w:numPr>
        <w:pBdr>
          <w:top w:val="nil"/>
          <w:left w:val="nil"/>
          <w:bottom w:val="nil"/>
          <w:right w:val="nil"/>
          <w:between w:val="nil"/>
        </w:pBdr>
        <w:suppressAutoHyphens w:val="0"/>
        <w:overflowPunct/>
        <w:autoSpaceDE/>
        <w:autoSpaceDN/>
        <w:adjustRightInd/>
        <w:spacing w:after="60" w:line="240" w:lineRule="auto"/>
        <w:jc w:val="left"/>
        <w:textAlignment w:val="auto"/>
        <w:rPr>
          <w:rFonts w:cs="Arial"/>
          <w:sz w:val="22"/>
        </w:rPr>
      </w:pPr>
      <w:r w:rsidRPr="00E67CA8">
        <w:rPr>
          <w:rFonts w:eastAsia="Arial" w:cs="Arial"/>
          <w:sz w:val="22"/>
        </w:rPr>
        <w:t>Accompagner le déploiement de l'usage opérationnel du SI auprès des équipes concernées.</w:t>
      </w:r>
    </w:p>
    <w:p w14:paraId="6C8AA08E" w14:textId="77777777" w:rsidR="0082647F" w:rsidRPr="00E67CA8" w:rsidRDefault="0082647F">
      <w:pPr>
        <w:pStyle w:val="Paragraphedeliste"/>
        <w:spacing w:after="0"/>
        <w:ind w:left="1440"/>
        <w:rPr>
          <w:rFonts w:cs="Arial"/>
          <w:sz w:val="22"/>
          <w:szCs w:val="22"/>
        </w:rPr>
      </w:pPr>
    </w:p>
    <w:p w14:paraId="1D3E682A" w14:textId="696F4706" w:rsidR="0082647F" w:rsidRPr="00E67CA8" w:rsidRDefault="009E6CDE">
      <w:pPr>
        <w:pStyle w:val="Paragraphedeliste"/>
        <w:numPr>
          <w:ilvl w:val="0"/>
          <w:numId w:val="66"/>
        </w:numPr>
        <w:suppressAutoHyphens w:val="0"/>
        <w:overflowPunct/>
        <w:autoSpaceDE/>
        <w:autoSpaceDN/>
        <w:adjustRightInd/>
        <w:spacing w:after="0" w:line="259" w:lineRule="auto"/>
        <w:textAlignment w:val="auto"/>
        <w:rPr>
          <w:rFonts w:cs="Arial"/>
          <w:b/>
          <w:sz w:val="22"/>
          <w:szCs w:val="22"/>
        </w:rPr>
      </w:pPr>
      <w:r w:rsidRPr="00E67CA8">
        <w:rPr>
          <w:rFonts w:cs="Arial"/>
          <w:b/>
          <w:sz w:val="22"/>
          <w:szCs w:val="22"/>
        </w:rPr>
        <w:t>Expert National en Ressources Humaines</w:t>
      </w:r>
      <w:r w:rsidR="003D4906" w:rsidRPr="00E67CA8">
        <w:rPr>
          <w:rFonts w:cs="Arial"/>
          <w:b/>
          <w:sz w:val="22"/>
          <w:szCs w:val="22"/>
        </w:rPr>
        <w:t xml:space="preserve"> et financières</w:t>
      </w:r>
    </w:p>
    <w:p w14:paraId="7E2EE168" w14:textId="77777777" w:rsidR="0082647F" w:rsidRPr="00E67CA8" w:rsidRDefault="0082647F">
      <w:pPr>
        <w:pStyle w:val="Paragraphedeliste"/>
        <w:spacing w:after="0"/>
        <w:rPr>
          <w:rFonts w:cs="Arial"/>
          <w:sz w:val="22"/>
          <w:szCs w:val="22"/>
        </w:rPr>
      </w:pPr>
    </w:p>
    <w:p w14:paraId="678A3DED" w14:textId="77777777" w:rsidR="0082647F" w:rsidRPr="00E67CA8" w:rsidRDefault="009E6CDE">
      <w:pPr>
        <w:pStyle w:val="Paragraphedeliste"/>
        <w:spacing w:after="0"/>
        <w:rPr>
          <w:rFonts w:cs="Arial"/>
          <w:sz w:val="22"/>
          <w:szCs w:val="22"/>
        </w:rPr>
      </w:pPr>
      <w:r w:rsidRPr="00E67CA8">
        <w:rPr>
          <w:rFonts w:cs="Arial"/>
        </w:rPr>
        <w:t>L’Assistance</w:t>
      </w:r>
      <w:r w:rsidRPr="00E67CA8">
        <w:rPr>
          <w:rFonts w:cs="Arial"/>
          <w:sz w:val="22"/>
          <w:szCs w:val="22"/>
        </w:rPr>
        <w:t xml:space="preserve"> Technique portera sur le renforcement </w:t>
      </w:r>
      <w:r w:rsidRPr="00E67CA8">
        <w:rPr>
          <w:rFonts w:cs="Arial"/>
        </w:rPr>
        <w:t xml:space="preserve">des fonctions </w:t>
      </w:r>
      <w:r w:rsidRPr="00E67CA8">
        <w:rPr>
          <w:rFonts w:cs="Arial"/>
          <w:sz w:val="22"/>
          <w:szCs w:val="22"/>
        </w:rPr>
        <w:t>administratives et financières du FMFP. En particulier, l’AT appuiera le DAF dans les activités suivantes :</w:t>
      </w:r>
    </w:p>
    <w:p w14:paraId="3D76A3B6"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Réalisation d’un diagnostic de l’existant pour identifier les forces et faiblesses du dispositif actuel afin d’émettre les recommandations ;</w:t>
      </w:r>
    </w:p>
    <w:p w14:paraId="0B734534"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rPr>
        <w:t>Élaboration</w:t>
      </w:r>
      <w:r w:rsidRPr="00E67CA8">
        <w:rPr>
          <w:rFonts w:cs="Arial"/>
          <w:sz w:val="22"/>
          <w:szCs w:val="22"/>
        </w:rPr>
        <w:t xml:space="preserve"> d’un dispositif permettant de fluidifier les flux et de gérer le risque fiduciaire avec la mise en place de « formations </w:t>
      </w:r>
      <w:r w:rsidRPr="00E67CA8">
        <w:rPr>
          <w:rFonts w:cs="Arial"/>
        </w:rPr>
        <w:t>préapprouvées</w:t>
      </w:r>
      <w:r w:rsidRPr="00E67CA8">
        <w:rPr>
          <w:rFonts w:cs="Arial"/>
          <w:sz w:val="22"/>
          <w:szCs w:val="22"/>
        </w:rPr>
        <w:t> »des requêtes individuelles soumises au fil de l’eau ;</w:t>
      </w:r>
    </w:p>
    <w:p w14:paraId="60328553"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Révision des manuels de procédures concernant la partie AF ;</w:t>
      </w:r>
    </w:p>
    <w:p w14:paraId="0D31AC27"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Accompagnement de la création d’une division en charge de la gestion des ressources humaines ;</w:t>
      </w:r>
    </w:p>
    <w:p w14:paraId="45A61654"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Accompagnement dans l’amélioration du traitement comptable, en coordination avec le développement du module finance du SI ; ;</w:t>
      </w:r>
    </w:p>
    <w:p w14:paraId="0FB37D45" w14:textId="77777777" w:rsidR="0082647F" w:rsidRPr="00E67CA8" w:rsidRDefault="009E6CDE">
      <w:pPr>
        <w:pStyle w:val="Paragraphedeliste"/>
        <w:numPr>
          <w:ilvl w:val="1"/>
          <w:numId w:val="69"/>
        </w:numPr>
        <w:suppressAutoHyphens w:val="0"/>
        <w:overflowPunct/>
        <w:autoSpaceDE/>
        <w:autoSpaceDN/>
        <w:adjustRightInd/>
        <w:spacing w:after="0" w:line="259" w:lineRule="auto"/>
        <w:textAlignment w:val="auto"/>
        <w:rPr>
          <w:rFonts w:cs="Arial"/>
          <w:sz w:val="22"/>
          <w:szCs w:val="22"/>
        </w:rPr>
      </w:pPr>
      <w:r w:rsidRPr="00E67CA8">
        <w:rPr>
          <w:rFonts w:cs="Arial"/>
          <w:sz w:val="22"/>
          <w:szCs w:val="22"/>
        </w:rPr>
        <w:t>Mise à jour de l’organigramme et des fiches de poste</w:t>
      </w:r>
    </w:p>
    <w:p w14:paraId="73D970FE" w14:textId="77777777" w:rsidR="0082647F" w:rsidRPr="00E67CA8" w:rsidRDefault="0082647F">
      <w:pPr>
        <w:rPr>
          <w:rFonts w:cs="Arial"/>
          <w:sz w:val="22"/>
          <w:szCs w:val="22"/>
        </w:rPr>
      </w:pPr>
    </w:p>
    <w:p w14:paraId="77D0B190" w14:textId="77777777" w:rsidR="0082647F" w:rsidRPr="00E67CA8" w:rsidRDefault="009E6CDE">
      <w:pPr>
        <w:spacing w:after="120"/>
        <w:rPr>
          <w:rFonts w:cs="Arial"/>
          <w:sz w:val="22"/>
        </w:rPr>
      </w:pPr>
      <w:r w:rsidRPr="00E67CA8">
        <w:rPr>
          <w:rFonts w:cs="Arial"/>
          <w:b/>
          <w:bCs/>
          <w:sz w:val="22"/>
        </w:rPr>
        <w:t>Priorités à la prise de fonction :</w:t>
      </w:r>
    </w:p>
    <w:p w14:paraId="1C38D3BB" w14:textId="77777777" w:rsidR="0082647F" w:rsidRPr="00E67CA8" w:rsidRDefault="009E6CDE">
      <w:pPr>
        <w:numPr>
          <w:ilvl w:val="0"/>
          <w:numId w:val="73"/>
        </w:numPr>
        <w:pBdr>
          <w:top w:val="nil"/>
          <w:left w:val="nil"/>
          <w:bottom w:val="nil"/>
          <w:right w:val="nil"/>
          <w:between w:val="nil"/>
        </w:pBdr>
        <w:suppressAutoHyphens w:val="0"/>
        <w:overflowPunct/>
        <w:autoSpaceDE/>
        <w:autoSpaceDN/>
        <w:adjustRightInd/>
        <w:spacing w:after="60" w:line="240" w:lineRule="auto"/>
        <w:jc w:val="left"/>
        <w:textAlignment w:val="auto"/>
        <w:rPr>
          <w:rFonts w:cs="Arial"/>
          <w:sz w:val="22"/>
        </w:rPr>
      </w:pPr>
      <w:r w:rsidRPr="00E67CA8">
        <w:rPr>
          <w:rFonts w:eastAsia="Arial" w:cs="Arial"/>
          <w:sz w:val="22"/>
        </w:rPr>
        <w:t>Réaliser le diagnostic de l'existant administratif, financier et RH, resté en attente ;</w:t>
      </w:r>
    </w:p>
    <w:p w14:paraId="4B1F6E7F" w14:textId="77777777" w:rsidR="0082647F" w:rsidRPr="00E67CA8" w:rsidRDefault="009E6CDE">
      <w:pPr>
        <w:numPr>
          <w:ilvl w:val="0"/>
          <w:numId w:val="73"/>
        </w:numPr>
        <w:pBdr>
          <w:top w:val="nil"/>
          <w:left w:val="nil"/>
          <w:bottom w:val="nil"/>
          <w:right w:val="nil"/>
          <w:between w:val="nil"/>
        </w:pBdr>
        <w:suppressAutoHyphens w:val="0"/>
        <w:overflowPunct/>
        <w:autoSpaceDE/>
        <w:autoSpaceDN/>
        <w:adjustRightInd/>
        <w:spacing w:after="60" w:line="240" w:lineRule="auto"/>
        <w:jc w:val="left"/>
        <w:textAlignment w:val="auto"/>
        <w:rPr>
          <w:rFonts w:cs="Arial"/>
          <w:sz w:val="22"/>
        </w:rPr>
      </w:pPr>
      <w:r w:rsidRPr="00E67CA8">
        <w:rPr>
          <w:rFonts w:eastAsia="Arial" w:cs="Arial"/>
          <w:sz w:val="22"/>
        </w:rPr>
        <w:t>Créer la division RH et réviser l'organigramme et les fiches de poste, en coordination avec l'Expert principal et l'Expert conduite du changement ;</w:t>
      </w:r>
    </w:p>
    <w:p w14:paraId="0FDED582" w14:textId="77777777" w:rsidR="0082647F" w:rsidRPr="00E67CA8" w:rsidRDefault="009E6CDE">
      <w:pPr>
        <w:numPr>
          <w:ilvl w:val="0"/>
          <w:numId w:val="73"/>
        </w:numPr>
        <w:pBdr>
          <w:top w:val="nil"/>
          <w:left w:val="nil"/>
          <w:bottom w:val="nil"/>
          <w:right w:val="nil"/>
          <w:between w:val="nil"/>
        </w:pBdr>
        <w:suppressAutoHyphens w:val="0"/>
        <w:overflowPunct/>
        <w:autoSpaceDE/>
        <w:autoSpaceDN/>
        <w:adjustRightInd/>
        <w:spacing w:after="60" w:line="240" w:lineRule="auto"/>
        <w:jc w:val="left"/>
        <w:textAlignment w:val="auto"/>
        <w:rPr>
          <w:rFonts w:cs="Arial"/>
          <w:sz w:val="22"/>
        </w:rPr>
      </w:pPr>
      <w:r w:rsidRPr="00E67CA8">
        <w:rPr>
          <w:rFonts w:eastAsia="Arial" w:cs="Arial"/>
          <w:sz w:val="22"/>
        </w:rPr>
        <w:t>Réviser le manuel de procédures administratives et financières, en intégrant les flux liés aux packs préapprouvés et au futur module finance du SI;</w:t>
      </w:r>
    </w:p>
    <w:p w14:paraId="72B187C2" w14:textId="77777777" w:rsidR="0082647F" w:rsidRPr="00E67CA8" w:rsidRDefault="009E6CDE">
      <w:pPr>
        <w:numPr>
          <w:ilvl w:val="0"/>
          <w:numId w:val="73"/>
        </w:numPr>
        <w:pBdr>
          <w:top w:val="nil"/>
          <w:left w:val="nil"/>
          <w:bottom w:val="nil"/>
          <w:right w:val="nil"/>
          <w:between w:val="nil"/>
        </w:pBdr>
        <w:suppressAutoHyphens w:val="0"/>
        <w:overflowPunct/>
        <w:autoSpaceDE/>
        <w:autoSpaceDN/>
        <w:adjustRightInd/>
        <w:spacing w:after="60" w:line="240" w:lineRule="auto"/>
        <w:jc w:val="left"/>
        <w:textAlignment w:val="auto"/>
        <w:rPr>
          <w:rFonts w:cs="Arial"/>
          <w:sz w:val="22"/>
        </w:rPr>
      </w:pPr>
      <w:r w:rsidRPr="00E67CA8">
        <w:rPr>
          <w:rFonts w:eastAsia="Arial" w:cs="Arial"/>
          <w:sz w:val="22"/>
        </w:rPr>
        <w:t>Accompagner la finalisation et la mise en service opérationnelle du module finance du SI, en coordination avec l'équipe IT interne ;</w:t>
      </w:r>
    </w:p>
    <w:p w14:paraId="1FB20BC6" w14:textId="77777777" w:rsidR="0082647F" w:rsidRPr="00E67CA8" w:rsidRDefault="009E6CDE">
      <w:pPr>
        <w:numPr>
          <w:ilvl w:val="0"/>
          <w:numId w:val="73"/>
        </w:numPr>
        <w:pBdr>
          <w:top w:val="nil"/>
          <w:left w:val="nil"/>
          <w:bottom w:val="nil"/>
          <w:right w:val="nil"/>
          <w:between w:val="nil"/>
        </w:pBdr>
        <w:suppressAutoHyphens w:val="0"/>
        <w:overflowPunct/>
        <w:autoSpaceDE/>
        <w:autoSpaceDN/>
        <w:adjustRightInd/>
        <w:spacing w:after="60" w:line="240" w:lineRule="auto"/>
        <w:jc w:val="left"/>
        <w:textAlignment w:val="auto"/>
        <w:rPr>
          <w:rFonts w:cs="Arial"/>
          <w:sz w:val="22"/>
        </w:rPr>
      </w:pPr>
      <w:r w:rsidRPr="00E67CA8">
        <w:rPr>
          <w:rFonts w:eastAsia="Arial" w:cs="Arial"/>
          <w:sz w:val="22"/>
        </w:rPr>
        <w:t>Réexaminer, si nécessaire, les modalités alternatives à la suite de l'avis défavorable du Codir sur le paiement direct aux formateurs labellisés N2.</w:t>
      </w:r>
    </w:p>
    <w:p w14:paraId="0C7A6CCC" w14:textId="77777777" w:rsidR="0082647F" w:rsidRPr="00E67CA8" w:rsidRDefault="0082647F">
      <w:pPr>
        <w:rPr>
          <w:rFonts w:cs="Arial"/>
          <w:sz w:val="22"/>
          <w:szCs w:val="22"/>
        </w:rPr>
      </w:pPr>
    </w:p>
    <w:p w14:paraId="4FAC749F" w14:textId="77777777" w:rsidR="0082647F" w:rsidRPr="00E67CA8" w:rsidRDefault="009E6CDE">
      <w:pPr>
        <w:rPr>
          <w:rFonts w:cs="Arial"/>
          <w:b/>
          <w:bCs/>
          <w:sz w:val="22"/>
          <w:szCs w:val="22"/>
        </w:rPr>
      </w:pPr>
      <w:r w:rsidRPr="00E67CA8">
        <w:rPr>
          <w:rFonts w:cs="Arial"/>
          <w:b/>
          <w:bCs/>
          <w:sz w:val="22"/>
        </w:rPr>
        <w:t>Toutes</w:t>
      </w:r>
      <w:r w:rsidRPr="00E67CA8">
        <w:rPr>
          <w:rFonts w:cs="Arial"/>
          <w:b/>
          <w:bCs/>
          <w:sz w:val="22"/>
          <w:szCs w:val="22"/>
        </w:rPr>
        <w:t xml:space="preserve"> ces activités doivent </w:t>
      </w:r>
      <w:r w:rsidRPr="00E67CA8">
        <w:rPr>
          <w:rFonts w:cs="Arial"/>
          <w:b/>
          <w:bCs/>
          <w:sz w:val="22"/>
        </w:rPr>
        <w:t>s'effectuer</w:t>
      </w:r>
      <w:r w:rsidRPr="00E67CA8">
        <w:rPr>
          <w:rFonts w:cs="Arial"/>
          <w:b/>
          <w:bCs/>
          <w:sz w:val="22"/>
          <w:szCs w:val="22"/>
        </w:rPr>
        <w:t xml:space="preserve"> sous le contrôle des directions concernées. </w:t>
      </w:r>
    </w:p>
    <w:p w14:paraId="2602DF8A" w14:textId="77777777" w:rsidR="0082647F" w:rsidRPr="00E67CA8" w:rsidRDefault="009E6CDE">
      <w:pPr>
        <w:pStyle w:val="Titre1"/>
        <w:keepNext/>
        <w:keepLines/>
        <w:numPr>
          <w:ilvl w:val="0"/>
          <w:numId w:val="62"/>
        </w:numPr>
        <w:suppressAutoHyphens w:val="0"/>
        <w:overflowPunct/>
        <w:autoSpaceDE/>
        <w:autoSpaceDN/>
        <w:adjustRightInd/>
        <w:spacing w:before="240" w:after="120" w:line="259" w:lineRule="auto"/>
        <w:jc w:val="both"/>
        <w:textAlignment w:val="auto"/>
        <w:rPr>
          <w:rFonts w:ascii="Arial" w:hAnsi="Arial" w:cs="Arial"/>
          <w:b w:val="0"/>
          <w:bCs w:val="0"/>
          <w:sz w:val="22"/>
          <w:szCs w:val="22"/>
        </w:rPr>
      </w:pPr>
      <w:r w:rsidRPr="00E67CA8">
        <w:rPr>
          <w:rFonts w:ascii="Arial" w:hAnsi="Arial" w:cs="Arial"/>
          <w:b w:val="0"/>
          <w:bCs w:val="0"/>
          <w:sz w:val="22"/>
          <w:szCs w:val="22"/>
        </w:rPr>
        <w:t xml:space="preserve">Résultats attendus </w:t>
      </w:r>
    </w:p>
    <w:p w14:paraId="57467A90" w14:textId="77777777" w:rsidR="0082647F" w:rsidRPr="00E67CA8" w:rsidRDefault="009E6CDE">
      <w:pPr>
        <w:pStyle w:val="Paragraphedeliste"/>
        <w:rPr>
          <w:rFonts w:cs="Arial"/>
          <w:sz w:val="22"/>
          <w:szCs w:val="22"/>
        </w:rPr>
      </w:pPr>
      <w:r w:rsidRPr="00E67CA8">
        <w:rPr>
          <w:rFonts w:cs="Arial"/>
          <w:sz w:val="22"/>
          <w:szCs w:val="22"/>
        </w:rPr>
        <w:t>Les principaux résultats attendus de la prestation de l’Assistance Technique, actualisés au regard de l’état d’avancement sont les suivants :</w:t>
      </w:r>
    </w:p>
    <w:p w14:paraId="45D8C074"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cs="Arial"/>
          <w:sz w:val="22"/>
          <w:szCs w:val="22"/>
        </w:rPr>
        <w:t>Cadre logique quinquennal établi (chantier en attente de l’AT à initier en priorité) ;</w:t>
      </w:r>
    </w:p>
    <w:p w14:paraId="275BE953"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cs="Arial"/>
          <w:sz w:val="22"/>
          <w:szCs w:val="22"/>
        </w:rPr>
        <w:t>Dispositif de suivi-évaluation mis en place et opérationnel ; ;</w:t>
      </w:r>
    </w:p>
    <w:p w14:paraId="0C12DE10"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cs="Arial"/>
          <w:sz w:val="22"/>
          <w:szCs w:val="22"/>
        </w:rPr>
        <w:t>Organigramme et fiches de poste actualisés, division RH créée ;</w:t>
      </w:r>
    </w:p>
    <w:p w14:paraId="4ADDB52C"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rPr>
      </w:pPr>
      <w:r w:rsidRPr="00E67CA8">
        <w:rPr>
          <w:rFonts w:eastAsia="Arial" w:cs="Arial"/>
          <w:sz w:val="22"/>
        </w:rPr>
        <w:t>Manuel de procédures administratives et financières consolidé, intégrant les flux liés aux packs préapprouvés et au module finance du SI ;</w:t>
      </w:r>
    </w:p>
    <w:p w14:paraId="367C3D04"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eastAsia="Arial" w:cs="Arial"/>
        </w:rPr>
        <w:t>Référentiels métiers recensés et plan d'action pour leur exploitation/complétion défini ;</w:t>
      </w:r>
    </w:p>
    <w:p w14:paraId="573D88BC"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eastAsia="Arial" w:cs="Arial"/>
          <w:sz w:val="22"/>
        </w:rPr>
      </w:pPr>
      <w:r w:rsidRPr="00E67CA8">
        <w:rPr>
          <w:rFonts w:eastAsia="Arial" w:cs="Arial"/>
          <w:sz w:val="22"/>
        </w:rPr>
        <w:t>Dispositif de référencement et de labellisation des prestataires consolidé et évalué ;</w:t>
      </w:r>
    </w:p>
    <w:p w14:paraId="6EB37CAB"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eastAsia="Arial" w:cs="Arial"/>
          <w:sz w:val="22"/>
        </w:rPr>
      </w:pPr>
      <w:r w:rsidRPr="00E67CA8">
        <w:rPr>
          <w:rFonts w:eastAsia="Arial" w:cs="Arial"/>
          <w:sz w:val="22"/>
        </w:rPr>
        <w:t>Packs de formations préapprouvées déployés et évalués à un an ;</w:t>
      </w:r>
    </w:p>
    <w:p w14:paraId="76C2AD4B"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eastAsia="Arial" w:cs="Arial"/>
          <w:sz w:val="22"/>
        </w:rPr>
      </w:pPr>
      <w:r w:rsidRPr="00E67CA8">
        <w:rPr>
          <w:rFonts w:eastAsia="Arial" w:cs="Arial"/>
          <w:sz w:val="22"/>
        </w:rPr>
        <w:lastRenderedPageBreak/>
        <w:t xml:space="preserve">Canevas (formulaires des différents guichets, rapports </w:t>
      </w:r>
      <w:r w:rsidRPr="00E67CA8">
        <w:rPr>
          <w:rFonts w:eastAsia="Arial" w:cs="Arial"/>
        </w:rPr>
        <w:t>techniques</w:t>
      </w:r>
      <w:r w:rsidRPr="00E67CA8">
        <w:rPr>
          <w:rFonts w:eastAsia="Arial" w:cs="Arial"/>
          <w:sz w:val="22"/>
        </w:rPr>
        <w:t xml:space="preserve"> et financier</w:t>
      </w:r>
      <w:r w:rsidRPr="00E67CA8">
        <w:rPr>
          <w:rFonts w:eastAsia="Arial" w:cs="Arial"/>
        </w:rPr>
        <w:t>s</w:t>
      </w:r>
      <w:r w:rsidRPr="00E67CA8">
        <w:rPr>
          <w:rFonts w:eastAsia="Arial" w:cs="Arial"/>
          <w:sz w:val="22"/>
        </w:rPr>
        <w:t>, fiches d'évaluation à chaud et à froid) mis à jour ;</w:t>
      </w:r>
    </w:p>
    <w:p w14:paraId="257F1C25"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eastAsia="Arial" w:cs="Arial"/>
          <w:sz w:val="22"/>
        </w:rPr>
      </w:pPr>
      <w:r w:rsidRPr="00E67CA8">
        <w:rPr>
          <w:rFonts w:eastAsia="Arial" w:cs="Arial"/>
          <w:sz w:val="22"/>
        </w:rPr>
        <w:t>Plan d'action quinquennal effectivement mis en œuvre et piloté, avec une évaluation à mi-parcours réalisée ;</w:t>
      </w:r>
    </w:p>
    <w:p w14:paraId="186781B3"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rPr>
      </w:pPr>
      <w:r w:rsidRPr="00E67CA8">
        <w:rPr>
          <w:rFonts w:eastAsia="Arial" w:cs="Arial"/>
          <w:sz w:val="22"/>
        </w:rPr>
        <w:t xml:space="preserve">SI rendu pleinement opérationnel (modules </w:t>
      </w:r>
      <w:r w:rsidRPr="00E67CA8">
        <w:rPr>
          <w:rFonts w:eastAsia="Arial" w:cs="Arial"/>
        </w:rPr>
        <w:t>techniques</w:t>
      </w:r>
      <w:r w:rsidRPr="00E67CA8">
        <w:rPr>
          <w:rFonts w:eastAsia="Arial" w:cs="Arial"/>
          <w:sz w:val="22"/>
        </w:rPr>
        <w:t xml:space="preserve"> et finance), avec usage effectif dans la gestion des activités opérationnelles.</w:t>
      </w:r>
    </w:p>
    <w:p w14:paraId="55E763BA" w14:textId="77777777" w:rsidR="0082647F" w:rsidRPr="00E67CA8" w:rsidRDefault="009E6CDE">
      <w:pPr>
        <w:rPr>
          <w:rFonts w:cs="Arial"/>
          <w:sz w:val="22"/>
        </w:rPr>
      </w:pPr>
      <w:r w:rsidRPr="00E67CA8">
        <w:rPr>
          <w:rFonts w:cs="Arial"/>
          <w:sz w:val="22"/>
        </w:rPr>
        <w:t>Les</w:t>
      </w:r>
      <w:r w:rsidRPr="00E67CA8">
        <w:rPr>
          <w:rFonts w:cs="Arial"/>
          <w:sz w:val="22"/>
          <w:szCs w:val="22"/>
        </w:rPr>
        <w:t xml:space="preserve"> résultats attendus doivent faire l’objet de validation du FMFP. </w:t>
      </w:r>
    </w:p>
    <w:p w14:paraId="28E9BD26" w14:textId="77777777" w:rsidR="0082647F" w:rsidRPr="00E67CA8" w:rsidRDefault="0082647F">
      <w:pPr>
        <w:rPr>
          <w:rFonts w:cs="Arial"/>
          <w:sz w:val="22"/>
        </w:rPr>
      </w:pPr>
    </w:p>
    <w:p w14:paraId="2A0A27D5" w14:textId="77777777" w:rsidR="0082647F" w:rsidRPr="00E67CA8" w:rsidRDefault="009E6CDE">
      <w:pPr>
        <w:pStyle w:val="Titre1"/>
        <w:keepNext/>
        <w:keepLines/>
        <w:numPr>
          <w:ilvl w:val="0"/>
          <w:numId w:val="62"/>
        </w:numPr>
        <w:suppressAutoHyphens w:val="0"/>
        <w:overflowPunct/>
        <w:autoSpaceDE/>
        <w:autoSpaceDN/>
        <w:adjustRightInd/>
        <w:spacing w:before="240" w:after="120" w:line="259" w:lineRule="auto"/>
        <w:jc w:val="both"/>
        <w:textAlignment w:val="auto"/>
        <w:rPr>
          <w:rFonts w:ascii="Arial" w:hAnsi="Arial" w:cs="Arial"/>
          <w:b w:val="0"/>
          <w:bCs w:val="0"/>
          <w:sz w:val="22"/>
          <w:szCs w:val="22"/>
        </w:rPr>
      </w:pPr>
      <w:r w:rsidRPr="00E67CA8">
        <w:rPr>
          <w:rFonts w:ascii="Arial" w:hAnsi="Arial" w:cs="Arial"/>
          <w:b w:val="0"/>
          <w:bCs w:val="0"/>
          <w:sz w:val="22"/>
          <w:szCs w:val="22"/>
        </w:rPr>
        <w:t xml:space="preserve"> </w:t>
      </w:r>
      <w:r w:rsidRPr="00E67CA8">
        <w:rPr>
          <w:rFonts w:ascii="Arial" w:hAnsi="Arial" w:cs="Arial"/>
          <w:sz w:val="22"/>
          <w:szCs w:val="22"/>
        </w:rPr>
        <w:t xml:space="preserve">Durée et modalités </w:t>
      </w:r>
      <w:r w:rsidRPr="00E67CA8">
        <w:rPr>
          <w:rFonts w:ascii="Arial" w:hAnsi="Arial" w:cs="Arial"/>
          <w:b w:val="0"/>
          <w:bCs w:val="0"/>
          <w:sz w:val="22"/>
          <w:szCs w:val="22"/>
        </w:rPr>
        <w:t xml:space="preserve">d’intervention </w:t>
      </w:r>
    </w:p>
    <w:p w14:paraId="62A6E5BA" w14:textId="6D1A4B08" w:rsidR="0082647F" w:rsidRPr="00E67CA8" w:rsidRDefault="009E6CDE">
      <w:pPr>
        <w:rPr>
          <w:rFonts w:cs="Arial"/>
          <w:sz w:val="22"/>
        </w:rPr>
      </w:pPr>
      <w:r w:rsidRPr="00E67CA8">
        <w:rPr>
          <w:rFonts w:cs="Arial"/>
          <w:sz w:val="22"/>
        </w:rPr>
        <w:t xml:space="preserve">Sur une intervention totale de </w:t>
      </w:r>
      <w:r w:rsidR="003D4906" w:rsidRPr="00E67CA8">
        <w:rPr>
          <w:rFonts w:cs="Arial"/>
          <w:sz w:val="22"/>
        </w:rPr>
        <w:t>18</w:t>
      </w:r>
      <w:r w:rsidRPr="00E67CA8">
        <w:rPr>
          <w:rFonts w:cs="Arial"/>
          <w:sz w:val="22"/>
        </w:rPr>
        <w:t xml:space="preserve"> mois, la répartition des charges de travail par expert est prévue comme suit :</w:t>
      </w:r>
    </w:p>
    <w:p w14:paraId="37C7F81F" w14:textId="77777777" w:rsidR="0082647F" w:rsidRPr="00E67CA8" w:rsidRDefault="0082647F">
      <w:pPr>
        <w:rPr>
          <w:rFonts w:cs="Arial"/>
          <w:sz w:val="22"/>
        </w:rPr>
      </w:pPr>
    </w:p>
    <w:p w14:paraId="0D869827" w14:textId="77777777" w:rsidR="0082647F" w:rsidRPr="00E67CA8" w:rsidRDefault="0082647F">
      <w:pPr>
        <w:rPr>
          <w:rFonts w:cs="Arial"/>
          <w:sz w:val="22"/>
        </w:rPr>
      </w:pPr>
    </w:p>
    <w:p w14:paraId="7F87D04E" w14:textId="77777777" w:rsidR="0082647F" w:rsidRPr="00E67CA8" w:rsidRDefault="0082647F">
      <w:pPr>
        <w:rPr>
          <w:rFonts w:eastAsia="Calibri" w:cs="Arial"/>
          <w:sz w:val="22"/>
          <w:szCs w:val="22"/>
        </w:rPr>
      </w:pPr>
    </w:p>
    <w:tbl>
      <w:tblPr>
        <w:tblW w:w="9204" w:type="dxa"/>
        <w:tblCellMar>
          <w:left w:w="70" w:type="dxa"/>
          <w:right w:w="70" w:type="dxa"/>
        </w:tblCellMar>
        <w:tblLook w:val="04A0" w:firstRow="1" w:lastRow="0" w:firstColumn="1" w:lastColumn="0" w:noHBand="0" w:noVBand="1"/>
      </w:tblPr>
      <w:tblGrid>
        <w:gridCol w:w="3959"/>
        <w:gridCol w:w="5245"/>
      </w:tblGrid>
      <w:tr w:rsidR="0082647F" w:rsidRPr="00E67CA8" w14:paraId="0F0FC7F7" w14:textId="77777777">
        <w:trPr>
          <w:trHeight w:val="851"/>
        </w:trPr>
        <w:tc>
          <w:tcPr>
            <w:tcW w:w="3959" w:type="dxa"/>
            <w:tcBorders>
              <w:top w:val="single" w:sz="8" w:space="0" w:color="auto"/>
              <w:left w:val="single" w:sz="8" w:space="0" w:color="auto"/>
              <w:bottom w:val="single" w:sz="8" w:space="0" w:color="auto"/>
              <w:right w:val="single" w:sz="8" w:space="0" w:color="auto"/>
            </w:tcBorders>
            <w:vAlign w:val="center"/>
            <w:hideMark/>
          </w:tcPr>
          <w:p w14:paraId="184F2CC3" w14:textId="77777777" w:rsidR="0082647F" w:rsidRPr="00E67CA8" w:rsidRDefault="009E6CDE">
            <w:pPr>
              <w:spacing w:line="240" w:lineRule="auto"/>
              <w:jc w:val="center"/>
              <w:rPr>
                <w:rFonts w:cs="Arial"/>
                <w:b/>
                <w:bCs/>
                <w:sz w:val="22"/>
                <w:lang w:eastAsia="fr-FR"/>
              </w:rPr>
            </w:pPr>
            <w:r w:rsidRPr="00E67CA8">
              <w:rPr>
                <w:rFonts w:cs="Arial"/>
                <w:b/>
                <w:bCs/>
                <w:sz w:val="22"/>
                <w:lang w:eastAsia="fr-FR"/>
              </w:rPr>
              <w:t>Profil</w:t>
            </w:r>
          </w:p>
        </w:tc>
        <w:tc>
          <w:tcPr>
            <w:tcW w:w="5245" w:type="dxa"/>
            <w:tcBorders>
              <w:top w:val="single" w:sz="8" w:space="0" w:color="auto"/>
              <w:left w:val="nil"/>
              <w:bottom w:val="single" w:sz="8" w:space="0" w:color="auto"/>
              <w:right w:val="single" w:sz="8" w:space="0" w:color="auto"/>
            </w:tcBorders>
            <w:vAlign w:val="center"/>
            <w:hideMark/>
          </w:tcPr>
          <w:p w14:paraId="3074E206" w14:textId="77777777" w:rsidR="0082647F" w:rsidRPr="00E67CA8" w:rsidRDefault="009E6CDE">
            <w:pPr>
              <w:spacing w:line="240" w:lineRule="auto"/>
              <w:jc w:val="center"/>
              <w:rPr>
                <w:rFonts w:cs="Arial"/>
                <w:b/>
                <w:bCs/>
                <w:sz w:val="22"/>
                <w:lang w:eastAsia="fr-FR"/>
              </w:rPr>
            </w:pPr>
            <w:r w:rsidRPr="00E67CA8">
              <w:rPr>
                <w:rFonts w:cs="Arial"/>
                <w:b/>
                <w:bCs/>
                <w:sz w:val="22"/>
                <w:lang w:eastAsia="fr-FR"/>
              </w:rPr>
              <w:t>Durée et modalités de mobilisation</w:t>
            </w:r>
          </w:p>
        </w:tc>
      </w:tr>
      <w:tr w:rsidR="0082647F" w:rsidRPr="00E67CA8" w14:paraId="4AB28FDA" w14:textId="77777777">
        <w:trPr>
          <w:trHeight w:val="851"/>
        </w:trPr>
        <w:tc>
          <w:tcPr>
            <w:tcW w:w="3959" w:type="dxa"/>
            <w:tcBorders>
              <w:top w:val="single" w:sz="8" w:space="0" w:color="auto"/>
              <w:left w:val="single" w:sz="8" w:space="0" w:color="auto"/>
              <w:bottom w:val="single" w:sz="8" w:space="0" w:color="auto"/>
              <w:right w:val="single" w:sz="8" w:space="0" w:color="auto"/>
            </w:tcBorders>
            <w:vAlign w:val="center"/>
          </w:tcPr>
          <w:p w14:paraId="6B7702A7" w14:textId="77777777" w:rsidR="0082647F" w:rsidRPr="00E67CA8" w:rsidRDefault="009E6CDE">
            <w:pPr>
              <w:spacing w:line="240" w:lineRule="auto"/>
              <w:rPr>
                <w:rFonts w:cs="Arial"/>
                <w:sz w:val="22"/>
                <w:lang w:eastAsia="fr-FR"/>
              </w:rPr>
            </w:pPr>
            <w:r w:rsidRPr="00E67CA8">
              <w:rPr>
                <w:rFonts w:cs="Arial"/>
                <w:sz w:val="22"/>
                <w:lang w:eastAsia="fr-FR"/>
              </w:rPr>
              <w:t>Expert principal/ Chef de mission</w:t>
            </w:r>
          </w:p>
          <w:p w14:paraId="4FADBC26" w14:textId="2E294716" w:rsidR="0082647F" w:rsidRPr="00E67CA8" w:rsidRDefault="009E6CDE">
            <w:pPr>
              <w:spacing w:line="240" w:lineRule="auto"/>
              <w:jc w:val="center"/>
              <w:rPr>
                <w:rFonts w:cs="Arial"/>
                <w:b/>
                <w:bCs/>
                <w:sz w:val="22"/>
                <w:lang w:eastAsia="fr-FR"/>
              </w:rPr>
            </w:pPr>
            <w:r w:rsidRPr="00E67CA8">
              <w:rPr>
                <w:rFonts w:cs="Arial"/>
                <w:sz w:val="22"/>
                <w:lang w:eastAsia="fr-FR"/>
              </w:rPr>
              <w:t>(</w:t>
            </w:r>
            <w:r w:rsidR="003D4906" w:rsidRPr="00E67CA8">
              <w:rPr>
                <w:rFonts w:cs="Arial"/>
                <w:sz w:val="22"/>
                <w:lang w:eastAsia="fr-FR"/>
              </w:rPr>
              <w:t>180</w:t>
            </w:r>
            <w:r w:rsidRPr="00E67CA8">
              <w:rPr>
                <w:rFonts w:cs="Arial"/>
                <w:sz w:val="22"/>
                <w:lang w:eastAsia="fr-FR"/>
              </w:rPr>
              <w:t xml:space="preserve"> j)</w:t>
            </w:r>
          </w:p>
        </w:tc>
        <w:tc>
          <w:tcPr>
            <w:tcW w:w="5245" w:type="dxa"/>
            <w:tcBorders>
              <w:top w:val="single" w:sz="8" w:space="0" w:color="auto"/>
              <w:left w:val="nil"/>
              <w:bottom w:val="single" w:sz="8" w:space="0" w:color="auto"/>
              <w:right w:val="single" w:sz="8" w:space="0" w:color="auto"/>
            </w:tcBorders>
            <w:vAlign w:val="center"/>
          </w:tcPr>
          <w:p w14:paraId="5717E4D4" w14:textId="7D04D65F" w:rsidR="0082647F" w:rsidRPr="00E67CA8" w:rsidRDefault="009E6CDE">
            <w:pPr>
              <w:spacing w:line="240" w:lineRule="auto"/>
              <w:jc w:val="center"/>
              <w:rPr>
                <w:rFonts w:cs="Arial"/>
                <w:b/>
                <w:bCs/>
                <w:sz w:val="22"/>
                <w:lang w:eastAsia="fr-FR"/>
              </w:rPr>
            </w:pPr>
            <w:r w:rsidRPr="00E67CA8">
              <w:rPr>
                <w:rFonts w:cs="Arial"/>
                <w:sz w:val="22"/>
                <w:lang w:eastAsia="fr-FR"/>
              </w:rPr>
              <w:t xml:space="preserve">Présence semi-permanente sur une période de </w:t>
            </w:r>
            <w:r w:rsidR="003D4906" w:rsidRPr="00E67CA8">
              <w:rPr>
                <w:rFonts w:cs="Arial"/>
                <w:sz w:val="22"/>
                <w:lang w:eastAsia="fr-FR"/>
              </w:rPr>
              <w:t>18 mois</w:t>
            </w:r>
          </w:p>
        </w:tc>
      </w:tr>
      <w:tr w:rsidR="0082647F" w:rsidRPr="00E67CA8" w14:paraId="3E3FC44B" w14:textId="77777777">
        <w:trPr>
          <w:trHeight w:val="851"/>
        </w:trPr>
        <w:tc>
          <w:tcPr>
            <w:tcW w:w="3959" w:type="dxa"/>
            <w:tcBorders>
              <w:top w:val="single" w:sz="8" w:space="0" w:color="auto"/>
              <w:left w:val="single" w:sz="8" w:space="0" w:color="auto"/>
              <w:bottom w:val="single" w:sz="8" w:space="0" w:color="auto"/>
              <w:right w:val="single" w:sz="8" w:space="0" w:color="auto"/>
            </w:tcBorders>
            <w:vAlign w:val="center"/>
          </w:tcPr>
          <w:p w14:paraId="3F457B2F" w14:textId="77777777" w:rsidR="0082647F" w:rsidRPr="00E67CA8" w:rsidRDefault="009E6CDE">
            <w:pPr>
              <w:spacing w:line="240" w:lineRule="auto"/>
              <w:jc w:val="center"/>
              <w:rPr>
                <w:rFonts w:cs="Arial"/>
                <w:sz w:val="22"/>
                <w:lang w:eastAsia="fr-FR"/>
              </w:rPr>
            </w:pPr>
            <w:r w:rsidRPr="00E67CA8">
              <w:rPr>
                <w:rFonts w:cs="Arial"/>
                <w:sz w:val="22"/>
                <w:lang w:eastAsia="fr-FR"/>
              </w:rPr>
              <w:t>Expert en qualité de formation professionnelle</w:t>
            </w:r>
          </w:p>
          <w:p w14:paraId="67937D82" w14:textId="44A4CBAF" w:rsidR="0082647F" w:rsidRPr="00E67CA8" w:rsidRDefault="009E6CDE">
            <w:pPr>
              <w:spacing w:line="240" w:lineRule="auto"/>
              <w:jc w:val="center"/>
              <w:rPr>
                <w:rFonts w:cs="Arial"/>
                <w:b/>
                <w:bCs/>
                <w:sz w:val="22"/>
                <w:lang w:eastAsia="fr-FR"/>
              </w:rPr>
            </w:pPr>
            <w:r w:rsidRPr="00E67CA8">
              <w:rPr>
                <w:rFonts w:cs="Arial"/>
                <w:sz w:val="22"/>
                <w:lang w:eastAsia="fr-FR"/>
              </w:rPr>
              <w:t>(</w:t>
            </w:r>
            <w:r w:rsidR="003D4906" w:rsidRPr="00E67CA8">
              <w:rPr>
                <w:rFonts w:cs="Arial"/>
                <w:sz w:val="22"/>
                <w:lang w:eastAsia="fr-FR"/>
              </w:rPr>
              <w:t>135</w:t>
            </w:r>
            <w:r w:rsidRPr="00E67CA8">
              <w:rPr>
                <w:rFonts w:cs="Arial"/>
                <w:sz w:val="22"/>
                <w:lang w:eastAsia="fr-FR"/>
              </w:rPr>
              <w:t xml:space="preserve"> j)</w:t>
            </w:r>
          </w:p>
        </w:tc>
        <w:tc>
          <w:tcPr>
            <w:tcW w:w="5245" w:type="dxa"/>
            <w:tcBorders>
              <w:top w:val="single" w:sz="8" w:space="0" w:color="auto"/>
              <w:left w:val="nil"/>
              <w:bottom w:val="single" w:sz="8" w:space="0" w:color="auto"/>
              <w:right w:val="single" w:sz="8" w:space="0" w:color="auto"/>
            </w:tcBorders>
            <w:vAlign w:val="center"/>
          </w:tcPr>
          <w:p w14:paraId="2042D05A" w14:textId="77777777" w:rsidR="0082647F" w:rsidRPr="00E67CA8" w:rsidRDefault="009E6CDE">
            <w:pPr>
              <w:spacing w:line="240" w:lineRule="auto"/>
              <w:jc w:val="center"/>
              <w:rPr>
                <w:rFonts w:cs="Arial"/>
                <w:b/>
                <w:bCs/>
                <w:sz w:val="22"/>
                <w:lang w:eastAsia="fr-FR"/>
              </w:rPr>
            </w:pPr>
            <w:r w:rsidRPr="00E67CA8">
              <w:rPr>
                <w:rFonts w:cs="Arial"/>
                <w:sz w:val="22"/>
                <w:lang w:eastAsia="fr-FR"/>
              </w:rPr>
              <w:t xml:space="preserve">Expertise perlée </w:t>
            </w:r>
          </w:p>
        </w:tc>
      </w:tr>
      <w:tr w:rsidR="0082647F" w:rsidRPr="00E67CA8" w14:paraId="40C02BEA" w14:textId="77777777">
        <w:trPr>
          <w:trHeight w:val="851"/>
        </w:trPr>
        <w:tc>
          <w:tcPr>
            <w:tcW w:w="3959" w:type="dxa"/>
            <w:tcBorders>
              <w:top w:val="single" w:sz="8" w:space="0" w:color="auto"/>
              <w:left w:val="single" w:sz="8" w:space="0" w:color="auto"/>
              <w:bottom w:val="single" w:sz="8" w:space="0" w:color="auto"/>
              <w:right w:val="single" w:sz="8" w:space="0" w:color="auto"/>
            </w:tcBorders>
            <w:vAlign w:val="center"/>
          </w:tcPr>
          <w:p w14:paraId="2F5A428B" w14:textId="77777777" w:rsidR="0082647F" w:rsidRPr="00E67CA8" w:rsidRDefault="009E6CDE">
            <w:pPr>
              <w:spacing w:line="240" w:lineRule="auto"/>
              <w:jc w:val="center"/>
              <w:rPr>
                <w:rFonts w:cs="Arial"/>
                <w:sz w:val="22"/>
                <w:lang w:eastAsia="fr-FR"/>
              </w:rPr>
            </w:pPr>
            <w:r w:rsidRPr="00E67CA8">
              <w:rPr>
                <w:rFonts w:cs="Arial"/>
                <w:sz w:val="22"/>
                <w:lang w:eastAsia="fr-FR"/>
              </w:rPr>
              <w:t>Expert en suivi-évaluation</w:t>
            </w:r>
          </w:p>
          <w:p w14:paraId="34B7AB68" w14:textId="4D77AD9B" w:rsidR="0082647F" w:rsidRPr="00E67CA8" w:rsidRDefault="009E6CDE">
            <w:pPr>
              <w:spacing w:line="240" w:lineRule="auto"/>
              <w:jc w:val="center"/>
              <w:rPr>
                <w:rFonts w:cs="Arial"/>
                <w:b/>
                <w:bCs/>
                <w:sz w:val="22"/>
                <w:lang w:eastAsia="fr-FR"/>
              </w:rPr>
            </w:pPr>
            <w:r w:rsidRPr="00E67CA8">
              <w:rPr>
                <w:rFonts w:cs="Arial"/>
                <w:sz w:val="22"/>
                <w:lang w:eastAsia="fr-FR"/>
              </w:rPr>
              <w:t>(</w:t>
            </w:r>
            <w:r w:rsidR="003D4906" w:rsidRPr="00E67CA8">
              <w:rPr>
                <w:rFonts w:cs="Arial"/>
                <w:sz w:val="22"/>
                <w:lang w:eastAsia="fr-FR"/>
              </w:rPr>
              <w:t>135</w:t>
            </w:r>
            <w:r w:rsidRPr="00E67CA8">
              <w:rPr>
                <w:rFonts w:cs="Arial"/>
                <w:sz w:val="22"/>
                <w:lang w:eastAsia="fr-FR"/>
              </w:rPr>
              <w:t xml:space="preserve"> j)</w:t>
            </w:r>
          </w:p>
        </w:tc>
        <w:tc>
          <w:tcPr>
            <w:tcW w:w="5245" w:type="dxa"/>
            <w:tcBorders>
              <w:top w:val="single" w:sz="8" w:space="0" w:color="auto"/>
              <w:left w:val="nil"/>
              <w:bottom w:val="single" w:sz="8" w:space="0" w:color="auto"/>
              <w:right w:val="single" w:sz="8" w:space="0" w:color="auto"/>
            </w:tcBorders>
            <w:vAlign w:val="center"/>
          </w:tcPr>
          <w:p w14:paraId="0537979E" w14:textId="77777777" w:rsidR="0082647F" w:rsidRPr="00E67CA8" w:rsidRDefault="009E6CDE">
            <w:pPr>
              <w:spacing w:line="240" w:lineRule="auto"/>
              <w:jc w:val="center"/>
              <w:rPr>
                <w:rFonts w:cs="Arial"/>
                <w:b/>
                <w:bCs/>
                <w:sz w:val="22"/>
                <w:lang w:eastAsia="fr-FR"/>
              </w:rPr>
            </w:pPr>
            <w:r w:rsidRPr="00E67CA8">
              <w:rPr>
                <w:rFonts w:cs="Arial"/>
                <w:sz w:val="22"/>
                <w:lang w:eastAsia="fr-FR"/>
              </w:rPr>
              <w:t>Expertise perlée</w:t>
            </w:r>
          </w:p>
        </w:tc>
      </w:tr>
      <w:tr w:rsidR="0082647F" w:rsidRPr="00E67CA8" w14:paraId="3D891EFA" w14:textId="77777777">
        <w:trPr>
          <w:trHeight w:val="851"/>
        </w:trPr>
        <w:tc>
          <w:tcPr>
            <w:tcW w:w="3959" w:type="dxa"/>
            <w:tcBorders>
              <w:top w:val="single" w:sz="8" w:space="0" w:color="auto"/>
              <w:left w:val="single" w:sz="8" w:space="0" w:color="auto"/>
              <w:bottom w:val="single" w:sz="8" w:space="0" w:color="auto"/>
              <w:right w:val="single" w:sz="8" w:space="0" w:color="auto"/>
            </w:tcBorders>
            <w:vAlign w:val="center"/>
          </w:tcPr>
          <w:p w14:paraId="27618D98" w14:textId="77777777" w:rsidR="0082647F" w:rsidRPr="00E67CA8" w:rsidRDefault="009E6CDE">
            <w:pPr>
              <w:spacing w:line="240" w:lineRule="auto"/>
              <w:jc w:val="center"/>
              <w:rPr>
                <w:rFonts w:cs="Arial"/>
                <w:sz w:val="22"/>
                <w:lang w:eastAsia="fr-FR"/>
              </w:rPr>
            </w:pPr>
            <w:r w:rsidRPr="00E67CA8">
              <w:rPr>
                <w:rFonts w:cs="Arial"/>
                <w:sz w:val="22"/>
                <w:lang w:eastAsia="fr-FR"/>
              </w:rPr>
              <w:t>Expert dans la conduite du changement</w:t>
            </w:r>
          </w:p>
          <w:p w14:paraId="6481D509" w14:textId="60961B67" w:rsidR="0082647F" w:rsidRPr="00E67CA8" w:rsidRDefault="009E6CDE">
            <w:pPr>
              <w:spacing w:line="240" w:lineRule="auto"/>
              <w:jc w:val="center"/>
              <w:rPr>
                <w:rFonts w:cs="Arial"/>
                <w:b/>
                <w:bCs/>
                <w:sz w:val="22"/>
                <w:lang w:eastAsia="fr-FR"/>
              </w:rPr>
            </w:pPr>
            <w:r w:rsidRPr="00E67CA8">
              <w:rPr>
                <w:rFonts w:cs="Arial"/>
                <w:sz w:val="22"/>
                <w:lang w:eastAsia="fr-FR"/>
              </w:rPr>
              <w:t>(</w:t>
            </w:r>
            <w:r w:rsidR="003D4906" w:rsidRPr="00E67CA8">
              <w:rPr>
                <w:rFonts w:cs="Arial"/>
                <w:sz w:val="22"/>
                <w:lang w:eastAsia="fr-FR"/>
              </w:rPr>
              <w:t>180</w:t>
            </w:r>
            <w:r w:rsidRPr="00E67CA8">
              <w:rPr>
                <w:rFonts w:cs="Arial"/>
                <w:sz w:val="22"/>
                <w:lang w:eastAsia="fr-FR"/>
              </w:rPr>
              <w:t xml:space="preserve"> j)</w:t>
            </w:r>
          </w:p>
        </w:tc>
        <w:tc>
          <w:tcPr>
            <w:tcW w:w="5245" w:type="dxa"/>
            <w:tcBorders>
              <w:top w:val="single" w:sz="8" w:space="0" w:color="auto"/>
              <w:left w:val="nil"/>
              <w:bottom w:val="single" w:sz="8" w:space="0" w:color="auto"/>
              <w:right w:val="single" w:sz="8" w:space="0" w:color="auto"/>
            </w:tcBorders>
            <w:vAlign w:val="center"/>
          </w:tcPr>
          <w:p w14:paraId="63D6ABC9" w14:textId="77777777" w:rsidR="0082647F" w:rsidRPr="00E67CA8" w:rsidRDefault="009E6CDE">
            <w:pPr>
              <w:spacing w:line="240" w:lineRule="auto"/>
              <w:jc w:val="center"/>
              <w:rPr>
                <w:rFonts w:cs="Arial"/>
                <w:b/>
                <w:bCs/>
                <w:sz w:val="22"/>
                <w:lang w:eastAsia="fr-FR"/>
              </w:rPr>
            </w:pPr>
            <w:r w:rsidRPr="00E67CA8">
              <w:rPr>
                <w:rFonts w:cs="Arial"/>
                <w:sz w:val="22"/>
                <w:lang w:eastAsia="fr-FR"/>
              </w:rPr>
              <w:t>Expertise semi permanente</w:t>
            </w:r>
          </w:p>
        </w:tc>
      </w:tr>
      <w:tr w:rsidR="0082647F" w:rsidRPr="00E67CA8" w14:paraId="050A395E" w14:textId="77777777">
        <w:trPr>
          <w:trHeight w:val="851"/>
        </w:trPr>
        <w:tc>
          <w:tcPr>
            <w:tcW w:w="3959" w:type="dxa"/>
            <w:tcBorders>
              <w:top w:val="single" w:sz="8" w:space="0" w:color="auto"/>
              <w:left w:val="single" w:sz="8" w:space="0" w:color="auto"/>
              <w:bottom w:val="single" w:sz="8" w:space="0" w:color="auto"/>
              <w:right w:val="single" w:sz="8" w:space="0" w:color="auto"/>
            </w:tcBorders>
            <w:vAlign w:val="center"/>
          </w:tcPr>
          <w:p w14:paraId="5076384F" w14:textId="77777777" w:rsidR="0082647F" w:rsidRPr="00E67CA8" w:rsidRDefault="009E6CDE">
            <w:pPr>
              <w:spacing w:line="240" w:lineRule="auto"/>
              <w:jc w:val="center"/>
              <w:rPr>
                <w:rFonts w:cs="Arial"/>
                <w:sz w:val="22"/>
                <w:lang w:eastAsia="fr-FR"/>
              </w:rPr>
            </w:pPr>
            <w:r w:rsidRPr="00E67CA8">
              <w:rPr>
                <w:rFonts w:cs="Arial"/>
                <w:sz w:val="22"/>
                <w:lang w:eastAsia="fr-FR"/>
              </w:rPr>
              <w:t>Expert en finances et risque fiduciaire</w:t>
            </w:r>
          </w:p>
          <w:p w14:paraId="625B0038" w14:textId="18B94C15" w:rsidR="0082647F" w:rsidRPr="00E67CA8" w:rsidRDefault="009E6CDE">
            <w:pPr>
              <w:spacing w:line="240" w:lineRule="auto"/>
              <w:jc w:val="center"/>
              <w:rPr>
                <w:rFonts w:cs="Arial"/>
                <w:b/>
                <w:bCs/>
                <w:sz w:val="22"/>
                <w:lang w:eastAsia="fr-FR"/>
              </w:rPr>
            </w:pPr>
            <w:r w:rsidRPr="00E67CA8">
              <w:rPr>
                <w:rFonts w:cs="Arial"/>
                <w:sz w:val="22"/>
                <w:lang w:eastAsia="fr-FR"/>
              </w:rPr>
              <w:t>(</w:t>
            </w:r>
            <w:r w:rsidR="003D4906" w:rsidRPr="00E67CA8">
              <w:rPr>
                <w:rFonts w:cs="Arial"/>
                <w:sz w:val="22"/>
                <w:lang w:eastAsia="fr-FR"/>
              </w:rPr>
              <w:t>135</w:t>
            </w:r>
            <w:r w:rsidRPr="00E67CA8">
              <w:rPr>
                <w:rFonts w:cs="Arial"/>
                <w:sz w:val="22"/>
                <w:lang w:eastAsia="fr-FR"/>
              </w:rPr>
              <w:t>j)</w:t>
            </w:r>
          </w:p>
        </w:tc>
        <w:tc>
          <w:tcPr>
            <w:tcW w:w="5245" w:type="dxa"/>
            <w:tcBorders>
              <w:top w:val="single" w:sz="8" w:space="0" w:color="auto"/>
              <w:left w:val="nil"/>
              <w:bottom w:val="single" w:sz="8" w:space="0" w:color="auto"/>
              <w:right w:val="single" w:sz="8" w:space="0" w:color="auto"/>
            </w:tcBorders>
            <w:vAlign w:val="center"/>
          </w:tcPr>
          <w:p w14:paraId="58245629" w14:textId="77777777" w:rsidR="0082647F" w:rsidRPr="00E67CA8" w:rsidRDefault="009E6CDE">
            <w:pPr>
              <w:spacing w:line="240" w:lineRule="auto"/>
              <w:jc w:val="center"/>
              <w:rPr>
                <w:rFonts w:cs="Arial"/>
                <w:b/>
                <w:bCs/>
                <w:sz w:val="22"/>
                <w:lang w:eastAsia="fr-FR"/>
              </w:rPr>
            </w:pPr>
            <w:r w:rsidRPr="00E67CA8">
              <w:rPr>
                <w:rFonts w:cs="Arial"/>
                <w:sz w:val="22"/>
                <w:lang w:eastAsia="fr-FR"/>
              </w:rPr>
              <w:t>Expertise perlée</w:t>
            </w:r>
          </w:p>
        </w:tc>
      </w:tr>
    </w:tbl>
    <w:p w14:paraId="74476FC9" w14:textId="77777777" w:rsidR="0082647F" w:rsidRPr="00E67CA8" w:rsidRDefault="0082647F">
      <w:pPr>
        <w:rPr>
          <w:rFonts w:cs="Arial"/>
          <w:sz w:val="22"/>
        </w:rPr>
      </w:pPr>
    </w:p>
    <w:p w14:paraId="73986B67" w14:textId="77777777" w:rsidR="0082647F" w:rsidRPr="00E67CA8" w:rsidRDefault="009E6CDE">
      <w:pPr>
        <w:pStyle w:val="Titre1"/>
        <w:keepNext/>
        <w:keepLines/>
        <w:numPr>
          <w:ilvl w:val="0"/>
          <w:numId w:val="62"/>
        </w:numPr>
        <w:suppressAutoHyphens w:val="0"/>
        <w:overflowPunct/>
        <w:autoSpaceDE/>
        <w:autoSpaceDN/>
        <w:adjustRightInd/>
        <w:spacing w:before="240" w:after="120" w:line="259" w:lineRule="auto"/>
        <w:jc w:val="both"/>
        <w:textAlignment w:val="auto"/>
        <w:rPr>
          <w:rFonts w:ascii="Arial" w:hAnsi="Arial" w:cs="Arial"/>
          <w:b w:val="0"/>
          <w:bCs w:val="0"/>
          <w:sz w:val="22"/>
          <w:szCs w:val="22"/>
        </w:rPr>
      </w:pPr>
      <w:r w:rsidRPr="00E67CA8">
        <w:rPr>
          <w:rFonts w:ascii="Arial" w:hAnsi="Arial" w:cs="Arial"/>
          <w:b w:val="0"/>
          <w:bCs w:val="0"/>
          <w:sz w:val="22"/>
          <w:szCs w:val="22"/>
        </w:rPr>
        <w:t>Livrables</w:t>
      </w:r>
    </w:p>
    <w:p w14:paraId="395D3226"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 xml:space="preserve">Rapportage : </w:t>
      </w:r>
    </w:p>
    <w:p w14:paraId="4759ACA7"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cs="Arial"/>
          <w:sz w:val="22"/>
          <w:szCs w:val="22"/>
        </w:rPr>
        <w:t xml:space="preserve">Rapport de démarrage </w:t>
      </w:r>
      <w:r w:rsidRPr="00E67CA8">
        <w:rPr>
          <w:rFonts w:eastAsia="Arial" w:cs="Arial"/>
        </w:rPr>
        <w:t>intégrant un état des lieux actualisé des chantiers en cours et une feuille de route révisée par expert ;</w:t>
      </w:r>
    </w:p>
    <w:p w14:paraId="56415C22"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cs="Arial"/>
          <w:sz w:val="22"/>
          <w:szCs w:val="22"/>
        </w:rPr>
        <w:t>Rapports mensuels</w:t>
      </w:r>
    </w:p>
    <w:p w14:paraId="2478598C"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cs="Arial"/>
          <w:sz w:val="22"/>
          <w:szCs w:val="22"/>
        </w:rPr>
        <w:t>Rapport à mi-parcours</w:t>
      </w:r>
    </w:p>
    <w:p w14:paraId="3810177E"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cs="Arial"/>
          <w:sz w:val="22"/>
          <w:szCs w:val="22"/>
        </w:rPr>
        <w:t>Rapport de fin de mission</w:t>
      </w:r>
    </w:p>
    <w:p w14:paraId="5C620920" w14:textId="77777777" w:rsidR="0082647F" w:rsidRPr="00E67CA8" w:rsidRDefault="0082647F">
      <w:pPr>
        <w:pStyle w:val="Paragraphedeliste"/>
        <w:rPr>
          <w:rFonts w:cs="Arial"/>
          <w:sz w:val="22"/>
          <w:szCs w:val="22"/>
        </w:rPr>
      </w:pPr>
    </w:p>
    <w:p w14:paraId="3804EDFD"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 xml:space="preserve">Livrables spécifiques </w:t>
      </w:r>
    </w:p>
    <w:p w14:paraId="302AC2D3"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cs="Arial"/>
          <w:sz w:val="22"/>
          <w:szCs w:val="22"/>
        </w:rPr>
        <w:t>Qualité de la formation Professionnelle</w:t>
      </w:r>
    </w:p>
    <w:p w14:paraId="7380F02A"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lastRenderedPageBreak/>
        <w:t>Rapport d’analyse comparative des Référentiels des Métiers et Compétences (RMC) existants et à produire ;</w:t>
      </w:r>
    </w:p>
    <w:p w14:paraId="348A8175"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Rapport de consolidation et formalisation du dispositif de référencement des organismes prestataires et formateurs par FMFP ;</w:t>
      </w:r>
    </w:p>
    <w:p w14:paraId="40952545"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 xml:space="preserve">Rapport d’évaluation du dispositif « formations préapprouvées » à l’issue de la phase pilote ; </w:t>
      </w:r>
    </w:p>
    <w:p w14:paraId="34C391A6"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Rapport technique sur le mécanisme de formation des formateurs intégré au dispositif FMFP ;</w:t>
      </w:r>
    </w:p>
    <w:p w14:paraId="4DB74F04"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Rapport technique pour la mise en place des formations des acteurs clés de la formation professionnelle (tuteurs, encadreurs pédagogiques, équipe technique FMFP, …) ;</w:t>
      </w:r>
    </w:p>
    <w:p w14:paraId="0C5F31C2"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 xml:space="preserve">Rapport d’évaluation des dispositifs pilotes « alternance » et « apprentissage structuré en milieu informel » ; </w:t>
      </w:r>
    </w:p>
    <w:p w14:paraId="3B04A922"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Rapport pour la mise en place d’une démarche de capitalisation des projets structurants financés par FMFP.</w:t>
      </w:r>
    </w:p>
    <w:p w14:paraId="3CD94608"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cs="Arial"/>
          <w:sz w:val="22"/>
          <w:szCs w:val="22"/>
        </w:rPr>
        <w:t>Suivi - Evaluation</w:t>
      </w:r>
    </w:p>
    <w:p w14:paraId="76608216"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Cadre logique quinquennal établi ;</w:t>
      </w:r>
    </w:p>
    <w:p w14:paraId="6F6B7662"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Plan de suivi et outils associés</w:t>
      </w:r>
    </w:p>
    <w:p w14:paraId="08A97921"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rPr>
      </w:pPr>
      <w:r w:rsidRPr="00E67CA8">
        <w:rPr>
          <w:rFonts w:eastAsia="Arial" w:cs="Arial"/>
          <w:sz w:val="22"/>
        </w:rPr>
        <w:t>Note technique d'articulation entre le dispositif de SE et le SI (modules technique et finance).</w:t>
      </w:r>
    </w:p>
    <w:p w14:paraId="3F70AFAA"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cs="Arial"/>
          <w:sz w:val="22"/>
          <w:szCs w:val="22"/>
        </w:rPr>
        <w:t>Conduite du changement</w:t>
      </w:r>
    </w:p>
    <w:p w14:paraId="610FE28D"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Manuel de procédures cœur de métier révisé ;</w:t>
      </w:r>
    </w:p>
    <w:p w14:paraId="3973143D"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 xml:space="preserve">Formulaires et annexes révisés </w:t>
      </w:r>
      <w:r w:rsidRPr="00E67CA8">
        <w:rPr>
          <w:rFonts w:eastAsia="Arial" w:cs="Arial"/>
        </w:rPr>
        <w:t>(canevas guichets, fiches d'évaluation à chaud/à froid)</w:t>
      </w:r>
    </w:p>
    <w:p w14:paraId="0EDC39E9"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Outils élaborés ou mis à jour</w:t>
      </w:r>
    </w:p>
    <w:p w14:paraId="31A659A4"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 xml:space="preserve">Organigramme et fiches de poste actualisés </w:t>
      </w:r>
    </w:p>
    <w:p w14:paraId="55C9B2AE" w14:textId="77777777" w:rsidR="0082647F" w:rsidRPr="00E67CA8" w:rsidRDefault="009E6CDE">
      <w:pPr>
        <w:pStyle w:val="Paragraphedeliste"/>
        <w:numPr>
          <w:ilvl w:val="1"/>
          <w:numId w:val="70"/>
        </w:numPr>
        <w:suppressAutoHyphens w:val="0"/>
        <w:overflowPunct/>
        <w:autoSpaceDE/>
        <w:autoSpaceDN/>
        <w:adjustRightInd/>
        <w:spacing w:after="160" w:line="259" w:lineRule="auto"/>
        <w:ind w:left="720"/>
        <w:textAlignment w:val="auto"/>
        <w:rPr>
          <w:rFonts w:cs="Arial"/>
          <w:sz w:val="22"/>
          <w:szCs w:val="22"/>
        </w:rPr>
      </w:pPr>
      <w:r w:rsidRPr="00E67CA8">
        <w:rPr>
          <w:rFonts w:cs="Arial"/>
          <w:sz w:val="22"/>
          <w:szCs w:val="22"/>
        </w:rPr>
        <w:t>Finances et risques fiduciaires</w:t>
      </w:r>
    </w:p>
    <w:p w14:paraId="35D8AFB4"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Manuel de procédures administratives et financières consolidé ;</w:t>
      </w:r>
    </w:p>
    <w:p w14:paraId="54D954D8" w14:textId="77777777" w:rsidR="0082647F" w:rsidRPr="00E67CA8" w:rsidRDefault="009E6CDE">
      <w:pPr>
        <w:pStyle w:val="Paragraphedeliste"/>
        <w:numPr>
          <w:ilvl w:val="2"/>
          <w:numId w:val="71"/>
        </w:numPr>
        <w:suppressAutoHyphens w:val="0"/>
        <w:overflowPunct/>
        <w:autoSpaceDE/>
        <w:autoSpaceDN/>
        <w:adjustRightInd/>
        <w:spacing w:after="160" w:line="259" w:lineRule="auto"/>
        <w:textAlignment w:val="auto"/>
        <w:rPr>
          <w:rFonts w:cs="Arial"/>
          <w:sz w:val="22"/>
        </w:rPr>
      </w:pPr>
      <w:r w:rsidRPr="00E67CA8">
        <w:rPr>
          <w:rFonts w:eastAsia="Arial" w:cs="Arial"/>
          <w:sz w:val="22"/>
        </w:rPr>
        <w:t>Note de cadrage sur le module finance du SI et son articulation avec les procédures révisées.</w:t>
      </w:r>
    </w:p>
    <w:p w14:paraId="3098D51C" w14:textId="77777777" w:rsidR="0082647F" w:rsidRPr="00E67CA8" w:rsidRDefault="0082647F">
      <w:pPr>
        <w:pStyle w:val="Paragraphedeliste"/>
        <w:spacing w:after="160"/>
        <w:ind w:left="2160"/>
        <w:rPr>
          <w:rFonts w:cs="Arial"/>
          <w:sz w:val="22"/>
          <w:szCs w:val="22"/>
        </w:rPr>
      </w:pPr>
    </w:p>
    <w:p w14:paraId="72346990" w14:textId="77777777" w:rsidR="0082647F" w:rsidRPr="00E67CA8" w:rsidRDefault="009E6CDE">
      <w:pPr>
        <w:pStyle w:val="Titre1"/>
        <w:keepNext/>
        <w:keepLines/>
        <w:numPr>
          <w:ilvl w:val="0"/>
          <w:numId w:val="62"/>
        </w:numPr>
        <w:suppressAutoHyphens w:val="0"/>
        <w:overflowPunct/>
        <w:autoSpaceDE/>
        <w:autoSpaceDN/>
        <w:adjustRightInd/>
        <w:spacing w:before="240" w:after="120" w:line="259" w:lineRule="auto"/>
        <w:jc w:val="both"/>
        <w:textAlignment w:val="auto"/>
        <w:rPr>
          <w:rFonts w:ascii="Arial" w:hAnsi="Arial" w:cs="Arial"/>
          <w:b w:val="0"/>
          <w:bCs w:val="0"/>
          <w:sz w:val="22"/>
          <w:szCs w:val="22"/>
        </w:rPr>
      </w:pPr>
      <w:r w:rsidRPr="00E67CA8">
        <w:rPr>
          <w:rFonts w:ascii="Arial" w:hAnsi="Arial" w:cs="Arial"/>
          <w:b w:val="0"/>
          <w:bCs w:val="0"/>
          <w:sz w:val="22"/>
          <w:szCs w:val="22"/>
        </w:rPr>
        <w:t>Profil de l’expertise</w:t>
      </w:r>
    </w:p>
    <w:p w14:paraId="5FC2A3B6" w14:textId="77777777" w:rsidR="0082647F" w:rsidRPr="00E67CA8" w:rsidRDefault="009E6CDE">
      <w:pPr>
        <w:ind w:left="360"/>
        <w:rPr>
          <w:rFonts w:cs="Arial"/>
          <w:sz w:val="22"/>
          <w:szCs w:val="22"/>
        </w:rPr>
      </w:pPr>
      <w:r w:rsidRPr="00E67CA8">
        <w:rPr>
          <w:rFonts w:cs="Arial"/>
          <w:sz w:val="22"/>
          <w:szCs w:val="22"/>
        </w:rPr>
        <w:t>Le cabinet soumissionnaire devra justifier de :</w:t>
      </w:r>
    </w:p>
    <w:p w14:paraId="490F5442"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Existence légale ;</w:t>
      </w:r>
    </w:p>
    <w:p w14:paraId="6C204B54"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Au moins cinq (05) années d’expériences dans la conception, conduite et/ou accompagnement stratégique ;</w:t>
      </w:r>
    </w:p>
    <w:p w14:paraId="2DF6D02D"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Au moins une (01) prestation similaire réussie pour le compte d’un organisme générant plus de 10 000 000 000 MGA (2 000 000 Euros) de cash-flow annuel ;</w:t>
      </w:r>
    </w:p>
    <w:p w14:paraId="709D0F28"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Bonne connaissance des procédures des bailleurs de fonds institutionnels.</w:t>
      </w:r>
    </w:p>
    <w:p w14:paraId="545B764E"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Les cabinets étrangers doivent avoir une base ou travailler avec un partenaire local pour permettre d’assurer le suivi du projet. L’ensemble de l’équipe proposée doit disposer de ressources et d'une combinaison d’expériences suffisantes et de compétences requises pour cette mission.</w:t>
      </w:r>
    </w:p>
    <w:p w14:paraId="53D66314" w14:textId="77777777" w:rsidR="0082647F" w:rsidRPr="00E67CA8" w:rsidRDefault="009E6CDE">
      <w:pPr>
        <w:ind w:left="360"/>
        <w:rPr>
          <w:rFonts w:cs="Arial"/>
          <w:sz w:val="22"/>
          <w:szCs w:val="22"/>
        </w:rPr>
      </w:pPr>
      <w:r w:rsidRPr="00E67CA8">
        <w:rPr>
          <w:rFonts w:cs="Arial"/>
          <w:sz w:val="22"/>
          <w:szCs w:val="22"/>
        </w:rPr>
        <w:t>Et présenter les CV pour cinq personnes clés :</w:t>
      </w:r>
    </w:p>
    <w:p w14:paraId="62A3E0D0" w14:textId="6FB051AF" w:rsidR="0082647F" w:rsidRPr="00E67CA8" w:rsidRDefault="009E6CDE">
      <w:pPr>
        <w:pStyle w:val="Paragraphedeliste"/>
        <w:numPr>
          <w:ilvl w:val="0"/>
          <w:numId w:val="67"/>
        </w:numPr>
        <w:suppressAutoHyphens w:val="0"/>
        <w:overflowPunct/>
        <w:autoSpaceDE/>
        <w:autoSpaceDN/>
        <w:adjustRightInd/>
        <w:spacing w:after="160" w:line="259" w:lineRule="auto"/>
        <w:textAlignment w:val="auto"/>
        <w:rPr>
          <w:rFonts w:cs="Arial"/>
          <w:b/>
          <w:sz w:val="22"/>
          <w:szCs w:val="22"/>
        </w:rPr>
      </w:pPr>
      <w:r w:rsidRPr="00E67CA8">
        <w:rPr>
          <w:rFonts w:cs="Arial"/>
          <w:b/>
          <w:sz w:val="22"/>
          <w:szCs w:val="22"/>
        </w:rPr>
        <w:t xml:space="preserve">Expert principal, spécialiste d’institution de financement, résidant </w:t>
      </w:r>
      <w:r w:rsidR="007A2CE8">
        <w:rPr>
          <w:rFonts w:cs="Arial"/>
          <w:b/>
          <w:sz w:val="22"/>
          <w:szCs w:val="22"/>
        </w:rPr>
        <w:t>18</w:t>
      </w:r>
      <w:r w:rsidRPr="00E67CA8">
        <w:rPr>
          <w:rFonts w:cs="Arial"/>
          <w:b/>
          <w:sz w:val="22"/>
          <w:szCs w:val="22"/>
        </w:rPr>
        <w:t xml:space="preserve"> </w:t>
      </w:r>
      <w:r w:rsidR="007A2CE8">
        <w:rPr>
          <w:rFonts w:cs="Arial"/>
          <w:b/>
          <w:sz w:val="22"/>
          <w:szCs w:val="22"/>
        </w:rPr>
        <w:t>mois</w:t>
      </w:r>
      <w:r w:rsidRPr="00E67CA8">
        <w:rPr>
          <w:rFonts w:cs="Arial"/>
          <w:b/>
          <w:sz w:val="22"/>
          <w:szCs w:val="22"/>
        </w:rPr>
        <w:t>, coordonnateur de l’équipe d’Assistance Technique</w:t>
      </w:r>
    </w:p>
    <w:p w14:paraId="43F470A4" w14:textId="77777777" w:rsidR="0082647F" w:rsidRPr="00E67CA8" w:rsidRDefault="009E6CDE">
      <w:pPr>
        <w:ind w:left="360"/>
        <w:rPr>
          <w:rFonts w:cs="Arial"/>
          <w:sz w:val="22"/>
          <w:szCs w:val="22"/>
        </w:rPr>
      </w:pPr>
      <w:r w:rsidRPr="00E67CA8">
        <w:rPr>
          <w:rFonts w:cs="Arial"/>
          <w:sz w:val="22"/>
          <w:szCs w:val="22"/>
        </w:rPr>
        <w:lastRenderedPageBreak/>
        <w:t>Le profil recherché est celui d’un expert senior spécialiste ayant une bonne connaissance du fonctionnement d’institutions de financement, idéalement de fonds de formation (minimum 05 ans d’expériences) ayant une connaissance approfondie dans les domaines suivants :</w:t>
      </w:r>
    </w:p>
    <w:p w14:paraId="13921EB2"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Missions, procédures fonctionnement et gestion fiduciaire de fonds de financement idéalement fonds de financement de formation professionnelle ;</w:t>
      </w:r>
    </w:p>
    <w:p w14:paraId="67B04158"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Expérience et accompagnement d’une institution dans une logique de renforcement de compétence et de transfert de compétences ;</w:t>
      </w:r>
    </w:p>
    <w:p w14:paraId="6FC7AD06"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Expérience d’assistance technique dans un projet financé par un bailleur de fonds ;</w:t>
      </w:r>
    </w:p>
    <w:p w14:paraId="5A45BA23"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Communication institutionnelle ;</w:t>
      </w:r>
    </w:p>
    <w:p w14:paraId="4002AD67"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Parfaite maîtrise du français, excellentes capacités d’organisation et de planification, aisance relationnelle, animation de relations institutionnelles,</w:t>
      </w:r>
    </w:p>
    <w:p w14:paraId="41C31658"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Formation supérieure de niveau master 2 en formation des finances, économies, management et autres domaines connexes</w:t>
      </w:r>
    </w:p>
    <w:p w14:paraId="743D0435" w14:textId="77777777" w:rsidR="0082647F" w:rsidRPr="00E67CA8" w:rsidRDefault="0082647F">
      <w:pPr>
        <w:pStyle w:val="Paragraphedeliste"/>
        <w:spacing w:after="160"/>
        <w:rPr>
          <w:rFonts w:cs="Arial"/>
          <w:sz w:val="22"/>
          <w:szCs w:val="22"/>
        </w:rPr>
      </w:pPr>
    </w:p>
    <w:p w14:paraId="63D76814" w14:textId="77777777" w:rsidR="0082647F" w:rsidRPr="00E67CA8" w:rsidRDefault="009E6CDE">
      <w:pPr>
        <w:pStyle w:val="Paragraphedeliste"/>
        <w:numPr>
          <w:ilvl w:val="0"/>
          <w:numId w:val="67"/>
        </w:numPr>
        <w:suppressAutoHyphens w:val="0"/>
        <w:overflowPunct/>
        <w:autoSpaceDE/>
        <w:autoSpaceDN/>
        <w:adjustRightInd/>
        <w:spacing w:after="0" w:line="259" w:lineRule="auto"/>
        <w:textAlignment w:val="auto"/>
        <w:rPr>
          <w:rFonts w:cs="Arial"/>
          <w:b/>
          <w:sz w:val="22"/>
          <w:szCs w:val="22"/>
        </w:rPr>
      </w:pPr>
      <w:r w:rsidRPr="00E67CA8">
        <w:rPr>
          <w:rFonts w:cs="Arial"/>
          <w:b/>
          <w:sz w:val="22"/>
          <w:szCs w:val="22"/>
        </w:rPr>
        <w:t>Expert en qualité de formation professionnelle (intervention perlée)</w:t>
      </w:r>
    </w:p>
    <w:p w14:paraId="59C0A6CC" w14:textId="77777777" w:rsidR="0082647F" w:rsidRPr="00E67CA8" w:rsidRDefault="009E6CDE">
      <w:pPr>
        <w:ind w:left="360"/>
        <w:rPr>
          <w:rFonts w:cs="Arial"/>
          <w:sz w:val="22"/>
          <w:szCs w:val="22"/>
        </w:rPr>
      </w:pPr>
      <w:r w:rsidRPr="00E67CA8">
        <w:rPr>
          <w:rFonts w:cs="Arial"/>
          <w:sz w:val="22"/>
          <w:szCs w:val="22"/>
        </w:rPr>
        <w:t>L’équipe d’Assistance Technique comportera également un spécialiste en qualité de formation de niveau confirmé (5 ans d’expériences au minimum) ayant :</w:t>
      </w:r>
    </w:p>
    <w:p w14:paraId="4ECBD0A7"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Une expérience avérée en ingénierie de formation, formation de formateur, processus d’agrément/homologation de formation,</w:t>
      </w:r>
    </w:p>
    <w:p w14:paraId="7C1069C3"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Une connaissance approfondie de la fonction RH et compétences des entreprises, de la gestion prévisionnelle des compétences et de l’élaboration de plan de formation des entreprises ;</w:t>
      </w:r>
    </w:p>
    <w:p w14:paraId="1CB6488A"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Une capacité à diagnostiquer les besoins de formations professionnelles existantes et répondre à ces besoins ;</w:t>
      </w:r>
    </w:p>
    <w:p w14:paraId="1809A2CA"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Une expérience de projets financés par des bailleurs de fonds dans le secteur privé et la formation professionnelle ;</w:t>
      </w:r>
    </w:p>
    <w:p w14:paraId="44B6CBE4"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Formation de niveau supérieur, master 2 en sciences de l’éducation ou autre domaine pertinent ;</w:t>
      </w:r>
    </w:p>
    <w:p w14:paraId="33B8BF9F"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Une connaissance d’un système de certification, labellisation, référencement serait un atout ;</w:t>
      </w:r>
    </w:p>
    <w:p w14:paraId="519C0FC7"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Une Aisance relationnelle, capacité à travailler en équipe, compétences avérées en appui-conseil.</w:t>
      </w:r>
    </w:p>
    <w:p w14:paraId="6B16170A" w14:textId="77777777" w:rsidR="0082647F" w:rsidRPr="00E67CA8" w:rsidRDefault="009E6CDE">
      <w:pPr>
        <w:pStyle w:val="Paragraphedeliste"/>
        <w:numPr>
          <w:ilvl w:val="0"/>
          <w:numId w:val="67"/>
        </w:numPr>
        <w:suppressAutoHyphens w:val="0"/>
        <w:overflowPunct/>
        <w:autoSpaceDE/>
        <w:autoSpaceDN/>
        <w:adjustRightInd/>
        <w:spacing w:after="160" w:line="259" w:lineRule="auto"/>
        <w:textAlignment w:val="auto"/>
        <w:rPr>
          <w:rFonts w:cs="Arial"/>
          <w:b/>
          <w:sz w:val="22"/>
          <w:szCs w:val="22"/>
        </w:rPr>
      </w:pPr>
      <w:r w:rsidRPr="00E67CA8">
        <w:rPr>
          <w:rFonts w:cs="Arial"/>
          <w:b/>
          <w:sz w:val="22"/>
          <w:szCs w:val="22"/>
        </w:rPr>
        <w:t>Expert en suivi évaluation (intervention perlée)</w:t>
      </w:r>
    </w:p>
    <w:p w14:paraId="497EBAFE" w14:textId="77777777" w:rsidR="0082647F" w:rsidRPr="00E67CA8" w:rsidRDefault="009E6CDE">
      <w:pPr>
        <w:ind w:left="360"/>
        <w:rPr>
          <w:rFonts w:cs="Arial"/>
          <w:sz w:val="22"/>
          <w:szCs w:val="22"/>
        </w:rPr>
      </w:pPr>
      <w:r w:rsidRPr="00E67CA8">
        <w:rPr>
          <w:rFonts w:cs="Arial"/>
          <w:sz w:val="22"/>
          <w:szCs w:val="22"/>
        </w:rPr>
        <w:t>L’Assistance Technique mobilisera une expertise en appui du FMFP sur les aspects Suivi- Evaluation conformes à la stratégie à mettre en œuvre. Le profil recherché est :</w:t>
      </w:r>
    </w:p>
    <w:p w14:paraId="1DD86C88"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 xml:space="preserve">Au moins 5 ans d'expérience pertinente en matière de suivi et d'évaluation, de gestion de programmes et/ou d'équipes travaillant avec des instruments d'assurance qualité, </w:t>
      </w:r>
    </w:p>
    <w:p w14:paraId="12C8511C"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 xml:space="preserve">Une connaissance technique confirmée du cycle de gestion axée sur les résultats et du suivi et de l'évaluation. </w:t>
      </w:r>
    </w:p>
    <w:p w14:paraId="29DC5F63"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 xml:space="preserve">Une connaissance confirmée du </w:t>
      </w:r>
      <w:bookmarkStart w:id="69" w:name="_Hlk211592566"/>
      <w:r w:rsidRPr="00E67CA8">
        <w:rPr>
          <w:rFonts w:cs="Arial"/>
          <w:sz w:val="22"/>
          <w:szCs w:val="22"/>
        </w:rPr>
        <w:t>modèle de Kirkpatrick</w:t>
      </w:r>
      <w:bookmarkEnd w:id="69"/>
      <w:r w:rsidRPr="00E67CA8">
        <w:rPr>
          <w:rFonts w:cs="Arial"/>
          <w:sz w:val="22"/>
          <w:szCs w:val="22"/>
        </w:rPr>
        <w:t>.</w:t>
      </w:r>
    </w:p>
    <w:p w14:paraId="064425FF"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Une expérience avérée dans la conception de systèmes de suivi et d'évaluation informatisés est requise.</w:t>
      </w:r>
    </w:p>
    <w:p w14:paraId="7F72509E"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Une capacité avérée à travailler avec des données quantitatives et qualitatives et à utiliser de manière appropriée et innovante des données qualitatives et des outils de collecte d'informations requis.</w:t>
      </w:r>
    </w:p>
    <w:p w14:paraId="5F8BCB50"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Expérience dans l'utilisation des outils de gestion des données et des logiciels de base de données.</w:t>
      </w:r>
    </w:p>
    <w:p w14:paraId="1103971B"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lastRenderedPageBreak/>
        <w:t>Aisance relationnelle, capacité à travailler en équipe, compétences avérées en appui-conseil.</w:t>
      </w:r>
    </w:p>
    <w:p w14:paraId="51C88E85" w14:textId="77777777" w:rsidR="0082647F" w:rsidRPr="00E67CA8" w:rsidRDefault="009E6CDE">
      <w:pPr>
        <w:pStyle w:val="Paragraphedeliste"/>
        <w:numPr>
          <w:ilvl w:val="0"/>
          <w:numId w:val="67"/>
        </w:numPr>
        <w:suppressAutoHyphens w:val="0"/>
        <w:overflowPunct/>
        <w:autoSpaceDE/>
        <w:autoSpaceDN/>
        <w:adjustRightInd/>
        <w:spacing w:after="160" w:line="259" w:lineRule="auto"/>
        <w:textAlignment w:val="auto"/>
        <w:rPr>
          <w:rFonts w:cs="Arial"/>
          <w:b/>
          <w:sz w:val="22"/>
          <w:szCs w:val="22"/>
        </w:rPr>
      </w:pPr>
      <w:r w:rsidRPr="00E67CA8">
        <w:rPr>
          <w:rFonts w:cs="Arial"/>
          <w:b/>
          <w:sz w:val="22"/>
          <w:szCs w:val="22"/>
        </w:rPr>
        <w:t>Expert dans la conduite du changement (intervention perlée)</w:t>
      </w:r>
    </w:p>
    <w:p w14:paraId="16106880"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Au moins 5 ans d’expérience en organisation/management ;</w:t>
      </w:r>
    </w:p>
    <w:p w14:paraId="0E85A45C"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Une connaissance technique confirmée en conduite de changement, avec références en appui.</w:t>
      </w:r>
    </w:p>
    <w:p w14:paraId="37FF1731" w14:textId="77777777" w:rsidR="0082647F" w:rsidRPr="00E67CA8" w:rsidRDefault="009E6CDE">
      <w:pPr>
        <w:pStyle w:val="Paragraphedeliste"/>
        <w:numPr>
          <w:ilvl w:val="0"/>
          <w:numId w:val="67"/>
        </w:numPr>
        <w:suppressAutoHyphens w:val="0"/>
        <w:overflowPunct/>
        <w:autoSpaceDE/>
        <w:autoSpaceDN/>
        <w:adjustRightInd/>
        <w:spacing w:after="160" w:line="259" w:lineRule="auto"/>
        <w:textAlignment w:val="auto"/>
        <w:rPr>
          <w:rFonts w:cs="Arial"/>
          <w:b/>
          <w:sz w:val="22"/>
          <w:szCs w:val="22"/>
        </w:rPr>
      </w:pPr>
      <w:r w:rsidRPr="00E67CA8">
        <w:rPr>
          <w:rFonts w:cs="Arial"/>
          <w:b/>
          <w:sz w:val="22"/>
          <w:szCs w:val="22"/>
        </w:rPr>
        <w:t>Expert en finances et risque fiduciaire</w:t>
      </w:r>
    </w:p>
    <w:p w14:paraId="50298E5D" w14:textId="77777777" w:rsidR="0082647F" w:rsidRPr="00E67CA8" w:rsidRDefault="009E6CDE">
      <w:pPr>
        <w:pStyle w:val="Paragraphedeliste"/>
        <w:rPr>
          <w:rFonts w:cs="Arial"/>
          <w:sz w:val="22"/>
          <w:szCs w:val="22"/>
        </w:rPr>
      </w:pPr>
      <w:r w:rsidRPr="00E67CA8">
        <w:rPr>
          <w:rFonts w:cs="Arial"/>
          <w:sz w:val="22"/>
          <w:szCs w:val="22"/>
        </w:rPr>
        <w:t>L’Assistance Technique mobilisera une expertise en appui du FMFP sur les aspects Comptabilité/Administration/ Risques fiduciaires. Le profil attendu pour cet appui est celui d’un expert-comptable et financier inscrit au tableau de l’OECFM. Il devra justifier de :</w:t>
      </w:r>
    </w:p>
    <w:p w14:paraId="65475E46"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Expériences de 5 ans en tant que commissaire aux comptes auprès d’une entreprise gérant un CA de 2 millions d’euros ;</w:t>
      </w:r>
    </w:p>
    <w:p w14:paraId="7DF8911F"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La maitrise de normes comptables internationales et nationales ;</w:t>
      </w:r>
    </w:p>
    <w:p w14:paraId="43E44F78"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Une expérience avérée en audit d’entreprises d’envergure ;</w:t>
      </w:r>
    </w:p>
    <w:p w14:paraId="28C97627" w14:textId="77777777" w:rsidR="0082647F" w:rsidRPr="00E67CA8" w:rsidRDefault="009E6CDE">
      <w:pPr>
        <w:pStyle w:val="Paragraphedeliste"/>
        <w:numPr>
          <w:ilvl w:val="1"/>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Une expérience en conseil pour renforcer leur gouvernance et leur gestion financière (ordonnancement de dépenses, implication organisationnelle, système de vérification interne, respect des manuels de procédures, passation de marché…)</w:t>
      </w:r>
    </w:p>
    <w:p w14:paraId="53C67B8D" w14:textId="77777777" w:rsidR="0082647F" w:rsidRPr="00E67CA8" w:rsidRDefault="009E6CDE">
      <w:pPr>
        <w:pStyle w:val="Titre1"/>
        <w:keepNext/>
        <w:keepLines/>
        <w:numPr>
          <w:ilvl w:val="0"/>
          <w:numId w:val="62"/>
        </w:numPr>
        <w:suppressAutoHyphens w:val="0"/>
        <w:overflowPunct/>
        <w:autoSpaceDE/>
        <w:autoSpaceDN/>
        <w:adjustRightInd/>
        <w:spacing w:before="240" w:after="120" w:line="259" w:lineRule="auto"/>
        <w:jc w:val="both"/>
        <w:textAlignment w:val="auto"/>
        <w:rPr>
          <w:rFonts w:ascii="Arial" w:hAnsi="Arial" w:cs="Arial"/>
          <w:b w:val="0"/>
          <w:bCs w:val="0"/>
          <w:sz w:val="22"/>
          <w:szCs w:val="22"/>
        </w:rPr>
      </w:pPr>
      <w:r w:rsidRPr="00E67CA8">
        <w:rPr>
          <w:rFonts w:ascii="Arial" w:hAnsi="Arial" w:cs="Arial"/>
          <w:b w:val="0"/>
          <w:bCs w:val="0"/>
          <w:sz w:val="22"/>
          <w:szCs w:val="22"/>
        </w:rPr>
        <w:t>Moyen logistique</w:t>
      </w:r>
    </w:p>
    <w:p w14:paraId="007EB1B5" w14:textId="77777777" w:rsidR="0082647F" w:rsidRPr="00E67CA8" w:rsidRDefault="009E6CDE">
      <w:pPr>
        <w:pStyle w:val="Paragraphedeliste"/>
        <w:ind w:left="390"/>
        <w:rPr>
          <w:rFonts w:cs="Arial"/>
          <w:sz w:val="22"/>
          <w:szCs w:val="22"/>
        </w:rPr>
      </w:pPr>
      <w:r w:rsidRPr="00E67CA8">
        <w:rPr>
          <w:rFonts w:cs="Arial"/>
          <w:sz w:val="22"/>
          <w:szCs w:val="22"/>
        </w:rPr>
        <w:t>L’équipe d’Assistants technique disposera d’un espace de travail dans les locaux du FMFP à Antananarivo. Le mobilier et les consommables seront fournis par le FMFP.</w:t>
      </w:r>
    </w:p>
    <w:p w14:paraId="17742C4C" w14:textId="77777777" w:rsidR="0082647F" w:rsidRPr="00E67CA8" w:rsidRDefault="009E6CDE">
      <w:pPr>
        <w:pStyle w:val="Titre1"/>
        <w:keepNext/>
        <w:keepLines/>
        <w:numPr>
          <w:ilvl w:val="0"/>
          <w:numId w:val="62"/>
        </w:numPr>
        <w:suppressAutoHyphens w:val="0"/>
        <w:overflowPunct/>
        <w:autoSpaceDE/>
        <w:autoSpaceDN/>
        <w:adjustRightInd/>
        <w:spacing w:before="240" w:after="120" w:line="259" w:lineRule="auto"/>
        <w:jc w:val="both"/>
        <w:textAlignment w:val="auto"/>
        <w:rPr>
          <w:rFonts w:ascii="Arial" w:hAnsi="Arial" w:cs="Arial"/>
          <w:b w:val="0"/>
          <w:bCs w:val="0"/>
          <w:sz w:val="22"/>
          <w:szCs w:val="22"/>
        </w:rPr>
      </w:pPr>
      <w:r w:rsidRPr="00E67CA8">
        <w:rPr>
          <w:rFonts w:ascii="Arial" w:hAnsi="Arial" w:cs="Arial"/>
          <w:b w:val="0"/>
          <w:bCs w:val="0"/>
          <w:sz w:val="22"/>
          <w:szCs w:val="22"/>
        </w:rPr>
        <w:t>Bibliographie et annexes</w:t>
      </w:r>
    </w:p>
    <w:p w14:paraId="5ED41449" w14:textId="77777777" w:rsidR="0082647F" w:rsidRPr="00E67CA8" w:rsidRDefault="009E6CDE">
      <w:pPr>
        <w:ind w:left="390"/>
        <w:rPr>
          <w:rFonts w:cs="Arial"/>
          <w:sz w:val="22"/>
          <w:szCs w:val="22"/>
        </w:rPr>
      </w:pPr>
      <w:r w:rsidRPr="00E67CA8">
        <w:rPr>
          <w:rFonts w:cs="Arial"/>
          <w:sz w:val="22"/>
          <w:szCs w:val="22"/>
        </w:rPr>
        <w:t>L’ensemble des documents de projets :</w:t>
      </w:r>
    </w:p>
    <w:p w14:paraId="091B0E1A"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Tous les documents FMFP</w:t>
      </w:r>
    </w:p>
    <w:p w14:paraId="6DF8A182"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 xml:space="preserve">Etude de faisabilité ; </w:t>
      </w:r>
    </w:p>
    <w:p w14:paraId="7658DC8D"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Textes juridiques (Loi, décret, arrêtés, statut) ;</w:t>
      </w:r>
    </w:p>
    <w:p w14:paraId="4A1215D1"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Manuels de procédures ;</w:t>
      </w:r>
    </w:p>
    <w:p w14:paraId="32DBD1DC"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Organigramme ;</w:t>
      </w:r>
    </w:p>
    <w:p w14:paraId="360EC415"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Fiches de poste ;</w:t>
      </w:r>
    </w:p>
    <w:p w14:paraId="6F852754" w14:textId="77777777" w:rsidR="0082647F" w:rsidRPr="00E67CA8" w:rsidRDefault="009E6CDE">
      <w:pPr>
        <w:pStyle w:val="Paragraphedeliste"/>
        <w:numPr>
          <w:ilvl w:val="0"/>
          <w:numId w:val="63"/>
        </w:numPr>
        <w:suppressAutoHyphens w:val="0"/>
        <w:overflowPunct/>
        <w:autoSpaceDE/>
        <w:autoSpaceDN/>
        <w:adjustRightInd/>
        <w:spacing w:after="160" w:line="259" w:lineRule="auto"/>
        <w:textAlignment w:val="auto"/>
        <w:rPr>
          <w:rFonts w:cs="Arial"/>
          <w:sz w:val="22"/>
          <w:szCs w:val="22"/>
        </w:rPr>
      </w:pPr>
      <w:r w:rsidRPr="00E67CA8">
        <w:rPr>
          <w:rFonts w:cs="Arial"/>
          <w:sz w:val="22"/>
          <w:szCs w:val="22"/>
        </w:rPr>
        <w:t>Rapport FTHM ;</w:t>
      </w:r>
    </w:p>
    <w:p w14:paraId="24D347AB" w14:textId="5B62C138" w:rsidR="0082647F" w:rsidRPr="00E67CA8" w:rsidRDefault="009E6CDE">
      <w:pPr>
        <w:pStyle w:val="Paragraphedeliste"/>
        <w:numPr>
          <w:ilvl w:val="0"/>
          <w:numId w:val="63"/>
        </w:numPr>
        <w:suppressAutoHyphens w:val="0"/>
        <w:overflowPunct/>
        <w:autoSpaceDE/>
        <w:autoSpaceDN/>
        <w:adjustRightInd/>
        <w:spacing w:after="160" w:line="240" w:lineRule="auto"/>
        <w:ind w:right="283"/>
        <w:textAlignment w:val="auto"/>
        <w:rPr>
          <w:noProof/>
        </w:rPr>
        <w:sectPr w:rsidR="0082647F" w:rsidRPr="00E67CA8">
          <w:headerReference w:type="default" r:id="rId27"/>
          <w:footnotePr>
            <w:numRestart w:val="eachSect"/>
          </w:footnotePr>
          <w:pgSz w:w="11906" w:h="16838" w:code="9"/>
          <w:pgMar w:top="1418" w:right="1418" w:bottom="1418" w:left="1418" w:header="709" w:footer="709" w:gutter="0"/>
          <w:cols w:space="708"/>
          <w:docGrid w:linePitch="360"/>
        </w:sectPr>
      </w:pPr>
      <w:r w:rsidRPr="00E67CA8">
        <w:rPr>
          <w:rFonts w:cs="Arial"/>
          <w:sz w:val="22"/>
          <w:szCs w:val="22"/>
        </w:rPr>
        <w:t xml:space="preserve">Rapport </w:t>
      </w:r>
      <w:r w:rsidR="003D4906" w:rsidRPr="00E67CA8">
        <w:rPr>
          <w:rFonts w:cs="Arial"/>
          <w:sz w:val="22"/>
          <w:szCs w:val="22"/>
        </w:rPr>
        <w:t xml:space="preserve">stratégie </w:t>
      </w:r>
      <w:proofErr w:type="gramStart"/>
      <w:r w:rsidRPr="00E67CA8">
        <w:rPr>
          <w:rFonts w:cs="Arial"/>
          <w:sz w:val="22"/>
          <w:szCs w:val="22"/>
        </w:rPr>
        <w:t>RMDA .</w:t>
      </w:r>
      <w:proofErr w:type="gramEnd"/>
    </w:p>
    <w:p w14:paraId="587143FC" w14:textId="77777777" w:rsidR="0082647F" w:rsidRPr="00E67CA8" w:rsidRDefault="0082647F">
      <w:pPr>
        <w:rPr>
          <w:noProof/>
        </w:rPr>
      </w:pPr>
    </w:p>
    <w:p w14:paraId="0C4A04B9" w14:textId="77777777" w:rsidR="0082647F" w:rsidRPr="00E67CA8" w:rsidRDefault="0082647F">
      <w:pPr>
        <w:rPr>
          <w:noProof/>
        </w:rPr>
      </w:pPr>
    </w:p>
    <w:p w14:paraId="0EA3EF72" w14:textId="77777777" w:rsidR="0082647F" w:rsidRPr="00E67CA8" w:rsidRDefault="0082647F">
      <w:pPr>
        <w:rPr>
          <w:noProof/>
        </w:rPr>
      </w:pPr>
    </w:p>
    <w:p w14:paraId="4225B1C5" w14:textId="77777777" w:rsidR="0082647F" w:rsidRPr="00E67CA8" w:rsidRDefault="0082647F">
      <w:pPr>
        <w:rPr>
          <w:noProof/>
        </w:rPr>
      </w:pPr>
    </w:p>
    <w:p w14:paraId="3B21A5BD" w14:textId="77777777" w:rsidR="0082647F" w:rsidRPr="00E67CA8" w:rsidRDefault="009E6CDE">
      <w:pPr>
        <w:pStyle w:val="TITLEPART"/>
        <w:rPr>
          <w:noProof/>
        </w:rPr>
      </w:pPr>
      <w:bookmarkStart w:id="70" w:name="_Toc180430908"/>
      <w:r w:rsidRPr="00E67CA8">
        <w:rPr>
          <w:noProof/>
        </w:rPr>
        <w:t>DEUXIEME PARTIE</w:t>
      </w:r>
      <w:bookmarkEnd w:id="70"/>
    </w:p>
    <w:p w14:paraId="14E00EF7" w14:textId="77777777" w:rsidR="0082647F" w:rsidRPr="00E67CA8" w:rsidRDefault="0082647F">
      <w:pPr>
        <w:rPr>
          <w:noProof/>
        </w:rPr>
      </w:pPr>
    </w:p>
    <w:p w14:paraId="72AAE242" w14:textId="77777777" w:rsidR="0082647F" w:rsidRPr="00E67CA8" w:rsidRDefault="009E6CDE">
      <w:pPr>
        <w:pStyle w:val="TITLESECTION"/>
        <w:rPr>
          <w:noProof/>
        </w:rPr>
      </w:pPr>
      <w:bookmarkStart w:id="71" w:name="_Toc180430909"/>
      <w:r w:rsidRPr="00E67CA8">
        <w:rPr>
          <w:noProof/>
        </w:rPr>
        <w:t>Section VIII – Conditions du Contrat et Formulaires</w:t>
      </w:r>
      <w:bookmarkEnd w:id="71"/>
    </w:p>
    <w:p w14:paraId="20B6F796" w14:textId="77777777" w:rsidR="0082647F" w:rsidRPr="00E67CA8" w:rsidRDefault="0082647F">
      <w:pPr>
        <w:rPr>
          <w:noProof/>
        </w:rPr>
      </w:pPr>
    </w:p>
    <w:p w14:paraId="264507D7" w14:textId="77777777" w:rsidR="0082647F" w:rsidRPr="00E67CA8" w:rsidRDefault="0082647F">
      <w:pPr>
        <w:rPr>
          <w:noProof/>
        </w:rPr>
      </w:pPr>
    </w:p>
    <w:p w14:paraId="414A8E7C" w14:textId="77777777" w:rsidR="0082647F" w:rsidRPr="00E67CA8" w:rsidRDefault="0082647F">
      <w:pPr>
        <w:rPr>
          <w:noProof/>
        </w:rPr>
      </w:pPr>
    </w:p>
    <w:p w14:paraId="6448FA8B" w14:textId="77777777" w:rsidR="0082647F" w:rsidRPr="00E67CA8" w:rsidRDefault="0082647F">
      <w:pPr>
        <w:rPr>
          <w:noProof/>
        </w:rPr>
      </w:pPr>
    </w:p>
    <w:p w14:paraId="5EC09BFB" w14:textId="77777777" w:rsidR="0082647F" w:rsidRPr="00E67CA8" w:rsidRDefault="0082647F">
      <w:pPr>
        <w:rPr>
          <w:noProof/>
        </w:rPr>
      </w:pPr>
    </w:p>
    <w:p w14:paraId="1E2CE532" w14:textId="77777777" w:rsidR="0082647F" w:rsidRPr="00E67CA8" w:rsidRDefault="0082647F">
      <w:pPr>
        <w:suppressAutoHyphens w:val="0"/>
        <w:overflowPunct/>
        <w:autoSpaceDE/>
        <w:autoSpaceDN/>
        <w:adjustRightInd/>
        <w:spacing w:after="0" w:line="240" w:lineRule="auto"/>
        <w:jc w:val="left"/>
        <w:textAlignment w:val="auto"/>
        <w:rPr>
          <w:noProof/>
        </w:rPr>
        <w:sectPr w:rsidR="0082647F" w:rsidRPr="00E67CA8">
          <w:headerReference w:type="default" r:id="rId28"/>
          <w:footnotePr>
            <w:numRestart w:val="eachSect"/>
          </w:footnotePr>
          <w:pgSz w:w="11906" w:h="16838" w:code="9"/>
          <w:pgMar w:top="1418" w:right="1418" w:bottom="1418" w:left="1418" w:header="709" w:footer="709" w:gutter="0"/>
          <w:cols w:space="708"/>
          <w:docGrid w:linePitch="360"/>
        </w:sectPr>
      </w:pPr>
    </w:p>
    <w:p w14:paraId="3B61700D" w14:textId="77777777" w:rsidR="0082647F" w:rsidRPr="00E67CA8" w:rsidRDefault="009E6CDE">
      <w:pPr>
        <w:jc w:val="center"/>
        <w:rPr>
          <w:b/>
          <w:noProof/>
          <w:sz w:val="56"/>
          <w:szCs w:val="56"/>
        </w:rPr>
      </w:pPr>
      <w:r w:rsidRPr="00E67CA8">
        <w:rPr>
          <w:b/>
          <w:noProof/>
          <w:sz w:val="56"/>
          <w:szCs w:val="56"/>
        </w:rPr>
        <w:lastRenderedPageBreak/>
        <w:t xml:space="preserve">CONTRAT POUR </w:t>
      </w:r>
    </w:p>
    <w:p w14:paraId="2414881A" w14:textId="77777777" w:rsidR="0082647F" w:rsidRPr="00E67CA8" w:rsidRDefault="009E6CDE">
      <w:pPr>
        <w:jc w:val="center"/>
        <w:rPr>
          <w:b/>
          <w:noProof/>
          <w:sz w:val="56"/>
          <w:szCs w:val="56"/>
        </w:rPr>
      </w:pPr>
      <w:r w:rsidRPr="00E67CA8">
        <w:rPr>
          <w:b/>
          <w:noProof/>
          <w:sz w:val="56"/>
          <w:szCs w:val="56"/>
        </w:rPr>
        <w:t>SERVICES DE CONSULTANTS</w:t>
      </w:r>
    </w:p>
    <w:p w14:paraId="42B61E11" w14:textId="77777777" w:rsidR="0082647F" w:rsidRPr="00E67CA8" w:rsidRDefault="0082647F">
      <w:pPr>
        <w:jc w:val="center"/>
        <w:rPr>
          <w:b/>
          <w:noProof/>
          <w:sz w:val="56"/>
          <w:szCs w:val="56"/>
        </w:rPr>
      </w:pPr>
    </w:p>
    <w:p w14:paraId="5FAC5D19" w14:textId="77777777" w:rsidR="0082647F" w:rsidRPr="00E67CA8" w:rsidRDefault="0082647F">
      <w:pPr>
        <w:rPr>
          <w:noProof/>
        </w:rPr>
      </w:pPr>
    </w:p>
    <w:p w14:paraId="727C69A3" w14:textId="77777777" w:rsidR="0082647F" w:rsidRPr="00E67CA8" w:rsidRDefault="0082647F">
      <w:pPr>
        <w:rPr>
          <w:noProof/>
        </w:rPr>
      </w:pPr>
    </w:p>
    <w:p w14:paraId="29ED7F16" w14:textId="77777777" w:rsidR="0082647F" w:rsidRPr="00E67CA8" w:rsidRDefault="0082647F">
      <w:pPr>
        <w:rPr>
          <w:noProof/>
        </w:rPr>
      </w:pPr>
    </w:p>
    <w:p w14:paraId="173145FD" w14:textId="77777777" w:rsidR="0082647F" w:rsidRPr="00E67CA8" w:rsidRDefault="0082647F">
      <w:pPr>
        <w:rPr>
          <w:noProof/>
        </w:rPr>
      </w:pPr>
    </w:p>
    <w:p w14:paraId="5856A9F7" w14:textId="77777777" w:rsidR="0082647F" w:rsidRPr="00E67CA8" w:rsidRDefault="009E6CDE">
      <w:pPr>
        <w:jc w:val="center"/>
        <w:rPr>
          <w:noProof/>
          <w:sz w:val="28"/>
          <w:szCs w:val="28"/>
        </w:rPr>
      </w:pPr>
      <w:r w:rsidRPr="00E67CA8">
        <w:rPr>
          <w:b/>
          <w:noProof/>
          <w:sz w:val="28"/>
          <w:szCs w:val="28"/>
        </w:rPr>
        <w:t xml:space="preserve">Nom du Projet : </w:t>
      </w:r>
      <w:r w:rsidRPr="00E67CA8">
        <w:rPr>
          <w:noProof/>
          <w:sz w:val="28"/>
          <w:szCs w:val="28"/>
        </w:rPr>
        <w:t>_______________________________________</w:t>
      </w:r>
    </w:p>
    <w:p w14:paraId="0FC34545" w14:textId="77777777" w:rsidR="0082647F" w:rsidRPr="00E67CA8" w:rsidRDefault="0082647F">
      <w:pPr>
        <w:rPr>
          <w:noProof/>
        </w:rPr>
      </w:pPr>
    </w:p>
    <w:p w14:paraId="5145280E" w14:textId="77777777" w:rsidR="0082647F" w:rsidRPr="00E67CA8" w:rsidRDefault="0082647F">
      <w:pPr>
        <w:rPr>
          <w:noProof/>
        </w:rPr>
      </w:pPr>
    </w:p>
    <w:p w14:paraId="651E7F92" w14:textId="77777777" w:rsidR="0082647F" w:rsidRPr="00E67CA8" w:rsidRDefault="009E6CDE">
      <w:pPr>
        <w:jc w:val="center"/>
        <w:rPr>
          <w:b/>
          <w:noProof/>
          <w:sz w:val="28"/>
          <w:szCs w:val="28"/>
        </w:rPr>
      </w:pPr>
      <w:r w:rsidRPr="00E67CA8">
        <w:rPr>
          <w:b/>
          <w:noProof/>
          <w:sz w:val="28"/>
          <w:szCs w:val="28"/>
        </w:rPr>
        <w:t xml:space="preserve">Contrat No. </w:t>
      </w:r>
      <w:r w:rsidRPr="00E67CA8">
        <w:rPr>
          <w:i/>
          <w:noProof/>
          <w:sz w:val="28"/>
          <w:szCs w:val="28"/>
        </w:rPr>
        <w:t>: _____________________________________</w:t>
      </w:r>
    </w:p>
    <w:p w14:paraId="5E10DFC0" w14:textId="77777777" w:rsidR="0082647F" w:rsidRPr="00E67CA8" w:rsidRDefault="0082647F">
      <w:pPr>
        <w:jc w:val="center"/>
        <w:rPr>
          <w:b/>
          <w:noProof/>
          <w:sz w:val="28"/>
          <w:szCs w:val="28"/>
        </w:rPr>
      </w:pPr>
    </w:p>
    <w:p w14:paraId="4864AF2D" w14:textId="77777777" w:rsidR="0082647F" w:rsidRPr="00E67CA8" w:rsidRDefault="0082647F">
      <w:pPr>
        <w:jc w:val="center"/>
        <w:rPr>
          <w:b/>
          <w:noProof/>
          <w:sz w:val="28"/>
          <w:szCs w:val="28"/>
        </w:rPr>
      </w:pPr>
    </w:p>
    <w:p w14:paraId="59A136CD" w14:textId="77777777" w:rsidR="0082647F" w:rsidRPr="00E67CA8" w:rsidRDefault="009E6CDE">
      <w:pPr>
        <w:jc w:val="center"/>
        <w:rPr>
          <w:b/>
          <w:noProof/>
          <w:sz w:val="28"/>
          <w:szCs w:val="28"/>
        </w:rPr>
      </w:pPr>
      <w:r w:rsidRPr="00E67CA8">
        <w:rPr>
          <w:b/>
          <w:noProof/>
          <w:sz w:val="28"/>
          <w:szCs w:val="28"/>
        </w:rPr>
        <w:t>Entre</w:t>
      </w:r>
    </w:p>
    <w:p w14:paraId="18C02E11" w14:textId="77777777" w:rsidR="0082647F" w:rsidRPr="00E67CA8" w:rsidRDefault="0082647F">
      <w:pPr>
        <w:pBdr>
          <w:bottom w:val="single" w:sz="12" w:space="1" w:color="auto"/>
        </w:pBdr>
        <w:jc w:val="center"/>
        <w:rPr>
          <w:b/>
          <w:noProof/>
          <w:sz w:val="28"/>
          <w:szCs w:val="28"/>
        </w:rPr>
      </w:pPr>
    </w:p>
    <w:p w14:paraId="1FB4029E" w14:textId="77777777" w:rsidR="0082647F" w:rsidRPr="00E67CA8" w:rsidRDefault="0082647F">
      <w:pPr>
        <w:pBdr>
          <w:bottom w:val="single" w:sz="12" w:space="1" w:color="auto"/>
        </w:pBdr>
        <w:jc w:val="center"/>
        <w:rPr>
          <w:b/>
          <w:noProof/>
          <w:sz w:val="28"/>
          <w:szCs w:val="28"/>
        </w:rPr>
      </w:pPr>
    </w:p>
    <w:p w14:paraId="57D522F7" w14:textId="77777777" w:rsidR="0082647F" w:rsidRPr="00E67CA8" w:rsidRDefault="009E6CDE">
      <w:pPr>
        <w:jc w:val="center"/>
        <w:rPr>
          <w:b/>
          <w:noProof/>
          <w:sz w:val="28"/>
          <w:szCs w:val="28"/>
        </w:rPr>
      </w:pPr>
      <w:r w:rsidRPr="00E67CA8">
        <w:rPr>
          <w:i/>
          <w:noProof/>
          <w:sz w:val="28"/>
          <w:szCs w:val="28"/>
        </w:rPr>
        <w:t>[Insérer le nom du Client]</w:t>
      </w:r>
    </w:p>
    <w:p w14:paraId="26AB4715" w14:textId="77777777" w:rsidR="0082647F" w:rsidRPr="00E67CA8" w:rsidRDefault="0082647F">
      <w:pPr>
        <w:jc w:val="center"/>
        <w:rPr>
          <w:b/>
          <w:noProof/>
          <w:sz w:val="28"/>
          <w:szCs w:val="28"/>
        </w:rPr>
      </w:pPr>
    </w:p>
    <w:p w14:paraId="13D2B2F2" w14:textId="77777777" w:rsidR="0082647F" w:rsidRPr="00E67CA8" w:rsidRDefault="009E6CDE">
      <w:pPr>
        <w:jc w:val="center"/>
        <w:rPr>
          <w:b/>
          <w:noProof/>
          <w:sz w:val="28"/>
          <w:szCs w:val="28"/>
        </w:rPr>
      </w:pPr>
      <w:r w:rsidRPr="00E67CA8">
        <w:rPr>
          <w:b/>
          <w:noProof/>
          <w:sz w:val="28"/>
          <w:szCs w:val="28"/>
        </w:rPr>
        <w:t>Et</w:t>
      </w:r>
    </w:p>
    <w:p w14:paraId="152797E0" w14:textId="77777777" w:rsidR="0082647F" w:rsidRPr="00E67CA8" w:rsidRDefault="0082647F">
      <w:pPr>
        <w:jc w:val="center"/>
        <w:rPr>
          <w:b/>
          <w:noProof/>
          <w:sz w:val="28"/>
          <w:szCs w:val="28"/>
        </w:rPr>
      </w:pPr>
    </w:p>
    <w:p w14:paraId="2AFA3B6D" w14:textId="77777777" w:rsidR="0082647F" w:rsidRPr="00E67CA8" w:rsidRDefault="0082647F">
      <w:pPr>
        <w:pBdr>
          <w:bottom w:val="single" w:sz="12" w:space="1" w:color="auto"/>
        </w:pBdr>
        <w:jc w:val="center"/>
        <w:rPr>
          <w:b/>
          <w:noProof/>
          <w:sz w:val="28"/>
          <w:szCs w:val="28"/>
        </w:rPr>
      </w:pPr>
    </w:p>
    <w:p w14:paraId="5CC69046" w14:textId="77777777" w:rsidR="0082647F" w:rsidRPr="00E67CA8" w:rsidRDefault="009E6CDE">
      <w:pPr>
        <w:jc w:val="center"/>
        <w:rPr>
          <w:b/>
          <w:noProof/>
          <w:sz w:val="28"/>
          <w:szCs w:val="28"/>
        </w:rPr>
      </w:pPr>
      <w:r w:rsidRPr="00E67CA8">
        <w:rPr>
          <w:i/>
          <w:noProof/>
          <w:sz w:val="28"/>
          <w:szCs w:val="28"/>
        </w:rPr>
        <w:t>[Insérer le nom du Consultant]</w:t>
      </w:r>
    </w:p>
    <w:p w14:paraId="4899B8CD" w14:textId="77777777" w:rsidR="0082647F" w:rsidRPr="00E67CA8" w:rsidRDefault="0082647F">
      <w:pPr>
        <w:jc w:val="center"/>
        <w:rPr>
          <w:b/>
          <w:noProof/>
          <w:sz w:val="28"/>
          <w:szCs w:val="28"/>
        </w:rPr>
      </w:pPr>
    </w:p>
    <w:p w14:paraId="4C53757A" w14:textId="77777777" w:rsidR="0082647F" w:rsidRPr="00E67CA8" w:rsidRDefault="0082647F">
      <w:pPr>
        <w:jc w:val="center"/>
        <w:rPr>
          <w:b/>
          <w:noProof/>
          <w:sz w:val="28"/>
          <w:szCs w:val="28"/>
        </w:rPr>
      </w:pPr>
    </w:p>
    <w:p w14:paraId="38CE9D77" w14:textId="77777777" w:rsidR="0082647F" w:rsidRPr="00E67CA8" w:rsidRDefault="0082647F">
      <w:pPr>
        <w:jc w:val="center"/>
        <w:rPr>
          <w:b/>
          <w:noProof/>
          <w:sz w:val="28"/>
          <w:szCs w:val="28"/>
        </w:rPr>
      </w:pPr>
    </w:p>
    <w:p w14:paraId="697BB765" w14:textId="77777777" w:rsidR="0082647F" w:rsidRPr="00E67CA8" w:rsidRDefault="009E6CDE">
      <w:pPr>
        <w:jc w:val="center"/>
        <w:rPr>
          <w:noProof/>
          <w:sz w:val="28"/>
          <w:szCs w:val="28"/>
        </w:rPr>
      </w:pPr>
      <w:r w:rsidRPr="00E67CA8">
        <w:rPr>
          <w:b/>
          <w:noProof/>
          <w:sz w:val="28"/>
          <w:szCs w:val="28"/>
        </w:rPr>
        <w:t xml:space="preserve">Date : </w:t>
      </w:r>
      <w:r w:rsidRPr="00E67CA8">
        <w:rPr>
          <w:noProof/>
          <w:sz w:val="28"/>
          <w:szCs w:val="28"/>
        </w:rPr>
        <w:t>_____________________</w:t>
      </w:r>
    </w:p>
    <w:p w14:paraId="4A377D60" w14:textId="77777777" w:rsidR="0082647F" w:rsidRPr="00E67CA8" w:rsidRDefault="0082647F">
      <w:pPr>
        <w:rPr>
          <w:noProof/>
        </w:rPr>
      </w:pPr>
    </w:p>
    <w:p w14:paraId="4DD1A3FD" w14:textId="77777777" w:rsidR="0082647F" w:rsidRPr="00E67CA8" w:rsidRDefault="0082647F">
      <w:pPr>
        <w:rPr>
          <w:noProof/>
        </w:rPr>
        <w:sectPr w:rsidR="0082647F" w:rsidRPr="00E67CA8">
          <w:headerReference w:type="default" r:id="rId29"/>
          <w:footnotePr>
            <w:numRestart w:val="eachSect"/>
          </w:footnotePr>
          <w:pgSz w:w="11906" w:h="16838" w:code="9"/>
          <w:pgMar w:top="1418" w:right="1418" w:bottom="1418" w:left="1418" w:header="709" w:footer="709" w:gutter="0"/>
          <w:cols w:space="708"/>
          <w:docGrid w:linePitch="360"/>
        </w:sectPr>
      </w:pPr>
    </w:p>
    <w:p w14:paraId="7E8D1220" w14:textId="77777777" w:rsidR="0082647F" w:rsidRPr="00E67CA8" w:rsidRDefault="009E6CDE">
      <w:pPr>
        <w:jc w:val="center"/>
        <w:rPr>
          <w:b/>
          <w:noProof/>
          <w:sz w:val="28"/>
          <w:szCs w:val="28"/>
        </w:rPr>
      </w:pPr>
      <w:r w:rsidRPr="00E67CA8">
        <w:rPr>
          <w:b/>
          <w:noProof/>
          <w:sz w:val="28"/>
          <w:szCs w:val="28"/>
        </w:rPr>
        <w:lastRenderedPageBreak/>
        <w:t>Table des matières</w:t>
      </w:r>
    </w:p>
    <w:p w14:paraId="04FD4113" w14:textId="77777777" w:rsidR="0082647F" w:rsidRPr="00E67CA8" w:rsidRDefault="0082647F">
      <w:pPr>
        <w:rPr>
          <w:noProof/>
        </w:rPr>
      </w:pPr>
    </w:p>
    <w:p w14:paraId="4109662F" w14:textId="77777777" w:rsidR="0082647F" w:rsidRPr="00E67CA8" w:rsidRDefault="009E6CDE">
      <w:pPr>
        <w:pStyle w:val="TM2"/>
        <w:tabs>
          <w:tab w:val="left" w:pos="660"/>
        </w:tabs>
        <w:rPr>
          <w:rFonts w:ascii="Calibri" w:eastAsia="SimSun" w:hAnsi="Calibri" w:cs="SimSun"/>
          <w:noProof/>
          <w:sz w:val="22"/>
          <w:szCs w:val="22"/>
          <w:lang w:eastAsia="fr-FR"/>
        </w:rPr>
      </w:pPr>
      <w:r w:rsidRPr="00E67CA8">
        <w:rPr>
          <w:rFonts w:ascii="Calibri" w:eastAsia="SimSun" w:hAnsi="Calibri" w:cs="SimSun"/>
          <w:b/>
          <w:noProof/>
          <w:sz w:val="22"/>
          <w:szCs w:val="22"/>
          <w:lang w:eastAsia="fr-FR"/>
        </w:rPr>
        <w:fldChar w:fldCharType="begin"/>
      </w:r>
      <w:r w:rsidRPr="00E67CA8">
        <w:rPr>
          <w:rFonts w:ascii="Calibri" w:eastAsia="SimSun" w:hAnsi="Calibri" w:cs="SimSun"/>
          <w:b/>
          <w:noProof/>
          <w:sz w:val="22"/>
          <w:szCs w:val="22"/>
          <w:lang w:eastAsia="fr-FR"/>
        </w:rPr>
        <w:instrText xml:space="preserve"> TOC \t "TITLE INTRO;1;HeadingA;2;ANNEXE;3" </w:instrText>
      </w:r>
      <w:r w:rsidRPr="00E67CA8">
        <w:rPr>
          <w:rFonts w:ascii="Calibri" w:eastAsia="SimSun" w:hAnsi="Calibri" w:cs="SimSun"/>
          <w:b/>
          <w:noProof/>
          <w:sz w:val="22"/>
          <w:szCs w:val="22"/>
          <w:lang w:eastAsia="fr-FR"/>
        </w:rPr>
        <w:fldChar w:fldCharType="separate"/>
      </w:r>
    </w:p>
    <w:p w14:paraId="20A1E641" w14:textId="77777777" w:rsidR="0082647F" w:rsidRPr="00E67CA8" w:rsidRDefault="009E6CDE">
      <w:pPr>
        <w:pStyle w:val="TM1"/>
        <w:spacing w:line="276" w:lineRule="auto"/>
        <w:rPr>
          <w:b w:val="0"/>
        </w:rPr>
      </w:pPr>
      <w:r w:rsidRPr="00E67CA8">
        <w:t>I – MODELE DE CONTRAT</w:t>
      </w:r>
      <w:r w:rsidRPr="00E67CA8">
        <w:tab/>
      </w:r>
      <w:r w:rsidRPr="00E67CA8">
        <w:fldChar w:fldCharType="begin"/>
      </w:r>
      <w:r w:rsidRPr="00E67CA8">
        <w:instrText xml:space="preserve"> PAGEREF _Toc190691364 \h </w:instrText>
      </w:r>
      <w:r w:rsidRPr="00E67CA8">
        <w:fldChar w:fldCharType="separate"/>
      </w:r>
      <w:r w:rsidRPr="00E67CA8">
        <w:t>59</w:t>
      </w:r>
      <w:r w:rsidRPr="00E67CA8">
        <w:fldChar w:fldCharType="end"/>
      </w:r>
    </w:p>
    <w:p w14:paraId="7E0B0288" w14:textId="77777777" w:rsidR="0082647F" w:rsidRPr="00E67CA8" w:rsidRDefault="009E6CDE">
      <w:pPr>
        <w:pStyle w:val="TM1"/>
        <w:spacing w:line="276" w:lineRule="auto"/>
        <w:rPr>
          <w:b w:val="0"/>
        </w:rPr>
      </w:pPr>
      <w:r w:rsidRPr="00E67CA8">
        <w:t>II – CONDITIONS GENERALES DU CONTRAT</w:t>
      </w:r>
      <w:r w:rsidRPr="00E67CA8">
        <w:tab/>
      </w:r>
      <w:r w:rsidRPr="00E67CA8">
        <w:fldChar w:fldCharType="begin"/>
      </w:r>
      <w:r w:rsidRPr="00E67CA8">
        <w:instrText xml:space="preserve"> PAGEREF _Toc190691365 \h </w:instrText>
      </w:r>
      <w:r w:rsidRPr="00E67CA8">
        <w:fldChar w:fldCharType="separate"/>
      </w:r>
      <w:r w:rsidRPr="00E67CA8">
        <w:t>61</w:t>
      </w:r>
      <w:r w:rsidRPr="00E67CA8">
        <w:fldChar w:fldCharType="end"/>
      </w:r>
    </w:p>
    <w:p w14:paraId="076D2115"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noProof/>
        </w:rPr>
        <w:t>A.</w:t>
      </w:r>
      <w:r w:rsidRPr="00E67CA8">
        <w:rPr>
          <w:rFonts w:ascii="Calibri" w:eastAsia="SimSun" w:hAnsi="Calibri" w:cs="SimSun"/>
          <w:noProof/>
          <w:sz w:val="22"/>
          <w:szCs w:val="22"/>
          <w:lang w:eastAsia="fr-FR"/>
        </w:rPr>
        <w:tab/>
      </w:r>
      <w:r w:rsidRPr="00E67CA8">
        <w:rPr>
          <w:noProof/>
        </w:rPr>
        <w:t>Dispositions Générales</w:t>
      </w:r>
      <w:r w:rsidRPr="00E67CA8">
        <w:rPr>
          <w:noProof/>
        </w:rPr>
        <w:tab/>
      </w:r>
      <w:r w:rsidRPr="00E67CA8">
        <w:rPr>
          <w:noProof/>
        </w:rPr>
        <w:fldChar w:fldCharType="begin"/>
      </w:r>
      <w:r w:rsidRPr="00E67CA8">
        <w:rPr>
          <w:noProof/>
        </w:rPr>
        <w:instrText xml:space="preserve"> PAGEREF _Toc190691366 \h </w:instrText>
      </w:r>
      <w:r w:rsidRPr="00E67CA8">
        <w:rPr>
          <w:noProof/>
        </w:rPr>
      </w:r>
      <w:r w:rsidRPr="00E67CA8">
        <w:rPr>
          <w:noProof/>
        </w:rPr>
        <w:fldChar w:fldCharType="separate"/>
      </w:r>
      <w:r w:rsidRPr="00E67CA8">
        <w:rPr>
          <w:noProof/>
        </w:rPr>
        <w:t>61</w:t>
      </w:r>
      <w:r w:rsidRPr="00E67CA8">
        <w:rPr>
          <w:noProof/>
        </w:rPr>
        <w:fldChar w:fldCharType="end"/>
      </w:r>
    </w:p>
    <w:p w14:paraId="009AD7E8"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noProof/>
        </w:rPr>
        <w:t>B.</w:t>
      </w:r>
      <w:r w:rsidRPr="00E67CA8">
        <w:rPr>
          <w:rFonts w:ascii="Calibri" w:eastAsia="SimSun" w:hAnsi="Calibri" w:cs="SimSun"/>
          <w:noProof/>
          <w:sz w:val="22"/>
          <w:szCs w:val="22"/>
          <w:lang w:eastAsia="fr-FR"/>
        </w:rPr>
        <w:tab/>
      </w:r>
      <w:r w:rsidRPr="00E67CA8">
        <w:rPr>
          <w:noProof/>
        </w:rPr>
        <w:t>Commencement, Achèvement, Amendement et Résiliation du Contrat</w:t>
      </w:r>
      <w:r w:rsidRPr="00E67CA8">
        <w:rPr>
          <w:noProof/>
        </w:rPr>
        <w:tab/>
      </w:r>
      <w:r w:rsidRPr="00E67CA8">
        <w:rPr>
          <w:noProof/>
        </w:rPr>
        <w:fldChar w:fldCharType="begin"/>
      </w:r>
      <w:r w:rsidRPr="00E67CA8">
        <w:rPr>
          <w:noProof/>
        </w:rPr>
        <w:instrText xml:space="preserve"> PAGEREF _Toc190691367 \h </w:instrText>
      </w:r>
      <w:r w:rsidRPr="00E67CA8">
        <w:rPr>
          <w:noProof/>
        </w:rPr>
      </w:r>
      <w:r w:rsidRPr="00E67CA8">
        <w:rPr>
          <w:noProof/>
        </w:rPr>
        <w:fldChar w:fldCharType="separate"/>
      </w:r>
      <w:r w:rsidRPr="00E67CA8">
        <w:rPr>
          <w:noProof/>
        </w:rPr>
        <w:t>63</w:t>
      </w:r>
      <w:r w:rsidRPr="00E67CA8">
        <w:rPr>
          <w:noProof/>
        </w:rPr>
        <w:fldChar w:fldCharType="end"/>
      </w:r>
    </w:p>
    <w:p w14:paraId="4F599860"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noProof/>
        </w:rPr>
        <w:t>C.</w:t>
      </w:r>
      <w:r w:rsidRPr="00E67CA8">
        <w:rPr>
          <w:rFonts w:ascii="Calibri" w:eastAsia="SimSun" w:hAnsi="Calibri" w:cs="SimSun"/>
          <w:noProof/>
          <w:sz w:val="22"/>
          <w:szCs w:val="22"/>
          <w:lang w:eastAsia="fr-FR"/>
        </w:rPr>
        <w:tab/>
      </w:r>
      <w:r w:rsidRPr="00E67CA8">
        <w:rPr>
          <w:noProof/>
        </w:rPr>
        <w:t>Obligations du Consultant</w:t>
      </w:r>
      <w:r w:rsidRPr="00E67CA8">
        <w:rPr>
          <w:noProof/>
        </w:rPr>
        <w:tab/>
      </w:r>
      <w:r w:rsidRPr="00E67CA8">
        <w:rPr>
          <w:noProof/>
        </w:rPr>
        <w:fldChar w:fldCharType="begin"/>
      </w:r>
      <w:r w:rsidRPr="00E67CA8">
        <w:rPr>
          <w:noProof/>
        </w:rPr>
        <w:instrText xml:space="preserve"> PAGEREF _Toc190691368 \h </w:instrText>
      </w:r>
      <w:r w:rsidRPr="00E67CA8">
        <w:rPr>
          <w:noProof/>
        </w:rPr>
      </w:r>
      <w:r w:rsidRPr="00E67CA8">
        <w:rPr>
          <w:noProof/>
        </w:rPr>
        <w:fldChar w:fldCharType="separate"/>
      </w:r>
      <w:r w:rsidRPr="00E67CA8">
        <w:rPr>
          <w:noProof/>
        </w:rPr>
        <w:t>67</w:t>
      </w:r>
      <w:r w:rsidRPr="00E67CA8">
        <w:rPr>
          <w:noProof/>
        </w:rPr>
        <w:fldChar w:fldCharType="end"/>
      </w:r>
    </w:p>
    <w:p w14:paraId="3B378473"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noProof/>
        </w:rPr>
        <w:t>D.</w:t>
      </w:r>
      <w:r w:rsidRPr="00E67CA8">
        <w:rPr>
          <w:rFonts w:ascii="Calibri" w:eastAsia="SimSun" w:hAnsi="Calibri" w:cs="SimSun"/>
          <w:noProof/>
          <w:sz w:val="22"/>
          <w:szCs w:val="22"/>
          <w:lang w:eastAsia="fr-FR"/>
        </w:rPr>
        <w:tab/>
      </w:r>
      <w:r w:rsidRPr="00E67CA8">
        <w:rPr>
          <w:noProof/>
        </w:rPr>
        <w:t>Personnel du Consultant et Sous-Traitants</w:t>
      </w:r>
      <w:r w:rsidRPr="00E67CA8">
        <w:rPr>
          <w:noProof/>
        </w:rPr>
        <w:tab/>
      </w:r>
      <w:r w:rsidRPr="00E67CA8">
        <w:rPr>
          <w:noProof/>
        </w:rPr>
        <w:fldChar w:fldCharType="begin"/>
      </w:r>
      <w:r w:rsidRPr="00E67CA8">
        <w:rPr>
          <w:noProof/>
        </w:rPr>
        <w:instrText xml:space="preserve"> PAGEREF _Toc190691369 \h </w:instrText>
      </w:r>
      <w:r w:rsidRPr="00E67CA8">
        <w:rPr>
          <w:noProof/>
        </w:rPr>
      </w:r>
      <w:r w:rsidRPr="00E67CA8">
        <w:rPr>
          <w:noProof/>
        </w:rPr>
        <w:fldChar w:fldCharType="separate"/>
      </w:r>
      <w:r w:rsidRPr="00E67CA8">
        <w:rPr>
          <w:noProof/>
        </w:rPr>
        <w:t>71</w:t>
      </w:r>
      <w:r w:rsidRPr="00E67CA8">
        <w:rPr>
          <w:noProof/>
        </w:rPr>
        <w:fldChar w:fldCharType="end"/>
      </w:r>
    </w:p>
    <w:p w14:paraId="5BE11275"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noProof/>
        </w:rPr>
        <w:t>E.</w:t>
      </w:r>
      <w:r w:rsidRPr="00E67CA8">
        <w:rPr>
          <w:rFonts w:ascii="Calibri" w:eastAsia="SimSun" w:hAnsi="Calibri" w:cs="SimSun"/>
          <w:noProof/>
          <w:sz w:val="22"/>
          <w:szCs w:val="22"/>
          <w:lang w:eastAsia="fr-FR"/>
        </w:rPr>
        <w:tab/>
      </w:r>
      <w:r w:rsidRPr="00E67CA8">
        <w:rPr>
          <w:noProof/>
        </w:rPr>
        <w:t>Obligations du Client</w:t>
      </w:r>
      <w:r w:rsidRPr="00E67CA8">
        <w:rPr>
          <w:noProof/>
        </w:rPr>
        <w:tab/>
      </w:r>
      <w:r w:rsidRPr="00E67CA8">
        <w:rPr>
          <w:noProof/>
        </w:rPr>
        <w:fldChar w:fldCharType="begin"/>
      </w:r>
      <w:r w:rsidRPr="00E67CA8">
        <w:rPr>
          <w:noProof/>
        </w:rPr>
        <w:instrText xml:space="preserve"> PAGEREF _Toc190691370 \h </w:instrText>
      </w:r>
      <w:r w:rsidRPr="00E67CA8">
        <w:rPr>
          <w:noProof/>
        </w:rPr>
      </w:r>
      <w:r w:rsidRPr="00E67CA8">
        <w:rPr>
          <w:noProof/>
        </w:rPr>
        <w:fldChar w:fldCharType="separate"/>
      </w:r>
      <w:r w:rsidRPr="00E67CA8">
        <w:rPr>
          <w:noProof/>
        </w:rPr>
        <w:t>73</w:t>
      </w:r>
      <w:r w:rsidRPr="00E67CA8">
        <w:rPr>
          <w:noProof/>
        </w:rPr>
        <w:fldChar w:fldCharType="end"/>
      </w:r>
    </w:p>
    <w:p w14:paraId="648DF4CF" w14:textId="77777777" w:rsidR="0082647F" w:rsidRPr="00E67CA8" w:rsidRDefault="009E6CDE">
      <w:pPr>
        <w:pStyle w:val="TM2"/>
        <w:tabs>
          <w:tab w:val="left" w:pos="400"/>
        </w:tabs>
        <w:spacing w:line="276" w:lineRule="auto"/>
        <w:rPr>
          <w:rFonts w:ascii="Calibri" w:eastAsia="SimSun" w:hAnsi="Calibri" w:cs="SimSun"/>
          <w:noProof/>
          <w:sz w:val="22"/>
          <w:szCs w:val="22"/>
          <w:lang w:eastAsia="fr-FR"/>
        </w:rPr>
      </w:pPr>
      <w:r w:rsidRPr="00E67CA8">
        <w:rPr>
          <w:noProof/>
        </w:rPr>
        <w:t>F.</w:t>
      </w:r>
      <w:r w:rsidRPr="00E67CA8">
        <w:rPr>
          <w:rFonts w:ascii="Calibri" w:eastAsia="SimSun" w:hAnsi="Calibri" w:cs="SimSun"/>
          <w:noProof/>
          <w:sz w:val="22"/>
          <w:szCs w:val="22"/>
          <w:lang w:eastAsia="fr-FR"/>
        </w:rPr>
        <w:tab/>
      </w:r>
      <w:r w:rsidRPr="00E67CA8">
        <w:rPr>
          <w:noProof/>
        </w:rPr>
        <w:t>Paiements versés au Consultant</w:t>
      </w:r>
      <w:r w:rsidRPr="00E67CA8">
        <w:rPr>
          <w:noProof/>
        </w:rPr>
        <w:tab/>
      </w:r>
      <w:r w:rsidRPr="00E67CA8">
        <w:rPr>
          <w:noProof/>
        </w:rPr>
        <w:fldChar w:fldCharType="begin"/>
      </w:r>
      <w:r w:rsidRPr="00E67CA8">
        <w:rPr>
          <w:noProof/>
        </w:rPr>
        <w:instrText xml:space="preserve"> PAGEREF _Toc190691371 \h </w:instrText>
      </w:r>
      <w:r w:rsidRPr="00E67CA8">
        <w:rPr>
          <w:noProof/>
        </w:rPr>
      </w:r>
      <w:r w:rsidRPr="00E67CA8">
        <w:rPr>
          <w:noProof/>
        </w:rPr>
        <w:fldChar w:fldCharType="separate"/>
      </w:r>
      <w:r w:rsidRPr="00E67CA8">
        <w:rPr>
          <w:noProof/>
        </w:rPr>
        <w:t>74</w:t>
      </w:r>
      <w:r w:rsidRPr="00E67CA8">
        <w:rPr>
          <w:noProof/>
        </w:rPr>
        <w:fldChar w:fldCharType="end"/>
      </w:r>
    </w:p>
    <w:p w14:paraId="34F58F07"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noProof/>
        </w:rPr>
        <w:t>G.</w:t>
      </w:r>
      <w:r w:rsidRPr="00E67CA8">
        <w:rPr>
          <w:rFonts w:ascii="Calibri" w:eastAsia="SimSun" w:hAnsi="Calibri" w:cs="SimSun"/>
          <w:noProof/>
          <w:sz w:val="22"/>
          <w:szCs w:val="22"/>
          <w:lang w:eastAsia="fr-FR"/>
        </w:rPr>
        <w:tab/>
      </w:r>
      <w:r w:rsidRPr="00E67CA8">
        <w:rPr>
          <w:noProof/>
        </w:rPr>
        <w:t>Equité et Bonne Foi</w:t>
      </w:r>
      <w:r w:rsidRPr="00E67CA8">
        <w:rPr>
          <w:noProof/>
        </w:rPr>
        <w:tab/>
      </w:r>
      <w:r w:rsidRPr="00E67CA8">
        <w:rPr>
          <w:noProof/>
        </w:rPr>
        <w:fldChar w:fldCharType="begin"/>
      </w:r>
      <w:r w:rsidRPr="00E67CA8">
        <w:rPr>
          <w:noProof/>
        </w:rPr>
        <w:instrText xml:space="preserve"> PAGEREF _Toc190691372 \h </w:instrText>
      </w:r>
      <w:r w:rsidRPr="00E67CA8">
        <w:rPr>
          <w:noProof/>
        </w:rPr>
      </w:r>
      <w:r w:rsidRPr="00E67CA8">
        <w:rPr>
          <w:noProof/>
        </w:rPr>
        <w:fldChar w:fldCharType="separate"/>
      </w:r>
      <w:r w:rsidRPr="00E67CA8">
        <w:rPr>
          <w:noProof/>
        </w:rPr>
        <w:t>77</w:t>
      </w:r>
      <w:r w:rsidRPr="00E67CA8">
        <w:rPr>
          <w:noProof/>
        </w:rPr>
        <w:fldChar w:fldCharType="end"/>
      </w:r>
    </w:p>
    <w:p w14:paraId="4B7CD39D" w14:textId="77777777" w:rsidR="0082647F" w:rsidRPr="00E67CA8" w:rsidRDefault="009E6CDE">
      <w:pPr>
        <w:pStyle w:val="TM2"/>
        <w:tabs>
          <w:tab w:val="left" w:pos="660"/>
        </w:tabs>
        <w:spacing w:line="276" w:lineRule="auto"/>
        <w:rPr>
          <w:rFonts w:ascii="Calibri" w:eastAsia="SimSun" w:hAnsi="Calibri" w:cs="SimSun"/>
          <w:noProof/>
          <w:sz w:val="22"/>
          <w:szCs w:val="22"/>
          <w:lang w:eastAsia="fr-FR"/>
        </w:rPr>
      </w:pPr>
      <w:r w:rsidRPr="00E67CA8">
        <w:rPr>
          <w:noProof/>
        </w:rPr>
        <w:t>H.</w:t>
      </w:r>
      <w:r w:rsidRPr="00E67CA8">
        <w:rPr>
          <w:rFonts w:ascii="Calibri" w:eastAsia="SimSun" w:hAnsi="Calibri" w:cs="SimSun"/>
          <w:noProof/>
          <w:sz w:val="22"/>
          <w:szCs w:val="22"/>
          <w:lang w:eastAsia="fr-FR"/>
        </w:rPr>
        <w:tab/>
      </w:r>
      <w:r w:rsidRPr="00E67CA8">
        <w:rPr>
          <w:noProof/>
        </w:rPr>
        <w:t>Règlement des différents</w:t>
      </w:r>
      <w:r w:rsidRPr="00E67CA8">
        <w:rPr>
          <w:noProof/>
        </w:rPr>
        <w:tab/>
      </w:r>
      <w:r w:rsidRPr="00E67CA8">
        <w:rPr>
          <w:noProof/>
        </w:rPr>
        <w:fldChar w:fldCharType="begin"/>
      </w:r>
      <w:r w:rsidRPr="00E67CA8">
        <w:rPr>
          <w:noProof/>
        </w:rPr>
        <w:instrText xml:space="preserve"> PAGEREF _Toc190691373 \h </w:instrText>
      </w:r>
      <w:r w:rsidRPr="00E67CA8">
        <w:rPr>
          <w:noProof/>
        </w:rPr>
      </w:r>
      <w:r w:rsidRPr="00E67CA8">
        <w:rPr>
          <w:noProof/>
        </w:rPr>
        <w:fldChar w:fldCharType="separate"/>
      </w:r>
      <w:r w:rsidRPr="00E67CA8">
        <w:rPr>
          <w:noProof/>
        </w:rPr>
        <w:t>77</w:t>
      </w:r>
      <w:r w:rsidRPr="00E67CA8">
        <w:rPr>
          <w:noProof/>
        </w:rPr>
        <w:fldChar w:fldCharType="end"/>
      </w:r>
    </w:p>
    <w:p w14:paraId="0ECF003C" w14:textId="77777777" w:rsidR="0082647F" w:rsidRPr="00E67CA8" w:rsidRDefault="009E6CDE">
      <w:pPr>
        <w:pStyle w:val="TM2"/>
        <w:tabs>
          <w:tab w:val="left" w:pos="400"/>
        </w:tabs>
        <w:spacing w:line="276" w:lineRule="auto"/>
        <w:rPr>
          <w:rFonts w:ascii="Calibri" w:eastAsia="SimSun" w:hAnsi="Calibri" w:cs="SimSun"/>
          <w:noProof/>
          <w:sz w:val="22"/>
          <w:szCs w:val="22"/>
          <w:lang w:eastAsia="fr-FR"/>
        </w:rPr>
      </w:pPr>
      <w:r w:rsidRPr="00E67CA8">
        <w:rPr>
          <w:noProof/>
        </w:rPr>
        <w:t>I.</w:t>
      </w:r>
      <w:r w:rsidRPr="00E67CA8">
        <w:rPr>
          <w:rFonts w:ascii="Calibri" w:eastAsia="SimSun" w:hAnsi="Calibri" w:cs="SimSun"/>
          <w:noProof/>
          <w:sz w:val="22"/>
          <w:szCs w:val="22"/>
          <w:lang w:eastAsia="fr-FR"/>
        </w:rPr>
        <w:tab/>
      </w:r>
      <w:r w:rsidRPr="00E67CA8">
        <w:rPr>
          <w:noProof/>
        </w:rPr>
        <w:t>Obligations du Consultant en matière environnementale, sociale, santé et sécurité (ESSS)</w:t>
      </w:r>
      <w:r w:rsidRPr="00E67CA8">
        <w:rPr>
          <w:noProof/>
        </w:rPr>
        <w:tab/>
      </w:r>
      <w:r w:rsidRPr="00E67CA8">
        <w:rPr>
          <w:noProof/>
        </w:rPr>
        <w:fldChar w:fldCharType="begin"/>
      </w:r>
      <w:r w:rsidRPr="00E67CA8">
        <w:rPr>
          <w:noProof/>
        </w:rPr>
        <w:instrText xml:space="preserve"> PAGEREF _Toc190691374 \h </w:instrText>
      </w:r>
      <w:r w:rsidRPr="00E67CA8">
        <w:rPr>
          <w:noProof/>
        </w:rPr>
      </w:r>
      <w:r w:rsidRPr="00E67CA8">
        <w:rPr>
          <w:noProof/>
        </w:rPr>
        <w:fldChar w:fldCharType="separate"/>
      </w:r>
      <w:r w:rsidRPr="00E67CA8">
        <w:rPr>
          <w:noProof/>
        </w:rPr>
        <w:t>78</w:t>
      </w:r>
      <w:r w:rsidRPr="00E67CA8">
        <w:rPr>
          <w:noProof/>
        </w:rPr>
        <w:fldChar w:fldCharType="end"/>
      </w:r>
    </w:p>
    <w:p w14:paraId="3648BB3D" w14:textId="77777777" w:rsidR="0082647F" w:rsidRPr="00E67CA8" w:rsidRDefault="009E6CDE">
      <w:pPr>
        <w:pStyle w:val="TM3"/>
        <w:tabs>
          <w:tab w:val="right" w:leader="dot" w:pos="9060"/>
        </w:tabs>
        <w:spacing w:line="276" w:lineRule="auto"/>
        <w:rPr>
          <w:rFonts w:ascii="Calibri" w:eastAsia="SimSun" w:hAnsi="Calibri" w:cs="SimSun"/>
          <w:noProof/>
          <w:sz w:val="22"/>
          <w:szCs w:val="22"/>
          <w:lang w:eastAsia="fr-FR"/>
        </w:rPr>
      </w:pPr>
      <w:r w:rsidRPr="00E67CA8">
        <w:rPr>
          <w:noProof/>
        </w:rPr>
        <w:t>ANNEXE 1 – Règles de l'AFD en matière de Pratiques prohibées – Responsabilité Environnementale et Sociale</w:t>
      </w:r>
      <w:r w:rsidRPr="00E67CA8">
        <w:rPr>
          <w:noProof/>
        </w:rPr>
        <w:tab/>
      </w:r>
      <w:r w:rsidRPr="00E67CA8">
        <w:rPr>
          <w:noProof/>
        </w:rPr>
        <w:fldChar w:fldCharType="begin"/>
      </w:r>
      <w:r w:rsidRPr="00E67CA8">
        <w:rPr>
          <w:noProof/>
        </w:rPr>
        <w:instrText xml:space="preserve"> PAGEREF _Toc190691375 \h </w:instrText>
      </w:r>
      <w:r w:rsidRPr="00E67CA8">
        <w:rPr>
          <w:noProof/>
        </w:rPr>
      </w:r>
      <w:r w:rsidRPr="00E67CA8">
        <w:rPr>
          <w:noProof/>
        </w:rPr>
        <w:fldChar w:fldCharType="separate"/>
      </w:r>
      <w:r w:rsidRPr="00E67CA8">
        <w:rPr>
          <w:noProof/>
        </w:rPr>
        <w:t>83</w:t>
      </w:r>
      <w:r w:rsidRPr="00E67CA8">
        <w:rPr>
          <w:noProof/>
        </w:rPr>
        <w:fldChar w:fldCharType="end"/>
      </w:r>
    </w:p>
    <w:p w14:paraId="1F43EAE7" w14:textId="77777777" w:rsidR="0082647F" w:rsidRPr="00E67CA8" w:rsidRDefault="009E6CDE">
      <w:pPr>
        <w:pStyle w:val="TM3"/>
        <w:tabs>
          <w:tab w:val="right" w:leader="dot" w:pos="9060"/>
        </w:tabs>
        <w:spacing w:line="276" w:lineRule="auto"/>
        <w:rPr>
          <w:rFonts w:ascii="Calibri" w:eastAsia="SimSun" w:hAnsi="Calibri" w:cs="SimSun"/>
          <w:noProof/>
          <w:sz w:val="22"/>
          <w:szCs w:val="22"/>
          <w:lang w:eastAsia="fr-FR"/>
        </w:rPr>
      </w:pPr>
      <w:r w:rsidRPr="00E67CA8">
        <w:rPr>
          <w:noProof/>
        </w:rPr>
        <w:t>ANNEXE 2 – Critères d'Eligibilité</w:t>
      </w:r>
      <w:r w:rsidRPr="00E67CA8">
        <w:rPr>
          <w:noProof/>
        </w:rPr>
        <w:tab/>
      </w:r>
      <w:r w:rsidRPr="00E67CA8">
        <w:rPr>
          <w:noProof/>
        </w:rPr>
        <w:fldChar w:fldCharType="begin"/>
      </w:r>
      <w:r w:rsidRPr="00E67CA8">
        <w:rPr>
          <w:noProof/>
        </w:rPr>
        <w:instrText xml:space="preserve"> PAGEREF _Toc190691376 \h </w:instrText>
      </w:r>
      <w:r w:rsidRPr="00E67CA8">
        <w:rPr>
          <w:noProof/>
        </w:rPr>
      </w:r>
      <w:r w:rsidRPr="00E67CA8">
        <w:rPr>
          <w:noProof/>
        </w:rPr>
        <w:fldChar w:fldCharType="separate"/>
      </w:r>
      <w:r w:rsidRPr="00E67CA8">
        <w:rPr>
          <w:noProof/>
        </w:rPr>
        <w:t>85</w:t>
      </w:r>
      <w:r w:rsidRPr="00E67CA8">
        <w:rPr>
          <w:noProof/>
        </w:rPr>
        <w:fldChar w:fldCharType="end"/>
      </w:r>
    </w:p>
    <w:p w14:paraId="0B976E4C" w14:textId="77777777" w:rsidR="0082647F" w:rsidRPr="00E67CA8" w:rsidRDefault="009E6CDE">
      <w:pPr>
        <w:pStyle w:val="TM1"/>
        <w:spacing w:line="276" w:lineRule="auto"/>
        <w:rPr>
          <w:b w:val="0"/>
        </w:rPr>
      </w:pPr>
      <w:r w:rsidRPr="00E67CA8">
        <w:t>III – CONDITIONS PARTICULIERES DU CONTRAT</w:t>
      </w:r>
      <w:r w:rsidRPr="00E67CA8">
        <w:tab/>
      </w:r>
      <w:r w:rsidRPr="00E67CA8">
        <w:fldChar w:fldCharType="begin"/>
      </w:r>
      <w:r w:rsidRPr="00E67CA8">
        <w:instrText xml:space="preserve"> PAGEREF _Toc190691377 \h </w:instrText>
      </w:r>
      <w:r w:rsidRPr="00E67CA8">
        <w:fldChar w:fldCharType="separate"/>
      </w:r>
      <w:r w:rsidRPr="00E67CA8">
        <w:t>87</w:t>
      </w:r>
      <w:r w:rsidRPr="00E67CA8">
        <w:fldChar w:fldCharType="end"/>
      </w:r>
    </w:p>
    <w:p w14:paraId="4B6F0CEF" w14:textId="77777777" w:rsidR="0082647F" w:rsidRPr="00E67CA8" w:rsidRDefault="009E6CDE">
      <w:pPr>
        <w:pStyle w:val="TM1"/>
        <w:spacing w:line="276" w:lineRule="auto"/>
        <w:rPr>
          <w:b w:val="0"/>
        </w:rPr>
      </w:pPr>
      <w:r w:rsidRPr="00E67CA8">
        <w:t>IV </w:t>
      </w:r>
      <w:r w:rsidRPr="00E67CA8">
        <w:noBreakHyphen/>
        <w:t> ANNEXES</w:t>
      </w:r>
      <w:r w:rsidRPr="00E67CA8">
        <w:tab/>
      </w:r>
      <w:r w:rsidRPr="00E67CA8">
        <w:fldChar w:fldCharType="begin"/>
      </w:r>
      <w:r w:rsidRPr="00E67CA8">
        <w:instrText xml:space="preserve"> PAGEREF _Toc190691378 \h </w:instrText>
      </w:r>
      <w:r w:rsidRPr="00E67CA8">
        <w:fldChar w:fldCharType="separate"/>
      </w:r>
      <w:r w:rsidRPr="00E67CA8">
        <w:t>94</w:t>
      </w:r>
      <w:r w:rsidRPr="00E67CA8">
        <w:fldChar w:fldCharType="end"/>
      </w:r>
    </w:p>
    <w:p w14:paraId="7E5016EB" w14:textId="77777777" w:rsidR="0082647F" w:rsidRPr="00E67CA8" w:rsidRDefault="009E6CDE">
      <w:pPr>
        <w:pStyle w:val="TM3"/>
        <w:tabs>
          <w:tab w:val="right" w:leader="dot" w:pos="9060"/>
        </w:tabs>
        <w:spacing w:line="276" w:lineRule="auto"/>
        <w:rPr>
          <w:rFonts w:ascii="Calibri" w:eastAsia="SimSun" w:hAnsi="Calibri" w:cs="SimSun"/>
          <w:noProof/>
          <w:sz w:val="22"/>
          <w:szCs w:val="22"/>
          <w:lang w:eastAsia="fr-FR"/>
        </w:rPr>
      </w:pPr>
      <w:r w:rsidRPr="00E67CA8">
        <w:rPr>
          <w:noProof/>
        </w:rPr>
        <w:t>ANNEXE A – Termes de référence</w:t>
      </w:r>
      <w:r w:rsidRPr="00E67CA8">
        <w:rPr>
          <w:noProof/>
        </w:rPr>
        <w:tab/>
      </w:r>
      <w:r w:rsidRPr="00E67CA8">
        <w:rPr>
          <w:noProof/>
        </w:rPr>
        <w:fldChar w:fldCharType="begin"/>
      </w:r>
      <w:r w:rsidRPr="00E67CA8">
        <w:rPr>
          <w:noProof/>
        </w:rPr>
        <w:instrText xml:space="preserve"> PAGEREF _Toc190691379 \h </w:instrText>
      </w:r>
      <w:r w:rsidRPr="00E67CA8">
        <w:rPr>
          <w:noProof/>
        </w:rPr>
      </w:r>
      <w:r w:rsidRPr="00E67CA8">
        <w:rPr>
          <w:noProof/>
        </w:rPr>
        <w:fldChar w:fldCharType="separate"/>
      </w:r>
      <w:r w:rsidRPr="00E67CA8">
        <w:rPr>
          <w:noProof/>
        </w:rPr>
        <w:t>94</w:t>
      </w:r>
      <w:r w:rsidRPr="00E67CA8">
        <w:rPr>
          <w:noProof/>
        </w:rPr>
        <w:fldChar w:fldCharType="end"/>
      </w:r>
    </w:p>
    <w:p w14:paraId="618C3D5D" w14:textId="77777777" w:rsidR="0082647F" w:rsidRPr="00E67CA8" w:rsidRDefault="009E6CDE">
      <w:pPr>
        <w:pStyle w:val="TM3"/>
        <w:tabs>
          <w:tab w:val="right" w:leader="dot" w:pos="9060"/>
        </w:tabs>
        <w:spacing w:line="276" w:lineRule="auto"/>
        <w:rPr>
          <w:rFonts w:ascii="Calibri" w:eastAsia="SimSun" w:hAnsi="Calibri" w:cs="SimSun"/>
          <w:noProof/>
          <w:sz w:val="22"/>
          <w:szCs w:val="22"/>
          <w:lang w:eastAsia="fr-FR"/>
        </w:rPr>
      </w:pPr>
      <w:r w:rsidRPr="00E67CA8">
        <w:rPr>
          <w:noProof/>
        </w:rPr>
        <w:t>ANNEXE B – Proposition technique du Consultant incluant sa méthodologie et le Personnel</w:t>
      </w:r>
      <w:r w:rsidRPr="00E67CA8">
        <w:rPr>
          <w:noProof/>
        </w:rPr>
        <w:noBreakHyphen/>
        <w:t>clé</w:t>
      </w:r>
      <w:r w:rsidRPr="00E67CA8">
        <w:rPr>
          <w:noProof/>
        </w:rPr>
        <w:tab/>
      </w:r>
      <w:r w:rsidRPr="00E67CA8">
        <w:rPr>
          <w:noProof/>
        </w:rPr>
        <w:fldChar w:fldCharType="begin"/>
      </w:r>
      <w:r w:rsidRPr="00E67CA8">
        <w:rPr>
          <w:noProof/>
        </w:rPr>
        <w:instrText xml:space="preserve"> PAGEREF _Toc190691380 \h </w:instrText>
      </w:r>
      <w:r w:rsidRPr="00E67CA8">
        <w:rPr>
          <w:noProof/>
        </w:rPr>
      </w:r>
      <w:r w:rsidRPr="00E67CA8">
        <w:rPr>
          <w:noProof/>
        </w:rPr>
        <w:fldChar w:fldCharType="separate"/>
      </w:r>
      <w:r w:rsidRPr="00E67CA8">
        <w:rPr>
          <w:noProof/>
        </w:rPr>
        <w:t>94</w:t>
      </w:r>
      <w:r w:rsidRPr="00E67CA8">
        <w:rPr>
          <w:noProof/>
        </w:rPr>
        <w:fldChar w:fldCharType="end"/>
      </w:r>
    </w:p>
    <w:p w14:paraId="5C1B0CB3" w14:textId="77777777" w:rsidR="0082647F" w:rsidRPr="00E67CA8" w:rsidRDefault="009E6CDE">
      <w:pPr>
        <w:pStyle w:val="TM3"/>
        <w:tabs>
          <w:tab w:val="right" w:leader="dot" w:pos="9060"/>
        </w:tabs>
        <w:spacing w:line="276" w:lineRule="auto"/>
        <w:rPr>
          <w:rFonts w:ascii="Calibri" w:eastAsia="SimSun" w:hAnsi="Calibri" w:cs="SimSun"/>
          <w:noProof/>
          <w:sz w:val="22"/>
          <w:szCs w:val="22"/>
          <w:lang w:eastAsia="fr-FR"/>
        </w:rPr>
      </w:pPr>
      <w:r w:rsidRPr="00E67CA8">
        <w:rPr>
          <w:noProof/>
        </w:rPr>
        <w:t>ANNEXE C – Prix du Contrat</w:t>
      </w:r>
      <w:r w:rsidRPr="00E67CA8">
        <w:rPr>
          <w:noProof/>
        </w:rPr>
        <w:tab/>
      </w:r>
      <w:r w:rsidRPr="00E67CA8">
        <w:rPr>
          <w:noProof/>
        </w:rPr>
        <w:fldChar w:fldCharType="begin"/>
      </w:r>
      <w:r w:rsidRPr="00E67CA8">
        <w:rPr>
          <w:noProof/>
        </w:rPr>
        <w:instrText xml:space="preserve"> PAGEREF _Toc190691381 \h </w:instrText>
      </w:r>
      <w:r w:rsidRPr="00E67CA8">
        <w:rPr>
          <w:noProof/>
        </w:rPr>
      </w:r>
      <w:r w:rsidRPr="00E67CA8">
        <w:rPr>
          <w:noProof/>
        </w:rPr>
        <w:fldChar w:fldCharType="separate"/>
      </w:r>
      <w:r w:rsidRPr="00E67CA8">
        <w:rPr>
          <w:noProof/>
        </w:rPr>
        <w:t>94</w:t>
      </w:r>
      <w:r w:rsidRPr="00E67CA8">
        <w:rPr>
          <w:noProof/>
        </w:rPr>
        <w:fldChar w:fldCharType="end"/>
      </w:r>
    </w:p>
    <w:p w14:paraId="14C308CB" w14:textId="77777777" w:rsidR="0082647F" w:rsidRPr="00E67CA8" w:rsidRDefault="009E6CDE">
      <w:pPr>
        <w:pStyle w:val="TM3"/>
        <w:tabs>
          <w:tab w:val="right" w:leader="dot" w:pos="9060"/>
        </w:tabs>
        <w:spacing w:line="276" w:lineRule="auto"/>
        <w:rPr>
          <w:rFonts w:ascii="Calibri" w:eastAsia="SimSun" w:hAnsi="Calibri" w:cs="SimSun"/>
          <w:noProof/>
          <w:sz w:val="22"/>
          <w:szCs w:val="22"/>
          <w:lang w:eastAsia="fr-FR"/>
        </w:rPr>
      </w:pPr>
      <w:r w:rsidRPr="00E67CA8">
        <w:rPr>
          <w:noProof/>
        </w:rPr>
        <w:t>ANNEXE D – Formulaire de Garantie de Remboursement de l'Avance</w:t>
      </w:r>
      <w:r w:rsidRPr="00E67CA8">
        <w:rPr>
          <w:noProof/>
        </w:rPr>
        <w:tab/>
      </w:r>
      <w:r w:rsidRPr="00E67CA8">
        <w:rPr>
          <w:noProof/>
        </w:rPr>
        <w:fldChar w:fldCharType="begin"/>
      </w:r>
      <w:r w:rsidRPr="00E67CA8">
        <w:rPr>
          <w:noProof/>
        </w:rPr>
        <w:instrText xml:space="preserve"> PAGEREF _Toc190691382 \h </w:instrText>
      </w:r>
      <w:r w:rsidRPr="00E67CA8">
        <w:rPr>
          <w:noProof/>
        </w:rPr>
      </w:r>
      <w:r w:rsidRPr="00E67CA8">
        <w:rPr>
          <w:noProof/>
        </w:rPr>
        <w:fldChar w:fldCharType="separate"/>
      </w:r>
      <w:r w:rsidRPr="00E67CA8">
        <w:rPr>
          <w:noProof/>
        </w:rPr>
        <w:t>95</w:t>
      </w:r>
      <w:r w:rsidRPr="00E67CA8">
        <w:rPr>
          <w:noProof/>
        </w:rPr>
        <w:fldChar w:fldCharType="end"/>
      </w:r>
    </w:p>
    <w:p w14:paraId="264B4A5A" w14:textId="77777777" w:rsidR="0082647F" w:rsidRPr="00E67CA8" w:rsidRDefault="009E6CDE">
      <w:pPr>
        <w:spacing w:line="360" w:lineRule="auto"/>
        <w:jc w:val="left"/>
        <w:rPr>
          <w:noProof/>
        </w:rPr>
        <w:sectPr w:rsidR="0082647F" w:rsidRPr="00E67CA8">
          <w:headerReference w:type="default" r:id="rId30"/>
          <w:footnotePr>
            <w:numRestart w:val="eachSect"/>
          </w:footnotePr>
          <w:pgSz w:w="11906" w:h="16838" w:code="9"/>
          <w:pgMar w:top="1418" w:right="1418" w:bottom="1418" w:left="1418" w:header="709" w:footer="709" w:gutter="0"/>
          <w:cols w:space="708"/>
          <w:docGrid w:linePitch="360"/>
        </w:sectPr>
      </w:pPr>
      <w:r w:rsidRPr="00E67CA8">
        <w:rPr>
          <w:rFonts w:ascii="Calibri" w:eastAsia="SimSun" w:hAnsi="Calibri" w:cs="SimSun"/>
          <w:b/>
          <w:noProof/>
          <w:sz w:val="22"/>
          <w:szCs w:val="22"/>
          <w:lang w:eastAsia="fr-FR"/>
        </w:rPr>
        <w:fldChar w:fldCharType="end"/>
      </w:r>
    </w:p>
    <w:p w14:paraId="31701685" w14:textId="77777777" w:rsidR="0082647F" w:rsidRPr="00E67CA8" w:rsidRDefault="009E6CDE">
      <w:pPr>
        <w:pStyle w:val="TITLEINTRO"/>
        <w:rPr>
          <w:noProof/>
        </w:rPr>
      </w:pPr>
      <w:bookmarkStart w:id="72" w:name="_Toc190691364"/>
      <w:bookmarkStart w:id="73" w:name="SECTION8"/>
      <w:r w:rsidRPr="00E67CA8">
        <w:rPr>
          <w:noProof/>
        </w:rPr>
        <w:lastRenderedPageBreak/>
        <w:t>I – MODELE DE CONTRAT</w:t>
      </w:r>
      <w:bookmarkEnd w:id="72"/>
    </w:p>
    <w:p w14:paraId="341CAC28" w14:textId="77777777" w:rsidR="0082647F" w:rsidRPr="00E67CA8" w:rsidRDefault="0082647F">
      <w:pPr>
        <w:rPr>
          <w:noProof/>
        </w:rPr>
      </w:pPr>
    </w:p>
    <w:p w14:paraId="4B054B14" w14:textId="77777777" w:rsidR="0082647F" w:rsidRPr="00E67CA8" w:rsidRDefault="009E6CDE">
      <w:pPr>
        <w:rPr>
          <w:i/>
          <w:noProof/>
        </w:rPr>
      </w:pPr>
      <w:r w:rsidRPr="00E67CA8">
        <w:rPr>
          <w:i/>
          <w:noProof/>
        </w:rPr>
        <w:t>[Le texte proposé entre crochets est donné à titre de recommandation et doit être supprimé dans le texte final]</w:t>
      </w:r>
    </w:p>
    <w:p w14:paraId="251E2239" w14:textId="77777777" w:rsidR="0082647F" w:rsidRPr="00E67CA8" w:rsidRDefault="0082647F">
      <w:pPr>
        <w:rPr>
          <w:i/>
          <w:noProof/>
        </w:rPr>
      </w:pPr>
    </w:p>
    <w:p w14:paraId="1013A406" w14:textId="77777777" w:rsidR="0082647F" w:rsidRPr="00E67CA8" w:rsidRDefault="009E6CDE">
      <w:pPr>
        <w:rPr>
          <w:noProof/>
        </w:rPr>
      </w:pPr>
      <w:r w:rsidRPr="00E67CA8">
        <w:rPr>
          <w:noProof/>
        </w:rPr>
        <w:t>Le présent contrat (intitulé ci-après le "</w:t>
      </w:r>
      <w:r w:rsidRPr="00E67CA8">
        <w:rPr>
          <w:b/>
          <w:noProof/>
        </w:rPr>
        <w:t>Contrat</w:t>
      </w:r>
      <w:r w:rsidRPr="00E67CA8">
        <w:rPr>
          <w:noProof/>
        </w:rPr>
        <w:t xml:space="preserve">") est passé le </w:t>
      </w:r>
      <w:r w:rsidRPr="00E67CA8">
        <w:rPr>
          <w:i/>
          <w:noProof/>
        </w:rPr>
        <w:t>[jour]</w:t>
      </w:r>
      <w:r w:rsidRPr="00E67CA8">
        <w:rPr>
          <w:noProof/>
        </w:rPr>
        <w:t xml:space="preserve"> jour du </w:t>
      </w:r>
      <w:r w:rsidRPr="00E67CA8">
        <w:rPr>
          <w:i/>
          <w:noProof/>
        </w:rPr>
        <w:t>[mois]</w:t>
      </w:r>
      <w:r w:rsidRPr="00E67CA8">
        <w:rPr>
          <w:noProof/>
        </w:rPr>
        <w:t xml:space="preserve"> de </w:t>
      </w:r>
      <w:r w:rsidRPr="00E67CA8">
        <w:rPr>
          <w:i/>
          <w:noProof/>
        </w:rPr>
        <w:t>[année]</w:t>
      </w:r>
      <w:r w:rsidRPr="00E67CA8">
        <w:rPr>
          <w:noProof/>
        </w:rPr>
        <w:t xml:space="preserve">, entre, d’une part, </w:t>
      </w:r>
      <w:r w:rsidRPr="00E67CA8">
        <w:rPr>
          <w:i/>
          <w:noProof/>
        </w:rPr>
        <w:t>[nom du Client]</w:t>
      </w:r>
      <w:r w:rsidRPr="00E67CA8">
        <w:rPr>
          <w:noProof/>
        </w:rPr>
        <w:t xml:space="preserve"> (ci-après appelé le "</w:t>
      </w:r>
      <w:r w:rsidRPr="00E67CA8">
        <w:rPr>
          <w:b/>
          <w:noProof/>
        </w:rPr>
        <w:t>Client</w:t>
      </w:r>
      <w:r w:rsidRPr="00E67CA8">
        <w:rPr>
          <w:noProof/>
        </w:rPr>
        <w:t xml:space="preserve">") et, d’autre part, </w:t>
      </w:r>
      <w:r w:rsidRPr="00E67CA8">
        <w:rPr>
          <w:i/>
          <w:noProof/>
        </w:rPr>
        <w:t>[nom du Consultant]</w:t>
      </w:r>
      <w:r w:rsidRPr="00E67CA8">
        <w:rPr>
          <w:noProof/>
        </w:rPr>
        <w:t xml:space="preserve"> (ci</w:t>
      </w:r>
      <w:r w:rsidRPr="00E67CA8">
        <w:rPr>
          <w:noProof/>
        </w:rPr>
        <w:noBreakHyphen/>
        <w:t>après appelé le "</w:t>
      </w:r>
      <w:r w:rsidRPr="00E67CA8">
        <w:rPr>
          <w:b/>
          <w:noProof/>
        </w:rPr>
        <w:t>Consultan</w:t>
      </w:r>
      <w:r w:rsidRPr="00E67CA8">
        <w:rPr>
          <w:noProof/>
        </w:rPr>
        <w:t>t"), ci-après dénommés "les </w:t>
      </w:r>
      <w:r w:rsidRPr="00E67CA8">
        <w:rPr>
          <w:b/>
          <w:noProof/>
        </w:rPr>
        <w:t>Parties</w:t>
      </w:r>
      <w:r w:rsidRPr="00E67CA8">
        <w:rPr>
          <w:noProof/>
        </w:rPr>
        <w:t>".</w:t>
      </w:r>
    </w:p>
    <w:p w14:paraId="5C884050" w14:textId="77777777" w:rsidR="0082647F" w:rsidRPr="00E67CA8" w:rsidRDefault="009E6CDE">
      <w:pPr>
        <w:rPr>
          <w:i/>
          <w:noProof/>
        </w:rPr>
      </w:pPr>
      <w:r w:rsidRPr="00E67CA8">
        <w:rPr>
          <w:i/>
          <w:noProof/>
        </w:rPr>
        <w:t>[</w:t>
      </w:r>
      <w:r w:rsidRPr="00E67CA8">
        <w:rPr>
          <w:b/>
          <w:i/>
          <w:noProof/>
        </w:rPr>
        <w:t>Note</w:t>
      </w:r>
      <w:r w:rsidRPr="00E67CA8">
        <w:rPr>
          <w:i/>
          <w:noProof/>
        </w:rPr>
        <w:t xml:space="preserve"> : Si le Consultant est constitué de plusieurs entités, le texte ci-dessus doit être modifié en partie comme suit : </w:t>
      </w:r>
      <w:r w:rsidRPr="00E67CA8">
        <w:rPr>
          <w:noProof/>
        </w:rPr>
        <w:t>"…(ci-après appelé le "</w:t>
      </w:r>
      <w:r w:rsidRPr="00E67CA8">
        <w:rPr>
          <w:b/>
          <w:noProof/>
        </w:rPr>
        <w:t>Client</w:t>
      </w:r>
      <w:r w:rsidRPr="00E67CA8">
        <w:rPr>
          <w:noProof/>
        </w:rPr>
        <w:t xml:space="preserve">") et, d’autre part, un Groupement </w:t>
      </w:r>
      <w:r w:rsidRPr="00E67CA8">
        <w:rPr>
          <w:i/>
          <w:noProof/>
        </w:rPr>
        <w:t>[nom du Groupement]</w:t>
      </w:r>
      <w:r w:rsidRPr="00E67CA8">
        <w:rPr>
          <w:noProof/>
        </w:rPr>
        <w:t xml:space="preserve"> constitué des entités suivantes, dont chacune d’entre elles sera conjointement et solidairement responsable à l’égard du Client pour l’exécution de toutes les obligations contractuelles, à savoir </w:t>
      </w:r>
      <w:r w:rsidRPr="00E67CA8">
        <w:rPr>
          <w:i/>
          <w:noProof/>
        </w:rPr>
        <w:t>[nom du membre]</w:t>
      </w:r>
      <w:r w:rsidRPr="00E67CA8">
        <w:rPr>
          <w:noProof/>
        </w:rPr>
        <w:t xml:space="preserve"> et </w:t>
      </w:r>
      <w:r w:rsidRPr="00E67CA8">
        <w:rPr>
          <w:i/>
          <w:noProof/>
        </w:rPr>
        <w:t>[nom du membre]</w:t>
      </w:r>
      <w:r w:rsidRPr="00E67CA8">
        <w:rPr>
          <w:noProof/>
        </w:rPr>
        <w:t xml:space="preserve"> (ci-après appelés le "</w:t>
      </w:r>
      <w:r w:rsidRPr="00E67CA8">
        <w:rPr>
          <w:b/>
          <w:noProof/>
        </w:rPr>
        <w:t>Consultant</w:t>
      </w:r>
      <w:r w:rsidRPr="00E67CA8">
        <w:rPr>
          <w:noProof/>
        </w:rPr>
        <w:t>")."</w:t>
      </w:r>
      <w:r w:rsidRPr="00E67CA8">
        <w:rPr>
          <w:i/>
          <w:noProof/>
        </w:rPr>
        <w:t>]</w:t>
      </w:r>
    </w:p>
    <w:p w14:paraId="72181780" w14:textId="77777777" w:rsidR="0082647F" w:rsidRPr="00E67CA8" w:rsidRDefault="009E6CDE">
      <w:pPr>
        <w:rPr>
          <w:noProof/>
        </w:rPr>
      </w:pPr>
      <w:r w:rsidRPr="00E67CA8">
        <w:rPr>
          <w:noProof/>
        </w:rPr>
        <w:t>ATTENDU QUE :</w:t>
      </w:r>
    </w:p>
    <w:p w14:paraId="214A6C8F" w14:textId="77777777" w:rsidR="0082647F" w:rsidRPr="00E67CA8" w:rsidRDefault="009E6CDE">
      <w:pPr>
        <w:pStyle w:val="Paragraphedeliste"/>
        <w:numPr>
          <w:ilvl w:val="0"/>
          <w:numId w:val="29"/>
        </w:numPr>
        <w:ind w:left="567" w:hanging="567"/>
        <w:contextualSpacing w:val="0"/>
        <w:rPr>
          <w:noProof/>
        </w:rPr>
      </w:pPr>
      <w:r w:rsidRPr="00E67CA8">
        <w:rPr>
          <w:noProof/>
        </w:rPr>
        <w:t xml:space="preserve">Le Client a demandé au Consultant de fournir certaines prestations de services définies dans les Termes de référence repris dans </w:t>
      </w:r>
      <w:r w:rsidRPr="00E67CA8">
        <w:rPr>
          <w:b/>
          <w:noProof/>
        </w:rPr>
        <w:t>l'Annexe A</w:t>
      </w:r>
      <w:r w:rsidRPr="00E67CA8">
        <w:rPr>
          <w:noProof/>
        </w:rPr>
        <w:t xml:space="preserve"> au Contrat (ci-après intitulées les "</w:t>
      </w:r>
      <w:r w:rsidRPr="00E67CA8">
        <w:rPr>
          <w:b/>
          <w:noProof/>
        </w:rPr>
        <w:t>Services</w:t>
      </w:r>
      <w:r w:rsidRPr="00E67CA8">
        <w:rPr>
          <w:noProof/>
        </w:rPr>
        <w:t>") ;</w:t>
      </w:r>
    </w:p>
    <w:p w14:paraId="3F336285" w14:textId="77777777" w:rsidR="0082647F" w:rsidRPr="00E67CA8" w:rsidRDefault="009E6CDE">
      <w:pPr>
        <w:pStyle w:val="Paragraphedeliste"/>
        <w:numPr>
          <w:ilvl w:val="0"/>
          <w:numId w:val="29"/>
        </w:numPr>
        <w:ind w:left="567" w:hanging="567"/>
        <w:contextualSpacing w:val="0"/>
        <w:rPr>
          <w:noProof/>
        </w:rPr>
      </w:pPr>
      <w:r w:rsidRPr="00E67CA8">
        <w:rPr>
          <w:noProof/>
        </w:rPr>
        <w:t>Le Consultant, ayant démontré au Client qu’il a la capacité professionnelle, l’expertise et les ressources techniques requises, a convenu d’exécuter les Services conformément aux termes et conditions arrêtés au Contrat ;</w:t>
      </w:r>
    </w:p>
    <w:p w14:paraId="3157677A" w14:textId="77777777" w:rsidR="0082647F" w:rsidRPr="00E67CA8" w:rsidRDefault="009E6CDE">
      <w:pPr>
        <w:pStyle w:val="Paragraphedeliste"/>
        <w:numPr>
          <w:ilvl w:val="0"/>
          <w:numId w:val="29"/>
        </w:numPr>
        <w:ind w:left="567" w:hanging="567"/>
        <w:contextualSpacing w:val="0"/>
        <w:rPr>
          <w:noProof/>
        </w:rPr>
      </w:pPr>
      <w:r w:rsidRPr="00E67CA8">
        <w:rPr>
          <w:noProof/>
        </w:rPr>
        <w:t xml:space="preserve">Le Client a reçu </w:t>
      </w:r>
      <w:r w:rsidRPr="00E67CA8">
        <w:rPr>
          <w:i/>
          <w:noProof/>
        </w:rPr>
        <w:t>[ou a sollicité]</w:t>
      </w:r>
      <w:r w:rsidRPr="00E67CA8">
        <w:rPr>
          <w:noProof/>
        </w:rPr>
        <w:t xml:space="preserve"> un financement de l’Agence Française de Développement (appelée ci-après l'"</w:t>
      </w:r>
      <w:r w:rsidRPr="00E67CA8">
        <w:rPr>
          <w:b/>
          <w:noProof/>
        </w:rPr>
        <w:t>AFD</w:t>
      </w:r>
      <w:r w:rsidRPr="00E67CA8">
        <w:rPr>
          <w:noProof/>
        </w:rPr>
        <w:t>") en vue de contribuer au financement du coût des Services et se propose d’utiliser une partie de ce financement pour régler les paiements autorisés dans le cadre du Contrat, étant entendu (i) que les paiements effectués par l’AFD ne seront effectués qu’à la demande du Client et sur approbation de l’AFD, (ii) que ces paiements seront soumis à tous égards aux termes et conditions de l’accord de financement entre le Client et l’AFD, et (iii) qu’aucune Partie autre que le Client ne peut se prévaloir de l’un quelconque des droits stipulés dans l’accord de financement ni prétendre détenir une créance sur le financement.</w:t>
      </w:r>
    </w:p>
    <w:p w14:paraId="01298106" w14:textId="77777777" w:rsidR="0082647F" w:rsidRPr="00E67CA8" w:rsidRDefault="009E6CDE">
      <w:pPr>
        <w:rPr>
          <w:noProof/>
        </w:rPr>
      </w:pPr>
      <w:r w:rsidRPr="00E67CA8">
        <w:rPr>
          <w:noProof/>
        </w:rPr>
        <w:t>EN CONSÉQUENCE, les Parties ont convenu ce qui suit :</w:t>
      </w:r>
    </w:p>
    <w:p w14:paraId="30478485" w14:textId="77777777" w:rsidR="0082647F" w:rsidRPr="00E67CA8" w:rsidRDefault="009E6CDE">
      <w:pPr>
        <w:pStyle w:val="Paragraphedeliste"/>
        <w:numPr>
          <w:ilvl w:val="0"/>
          <w:numId w:val="30"/>
        </w:numPr>
        <w:ind w:left="567" w:hanging="567"/>
        <w:contextualSpacing w:val="0"/>
        <w:rPr>
          <w:noProof/>
        </w:rPr>
      </w:pPr>
      <w:r w:rsidRPr="00E67CA8">
        <w:rPr>
          <w:noProof/>
        </w:rPr>
        <w:t>Les documents suivants ci-joints sont considérés comme partie intégrante du Contrat :</w:t>
      </w:r>
    </w:p>
    <w:p w14:paraId="42B3A4C7" w14:textId="77777777" w:rsidR="0082647F" w:rsidRPr="00E67CA8" w:rsidRDefault="009E6CDE">
      <w:pPr>
        <w:pStyle w:val="Paragraphedeliste"/>
        <w:numPr>
          <w:ilvl w:val="0"/>
          <w:numId w:val="31"/>
        </w:numPr>
        <w:ind w:left="1134" w:hanging="567"/>
        <w:contextualSpacing w:val="0"/>
        <w:rPr>
          <w:noProof/>
        </w:rPr>
      </w:pPr>
      <w:r w:rsidRPr="00E67CA8">
        <w:rPr>
          <w:noProof/>
        </w:rPr>
        <w:t>Les Conditions générales du Contrat, y compris l’Annexe 1 (Règles de l’AFD - Pratiques prohibées – Responsabilité environnementale et sociale) et l'Annexe 2 (Critères d'Eligibilité).</w:t>
      </w:r>
    </w:p>
    <w:p w14:paraId="00C5500F" w14:textId="77777777" w:rsidR="0082647F" w:rsidRPr="00E67CA8" w:rsidRDefault="009E6CDE">
      <w:pPr>
        <w:pStyle w:val="Paragraphedeliste"/>
        <w:numPr>
          <w:ilvl w:val="0"/>
          <w:numId w:val="31"/>
        </w:numPr>
        <w:ind w:left="1134" w:hanging="567"/>
        <w:contextualSpacing w:val="0"/>
        <w:rPr>
          <w:noProof/>
        </w:rPr>
      </w:pPr>
      <w:r w:rsidRPr="00E67CA8">
        <w:rPr>
          <w:noProof/>
        </w:rPr>
        <w:t>Les Conditions particulières du Contrat.</w:t>
      </w:r>
    </w:p>
    <w:p w14:paraId="2C9CFE81" w14:textId="77777777" w:rsidR="0082647F" w:rsidRPr="00E67CA8" w:rsidRDefault="009E6CDE">
      <w:pPr>
        <w:pStyle w:val="Paragraphedeliste"/>
        <w:numPr>
          <w:ilvl w:val="0"/>
          <w:numId w:val="31"/>
        </w:numPr>
        <w:ind w:left="1134" w:hanging="567"/>
        <w:contextualSpacing w:val="0"/>
        <w:rPr>
          <w:noProof/>
        </w:rPr>
      </w:pPr>
      <w:r w:rsidRPr="00E67CA8">
        <w:rPr>
          <w:noProof/>
        </w:rPr>
        <w:t>Les Annexes :</w:t>
      </w:r>
    </w:p>
    <w:p w14:paraId="1DDC7767" w14:textId="77777777" w:rsidR="0082647F" w:rsidRPr="00E67CA8" w:rsidRDefault="009E6CDE">
      <w:pPr>
        <w:pStyle w:val="Paragraphedeliste"/>
        <w:numPr>
          <w:ilvl w:val="0"/>
          <w:numId w:val="32"/>
        </w:numPr>
        <w:ind w:hanging="357"/>
        <w:contextualSpacing w:val="0"/>
        <w:rPr>
          <w:noProof/>
        </w:rPr>
      </w:pPr>
      <w:r w:rsidRPr="00E67CA8">
        <w:rPr>
          <w:noProof/>
        </w:rPr>
        <w:t>Annexe A : Termes de référence ;</w:t>
      </w:r>
    </w:p>
    <w:p w14:paraId="2DDD75E9" w14:textId="77777777" w:rsidR="0082647F" w:rsidRPr="00E67CA8" w:rsidRDefault="009E6CDE">
      <w:pPr>
        <w:pStyle w:val="Paragraphedeliste"/>
        <w:numPr>
          <w:ilvl w:val="0"/>
          <w:numId w:val="32"/>
        </w:numPr>
        <w:ind w:hanging="357"/>
        <w:contextualSpacing w:val="0"/>
        <w:rPr>
          <w:noProof/>
        </w:rPr>
      </w:pPr>
      <w:r w:rsidRPr="00E67CA8">
        <w:rPr>
          <w:noProof/>
        </w:rPr>
        <w:t>Annexe B : Proposition technique du Consultant (incluant la Déclaration d’Intégrité signée) ;</w:t>
      </w:r>
    </w:p>
    <w:p w14:paraId="2401326B" w14:textId="77777777" w:rsidR="0082647F" w:rsidRPr="00E67CA8" w:rsidRDefault="009E6CDE">
      <w:pPr>
        <w:pStyle w:val="Paragraphedeliste"/>
        <w:numPr>
          <w:ilvl w:val="0"/>
          <w:numId w:val="32"/>
        </w:numPr>
        <w:ind w:hanging="357"/>
        <w:contextualSpacing w:val="0"/>
        <w:rPr>
          <w:noProof/>
        </w:rPr>
      </w:pPr>
      <w:r w:rsidRPr="00E67CA8">
        <w:rPr>
          <w:noProof/>
        </w:rPr>
        <w:t>Annexe C : Prix du contrat ;</w:t>
      </w:r>
    </w:p>
    <w:p w14:paraId="5CF7E8A1" w14:textId="77777777" w:rsidR="0082647F" w:rsidRPr="00E67CA8" w:rsidRDefault="009E6CDE">
      <w:pPr>
        <w:pStyle w:val="Paragraphedeliste"/>
        <w:numPr>
          <w:ilvl w:val="0"/>
          <w:numId w:val="32"/>
        </w:numPr>
        <w:ind w:hanging="357"/>
        <w:contextualSpacing w:val="0"/>
        <w:rPr>
          <w:noProof/>
        </w:rPr>
      </w:pPr>
      <w:r w:rsidRPr="00E67CA8">
        <w:rPr>
          <w:noProof/>
        </w:rPr>
        <w:t>Annexe D : Formulaire de garantie bancaire pour le remboursement de l’avance.</w:t>
      </w:r>
    </w:p>
    <w:p w14:paraId="2DA46210" w14:textId="77777777" w:rsidR="0082647F" w:rsidRPr="00E67CA8" w:rsidRDefault="009E6CDE">
      <w:pPr>
        <w:rPr>
          <w:noProof/>
        </w:rPr>
      </w:pPr>
      <w:r w:rsidRPr="00E67CA8">
        <w:rPr>
          <w:noProof/>
        </w:rPr>
        <w:t>En cas de différence entre les documents ci-avant, l’ordre de priorité ci-après prévaudra pour leur interprétation : les Conditions particulières du Contrat, les Conditions générales du Contrat, y compris l’Annexe 1, l'Annexe 2, l’Annexe A, l’Annexe B, l’Annexe C et l’Annexe D. Toute référence audit Contrat s’entendra comme incluant, à moins que le contexte ne le permette pas, la référence aux Annexes.</w:t>
      </w:r>
    </w:p>
    <w:p w14:paraId="1652BB75" w14:textId="77777777" w:rsidR="0082647F" w:rsidRPr="00E67CA8" w:rsidRDefault="009E6CDE">
      <w:pPr>
        <w:pStyle w:val="Paragraphedeliste"/>
        <w:keepNext/>
        <w:keepLines/>
        <w:numPr>
          <w:ilvl w:val="0"/>
          <w:numId w:val="30"/>
        </w:numPr>
        <w:ind w:left="567" w:hanging="567"/>
        <w:contextualSpacing w:val="0"/>
        <w:rPr>
          <w:noProof/>
        </w:rPr>
      </w:pPr>
      <w:r w:rsidRPr="00E67CA8">
        <w:rPr>
          <w:noProof/>
        </w:rPr>
        <w:lastRenderedPageBreak/>
        <w:t>Les droits et obligations respectifs du Client et du Consultant sont ceux figurant au Contrat, en particulier :</w:t>
      </w:r>
    </w:p>
    <w:p w14:paraId="7EEE4174" w14:textId="77777777" w:rsidR="0082647F" w:rsidRPr="00E67CA8" w:rsidRDefault="009E6CDE">
      <w:pPr>
        <w:pStyle w:val="Paragraphedeliste"/>
        <w:keepNext/>
        <w:keepLines/>
        <w:numPr>
          <w:ilvl w:val="0"/>
          <w:numId w:val="33"/>
        </w:numPr>
        <w:ind w:left="1134" w:hanging="567"/>
        <w:contextualSpacing w:val="0"/>
        <w:rPr>
          <w:noProof/>
        </w:rPr>
      </w:pPr>
      <w:r w:rsidRPr="00E67CA8">
        <w:rPr>
          <w:noProof/>
        </w:rPr>
        <w:t>Le Consultant fournira les Services conformément aux conditions du Contrat ; et</w:t>
      </w:r>
    </w:p>
    <w:p w14:paraId="15520A10" w14:textId="77777777" w:rsidR="0082647F" w:rsidRPr="00E67CA8" w:rsidRDefault="009E6CDE">
      <w:pPr>
        <w:pStyle w:val="Paragraphedeliste"/>
        <w:numPr>
          <w:ilvl w:val="0"/>
          <w:numId w:val="33"/>
        </w:numPr>
        <w:ind w:left="1134" w:hanging="567"/>
        <w:contextualSpacing w:val="0"/>
        <w:rPr>
          <w:noProof/>
        </w:rPr>
      </w:pPr>
      <w:r w:rsidRPr="00E67CA8">
        <w:rPr>
          <w:noProof/>
        </w:rPr>
        <w:t>Le Client effectuera les paiements au Consultant conformément aux dispositions du Contrat.</w:t>
      </w:r>
    </w:p>
    <w:p w14:paraId="0758B24D" w14:textId="77777777" w:rsidR="0082647F" w:rsidRPr="00E67CA8" w:rsidRDefault="009E6CDE">
      <w:pPr>
        <w:rPr>
          <w:noProof/>
        </w:rPr>
      </w:pPr>
      <w:r w:rsidRPr="00E67CA8">
        <w:rPr>
          <w:noProof/>
        </w:rPr>
        <w:t>EN FOI DE QUOI, les Parties au Contrat ont signé celui</w:t>
      </w:r>
      <w:r w:rsidRPr="00E67CA8">
        <w:rPr>
          <w:noProof/>
        </w:rPr>
        <w:noBreakHyphen/>
        <w:t>ci en leurs noms respectifs le jour et l’an ci</w:t>
      </w:r>
      <w:r w:rsidRPr="00E67CA8">
        <w:rPr>
          <w:noProof/>
        </w:rPr>
        <w:noBreakHyphen/>
        <w:t>dessus :</w:t>
      </w:r>
    </w:p>
    <w:p w14:paraId="70BCE712" w14:textId="77777777" w:rsidR="0082647F" w:rsidRPr="00E67CA8" w:rsidRDefault="0082647F">
      <w:pPr>
        <w:rPr>
          <w:noProof/>
        </w:rPr>
      </w:pPr>
    </w:p>
    <w:p w14:paraId="19F99919" w14:textId="77777777" w:rsidR="0082647F" w:rsidRPr="00E67CA8" w:rsidRDefault="009E6CDE">
      <w:pPr>
        <w:rPr>
          <w:noProof/>
        </w:rPr>
      </w:pPr>
      <w:r w:rsidRPr="00E67CA8">
        <w:rPr>
          <w:noProof/>
        </w:rPr>
        <w:t xml:space="preserve">Pour le </w:t>
      </w:r>
      <w:r w:rsidRPr="00E67CA8">
        <w:rPr>
          <w:i/>
          <w:noProof/>
        </w:rPr>
        <w:t>[nom du Client]</w:t>
      </w:r>
      <w:r w:rsidRPr="00E67CA8">
        <w:rPr>
          <w:noProof/>
        </w:rPr>
        <w:t xml:space="preserve"> et en son nom</w:t>
      </w:r>
    </w:p>
    <w:p w14:paraId="17731BCB" w14:textId="77777777" w:rsidR="0082647F" w:rsidRPr="00E67CA8" w:rsidRDefault="0082647F">
      <w:pPr>
        <w:rPr>
          <w:noProof/>
        </w:rPr>
      </w:pPr>
    </w:p>
    <w:p w14:paraId="35FDE7B4" w14:textId="77777777" w:rsidR="0082647F" w:rsidRPr="00E67CA8" w:rsidRDefault="009E6CDE">
      <w:pPr>
        <w:tabs>
          <w:tab w:val="right" w:leader="underscore" w:pos="5670"/>
        </w:tabs>
        <w:spacing w:after="0"/>
        <w:rPr>
          <w:noProof/>
        </w:rPr>
      </w:pPr>
      <w:r w:rsidRPr="00E67CA8">
        <w:rPr>
          <w:noProof/>
        </w:rPr>
        <w:tab/>
      </w:r>
    </w:p>
    <w:p w14:paraId="68AEBDA1" w14:textId="77777777" w:rsidR="0082647F" w:rsidRPr="00E67CA8" w:rsidRDefault="009E6CDE">
      <w:pPr>
        <w:tabs>
          <w:tab w:val="right" w:leader="underscore" w:pos="5670"/>
        </w:tabs>
        <w:rPr>
          <w:i/>
          <w:noProof/>
        </w:rPr>
      </w:pPr>
      <w:r w:rsidRPr="00E67CA8">
        <w:rPr>
          <w:i/>
          <w:noProof/>
        </w:rPr>
        <w:t>[Représentant autorisé]</w:t>
      </w:r>
    </w:p>
    <w:p w14:paraId="12ADB025" w14:textId="77777777" w:rsidR="0082647F" w:rsidRPr="00E67CA8" w:rsidRDefault="0082647F">
      <w:pPr>
        <w:rPr>
          <w:noProof/>
        </w:rPr>
      </w:pPr>
    </w:p>
    <w:p w14:paraId="2C4B2913" w14:textId="77777777" w:rsidR="0082647F" w:rsidRPr="00E67CA8" w:rsidRDefault="0082647F">
      <w:pPr>
        <w:rPr>
          <w:noProof/>
        </w:rPr>
      </w:pPr>
    </w:p>
    <w:p w14:paraId="5A738921" w14:textId="77777777" w:rsidR="0082647F" w:rsidRPr="00E67CA8" w:rsidRDefault="009E6CDE">
      <w:pPr>
        <w:rPr>
          <w:noProof/>
        </w:rPr>
      </w:pPr>
      <w:r w:rsidRPr="00E67CA8">
        <w:rPr>
          <w:noProof/>
        </w:rPr>
        <w:t xml:space="preserve">Pour le </w:t>
      </w:r>
      <w:r w:rsidRPr="00E67CA8">
        <w:rPr>
          <w:i/>
          <w:noProof/>
        </w:rPr>
        <w:t>[nom du Consultant ou du Groupement]</w:t>
      </w:r>
      <w:r w:rsidRPr="00E67CA8">
        <w:rPr>
          <w:noProof/>
        </w:rPr>
        <w:t xml:space="preserve"> et en son nom</w:t>
      </w:r>
    </w:p>
    <w:p w14:paraId="1D609EEB" w14:textId="77777777" w:rsidR="0082647F" w:rsidRPr="00E67CA8" w:rsidRDefault="0082647F">
      <w:pPr>
        <w:rPr>
          <w:noProof/>
        </w:rPr>
      </w:pPr>
    </w:p>
    <w:p w14:paraId="1EBD4E60" w14:textId="77777777" w:rsidR="0082647F" w:rsidRPr="00E67CA8" w:rsidRDefault="009E6CDE">
      <w:pPr>
        <w:tabs>
          <w:tab w:val="right" w:leader="underscore" w:pos="5670"/>
        </w:tabs>
        <w:spacing w:after="0"/>
        <w:rPr>
          <w:noProof/>
        </w:rPr>
      </w:pPr>
      <w:r w:rsidRPr="00E67CA8">
        <w:rPr>
          <w:noProof/>
        </w:rPr>
        <w:tab/>
      </w:r>
    </w:p>
    <w:p w14:paraId="5F748AC5" w14:textId="77777777" w:rsidR="0082647F" w:rsidRPr="00E67CA8" w:rsidRDefault="009E6CDE">
      <w:pPr>
        <w:tabs>
          <w:tab w:val="right" w:leader="underscore" w:pos="5670"/>
        </w:tabs>
        <w:rPr>
          <w:i/>
          <w:noProof/>
        </w:rPr>
      </w:pPr>
      <w:r w:rsidRPr="00E67CA8">
        <w:rPr>
          <w:i/>
          <w:noProof/>
        </w:rPr>
        <w:t>[Représentant autorisé]</w:t>
      </w:r>
    </w:p>
    <w:p w14:paraId="14FC95DD" w14:textId="77777777" w:rsidR="0082647F" w:rsidRPr="00E67CA8" w:rsidRDefault="0082647F">
      <w:pPr>
        <w:rPr>
          <w:noProof/>
        </w:rPr>
      </w:pPr>
    </w:p>
    <w:p w14:paraId="390E0126" w14:textId="77777777" w:rsidR="0082647F" w:rsidRPr="00E67CA8" w:rsidRDefault="009E6CDE">
      <w:pPr>
        <w:rPr>
          <w:i/>
          <w:noProof/>
        </w:rPr>
      </w:pPr>
      <w:r w:rsidRPr="00E67CA8">
        <w:rPr>
          <w:i/>
          <w:noProof/>
        </w:rPr>
        <w:t>[</w:t>
      </w:r>
      <w:r w:rsidRPr="00E67CA8">
        <w:rPr>
          <w:b/>
          <w:i/>
          <w:noProof/>
        </w:rPr>
        <w:t>Note</w:t>
      </w:r>
      <w:r w:rsidRPr="00E67CA8">
        <w:rPr>
          <w:i/>
          <w:noProof/>
        </w:rPr>
        <w:t xml:space="preserve"> : Si le Consultant est constitué de plusieurs entités juridiques en Groupement, chacune d’entre elles doit apparaître comme signataire ou seul le mandataire signera, auquel cas le pouvoir l’habilitant à signer au nom de tous les membres doit être joint.]</w:t>
      </w:r>
    </w:p>
    <w:p w14:paraId="694EDBAE" w14:textId="77777777" w:rsidR="0082647F" w:rsidRPr="00E67CA8" w:rsidRDefault="0082647F">
      <w:pPr>
        <w:rPr>
          <w:noProof/>
        </w:rPr>
      </w:pPr>
    </w:p>
    <w:p w14:paraId="114E89FD" w14:textId="77777777" w:rsidR="0082647F" w:rsidRPr="00E67CA8" w:rsidRDefault="009E6CDE">
      <w:pPr>
        <w:rPr>
          <w:noProof/>
        </w:rPr>
      </w:pPr>
      <w:r w:rsidRPr="00E67CA8">
        <w:rPr>
          <w:noProof/>
        </w:rPr>
        <w:t>Pour et au nom de chacun des membres du Groupement</w:t>
      </w:r>
    </w:p>
    <w:p w14:paraId="0D107858" w14:textId="77777777" w:rsidR="0082647F" w:rsidRPr="00E67CA8" w:rsidRDefault="009E6CDE">
      <w:pPr>
        <w:rPr>
          <w:noProof/>
        </w:rPr>
      </w:pPr>
      <w:r w:rsidRPr="00E67CA8">
        <w:rPr>
          <w:i/>
          <w:noProof/>
        </w:rPr>
        <w:t>[Nom du mandataire]</w:t>
      </w:r>
    </w:p>
    <w:p w14:paraId="4BE57BBE" w14:textId="77777777" w:rsidR="0082647F" w:rsidRPr="00E67CA8" w:rsidRDefault="0082647F">
      <w:pPr>
        <w:rPr>
          <w:noProof/>
        </w:rPr>
      </w:pPr>
    </w:p>
    <w:p w14:paraId="3DC91592" w14:textId="77777777" w:rsidR="0082647F" w:rsidRPr="00E67CA8" w:rsidRDefault="009E6CDE">
      <w:pPr>
        <w:tabs>
          <w:tab w:val="right" w:leader="underscore" w:pos="5670"/>
        </w:tabs>
        <w:spacing w:after="0"/>
        <w:rPr>
          <w:noProof/>
        </w:rPr>
      </w:pPr>
      <w:r w:rsidRPr="00E67CA8">
        <w:rPr>
          <w:noProof/>
        </w:rPr>
        <w:tab/>
      </w:r>
    </w:p>
    <w:p w14:paraId="664D4AF1" w14:textId="77777777" w:rsidR="0082647F" w:rsidRPr="00E67CA8" w:rsidRDefault="009E6CDE">
      <w:pPr>
        <w:tabs>
          <w:tab w:val="right" w:leader="underscore" w:pos="5670"/>
        </w:tabs>
        <w:rPr>
          <w:i/>
          <w:noProof/>
        </w:rPr>
      </w:pPr>
      <w:r w:rsidRPr="00E67CA8">
        <w:rPr>
          <w:i/>
          <w:noProof/>
        </w:rPr>
        <w:t>[Représentant autorisé au nom des membres du Groupement]</w:t>
      </w:r>
    </w:p>
    <w:p w14:paraId="3E40F5A3" w14:textId="77777777" w:rsidR="0082647F" w:rsidRPr="00E67CA8" w:rsidRDefault="0082647F">
      <w:pPr>
        <w:rPr>
          <w:noProof/>
        </w:rPr>
      </w:pPr>
    </w:p>
    <w:p w14:paraId="5D1C523E" w14:textId="77777777" w:rsidR="0082647F" w:rsidRPr="00E67CA8" w:rsidRDefault="009E6CDE">
      <w:pPr>
        <w:rPr>
          <w:i/>
          <w:noProof/>
        </w:rPr>
      </w:pPr>
      <w:r w:rsidRPr="00E67CA8">
        <w:rPr>
          <w:i/>
          <w:noProof/>
        </w:rPr>
        <w:t>[Ajouter des emplacements de signature pour chacun des membres, si tous sont signataires.]</w:t>
      </w:r>
    </w:p>
    <w:p w14:paraId="228C012C" w14:textId="77777777" w:rsidR="0082647F" w:rsidRPr="00E67CA8" w:rsidRDefault="0082647F">
      <w:pPr>
        <w:rPr>
          <w:noProof/>
        </w:rPr>
      </w:pPr>
    </w:p>
    <w:p w14:paraId="7015B6FE" w14:textId="77777777" w:rsidR="0082647F" w:rsidRPr="00E67CA8" w:rsidRDefault="0082647F">
      <w:pPr>
        <w:rPr>
          <w:noProof/>
        </w:rPr>
        <w:sectPr w:rsidR="0082647F" w:rsidRPr="00E67CA8">
          <w:headerReference w:type="default" r:id="rId31"/>
          <w:footnotePr>
            <w:numRestart w:val="eachSect"/>
          </w:footnotePr>
          <w:pgSz w:w="11906" w:h="16838" w:code="9"/>
          <w:pgMar w:top="1418" w:right="1418" w:bottom="1418" w:left="1418" w:header="709" w:footer="709" w:gutter="0"/>
          <w:cols w:space="708"/>
          <w:docGrid w:linePitch="360"/>
        </w:sectPr>
      </w:pPr>
    </w:p>
    <w:p w14:paraId="0C1A2F74" w14:textId="77777777" w:rsidR="0082647F" w:rsidRPr="00E67CA8" w:rsidRDefault="009E6CDE">
      <w:pPr>
        <w:pStyle w:val="TITLEINTRO"/>
        <w:rPr>
          <w:noProof/>
        </w:rPr>
      </w:pPr>
      <w:bookmarkStart w:id="74" w:name="_Toc190691365"/>
      <w:r w:rsidRPr="00E67CA8">
        <w:rPr>
          <w:noProof/>
        </w:rPr>
        <w:lastRenderedPageBreak/>
        <w:t>II – CONDITIONS GENERALES DU CONTRAT</w:t>
      </w:r>
      <w:bookmarkEnd w:id="74"/>
    </w:p>
    <w:p w14:paraId="639B2E4F" w14:textId="77777777" w:rsidR="0082647F" w:rsidRPr="00E67CA8" w:rsidRDefault="0082647F">
      <w:pPr>
        <w:suppressAutoHyphens w:val="0"/>
        <w:overflowPunct/>
        <w:autoSpaceDE/>
        <w:autoSpaceDN/>
        <w:adjustRightInd/>
        <w:spacing w:after="0" w:line="240" w:lineRule="auto"/>
        <w:jc w:val="left"/>
        <w:textAlignment w:val="auto"/>
        <w:rPr>
          <w:noProof/>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9"/>
        <w:gridCol w:w="80"/>
        <w:gridCol w:w="6068"/>
        <w:gridCol w:w="83"/>
      </w:tblGrid>
      <w:tr w:rsidR="0082647F" w:rsidRPr="00E67CA8" w14:paraId="386D869F" w14:textId="77777777">
        <w:tc>
          <w:tcPr>
            <w:tcW w:w="9070" w:type="dxa"/>
            <w:gridSpan w:val="4"/>
          </w:tcPr>
          <w:p w14:paraId="534C7D3E" w14:textId="77777777" w:rsidR="0082647F" w:rsidRPr="00E67CA8" w:rsidRDefault="009E6CDE">
            <w:pPr>
              <w:pStyle w:val="HeadingA"/>
              <w:numPr>
                <w:ilvl w:val="0"/>
                <w:numId w:val="18"/>
              </w:numPr>
              <w:rPr>
                <w:noProof/>
              </w:rPr>
            </w:pPr>
            <w:bookmarkStart w:id="75" w:name="_Toc190691133"/>
            <w:bookmarkStart w:id="76" w:name="_Toc190691366"/>
            <w:bookmarkStart w:id="77" w:name="SECTION7"/>
            <w:r w:rsidRPr="00E67CA8">
              <w:rPr>
                <w:noProof/>
              </w:rPr>
              <w:t>Dispositions Générales</w:t>
            </w:r>
            <w:bookmarkEnd w:id="75"/>
            <w:bookmarkEnd w:id="76"/>
          </w:p>
        </w:tc>
      </w:tr>
      <w:tr w:rsidR="0082647F" w:rsidRPr="00E67CA8" w14:paraId="72F7383B" w14:textId="77777777">
        <w:tc>
          <w:tcPr>
            <w:tcW w:w="2919" w:type="dxa"/>
            <w:gridSpan w:val="2"/>
          </w:tcPr>
          <w:p w14:paraId="5CD24618" w14:textId="77777777" w:rsidR="0082647F" w:rsidRPr="00E67CA8" w:rsidRDefault="009E6CDE">
            <w:pPr>
              <w:pStyle w:val="Heading1"/>
              <w:numPr>
                <w:ilvl w:val="0"/>
                <w:numId w:val="19"/>
              </w:numPr>
              <w:rPr>
                <w:noProof/>
              </w:rPr>
            </w:pPr>
            <w:bookmarkStart w:id="78" w:name="_Toc190691134"/>
            <w:r w:rsidRPr="00E67CA8">
              <w:rPr>
                <w:noProof/>
              </w:rPr>
              <w:t>Définitions</w:t>
            </w:r>
            <w:bookmarkEnd w:id="78"/>
          </w:p>
        </w:tc>
        <w:tc>
          <w:tcPr>
            <w:tcW w:w="6151" w:type="dxa"/>
            <w:gridSpan w:val="2"/>
          </w:tcPr>
          <w:p w14:paraId="09D7F9BD" w14:textId="77777777" w:rsidR="0082647F" w:rsidRPr="00E67CA8" w:rsidRDefault="009E6CDE">
            <w:pPr>
              <w:pStyle w:val="Heading2"/>
              <w:rPr>
                <w:noProof/>
              </w:rPr>
            </w:pPr>
            <w:r w:rsidRPr="00E67CA8">
              <w:rPr>
                <w:noProof/>
              </w:rPr>
              <w:t>A moins que le contexte ne le requière différemment, chaque fois qu’ils sont utilisés dans le présent contrat, les termes ci-après on</w:t>
            </w:r>
            <w:bookmarkStart w:id="79" w:name="_Ref484611428"/>
            <w:r w:rsidRPr="00E67CA8">
              <w:rPr>
                <w:noProof/>
              </w:rPr>
              <w:t>t les significations suivantes :</w:t>
            </w:r>
            <w:bookmarkEnd w:id="79"/>
          </w:p>
          <w:p w14:paraId="3D94742B"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AFD</w:t>
            </w:r>
            <w:r w:rsidRPr="00E67CA8">
              <w:rPr>
                <w:noProof/>
              </w:rPr>
              <w:t>" désigne l’Agence Française de Développement (AFD).</w:t>
            </w:r>
          </w:p>
          <w:p w14:paraId="03396B6B"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Autre personnel</w:t>
            </w:r>
            <w:r w:rsidRPr="00E67CA8">
              <w:rPr>
                <w:noProof/>
              </w:rPr>
              <w:t>" désigne un ou des professionnels fournis par le Consultant ou un Sous-traitant, affectés à la réalisation des Services en tout ou partie dans le cadre du Contrat.</w:t>
            </w:r>
          </w:p>
          <w:p w14:paraId="4CDA9A86"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Client</w:t>
            </w:r>
            <w:r w:rsidRPr="00E67CA8">
              <w:rPr>
                <w:noProof/>
              </w:rPr>
              <w:t>" désigne l’agence d’exécution avec laquelle le Consultant sélectionné signe le Contrat de prestation des Services.</w:t>
            </w:r>
          </w:p>
          <w:p w14:paraId="7966D86D"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CGC</w:t>
            </w:r>
            <w:r w:rsidRPr="00E67CA8">
              <w:rPr>
                <w:noProof/>
              </w:rPr>
              <w:t>" désigne les Conditions générales du Contrat.</w:t>
            </w:r>
          </w:p>
          <w:p w14:paraId="7989C4F5"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CPC</w:t>
            </w:r>
            <w:r w:rsidRPr="00E67CA8">
              <w:rPr>
                <w:noProof/>
              </w:rPr>
              <w:t>" désigne les Conditions particulières du Contrat, qui permettent de modifier ou de compléter les CGC.</w:t>
            </w:r>
          </w:p>
          <w:p w14:paraId="3555D27B"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Consultant</w:t>
            </w:r>
            <w:r w:rsidRPr="00E67CA8">
              <w:rPr>
                <w:noProof/>
              </w:rPr>
              <w:t>" désigne toute entité publique ou privée qui fournit les prestations au Client en vertu du Contrat.</w:t>
            </w:r>
          </w:p>
          <w:p w14:paraId="38788CAE"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Contrat</w:t>
            </w:r>
            <w:r w:rsidRPr="00E67CA8">
              <w:rPr>
                <w:noProof/>
              </w:rPr>
              <w:t>" désigne le présent Contrat signé par les Parties ainsi que tous les documents joints stipulés à l'Article 1 du Modèle de Contrat, à savoir les Conditions générales du Contrat (</w:t>
            </w:r>
            <w:r w:rsidRPr="00E67CA8">
              <w:rPr>
                <w:b/>
                <w:noProof/>
              </w:rPr>
              <w:t>CGC</w:t>
            </w:r>
            <w:r w:rsidRPr="00E67CA8">
              <w:rPr>
                <w:noProof/>
              </w:rPr>
              <w:t>), les Conditions particulières (</w:t>
            </w:r>
            <w:r w:rsidRPr="00E67CA8">
              <w:rPr>
                <w:b/>
                <w:noProof/>
              </w:rPr>
              <w:t>CPC</w:t>
            </w:r>
            <w:r w:rsidRPr="00E67CA8">
              <w:rPr>
                <w:noProof/>
              </w:rPr>
              <w:t>) et les Annexes.</w:t>
            </w:r>
          </w:p>
          <w:p w14:paraId="03B9BA71"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Date d’entrée en vigueur</w:t>
            </w:r>
            <w:r w:rsidRPr="00E67CA8">
              <w:rPr>
                <w:noProof/>
              </w:rPr>
              <w:t>" désigne la date à laquelle le Contrat entrera en vigueur, conformément à l'Article 11 des CGC.</w:t>
            </w:r>
          </w:p>
          <w:p w14:paraId="0732429E"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Droit applicable</w:t>
            </w:r>
            <w:r w:rsidRPr="00E67CA8">
              <w:rPr>
                <w:noProof/>
              </w:rPr>
              <w:t xml:space="preserve">" désigne les lois et la règlementation applicables dans le pays du Client ou dans tout autre pays indiqué dans les </w:t>
            </w:r>
            <w:r w:rsidRPr="00E67CA8">
              <w:rPr>
                <w:b/>
                <w:noProof/>
              </w:rPr>
              <w:t>Conditions particulières du Contrat (CPC)</w:t>
            </w:r>
            <w:r w:rsidRPr="00E67CA8">
              <w:rPr>
                <w:noProof/>
              </w:rPr>
              <w:t>.</w:t>
            </w:r>
          </w:p>
          <w:p w14:paraId="2E325867"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Groupement</w:t>
            </w:r>
            <w:r w:rsidRPr="00E67CA8">
              <w:rPr>
                <w:noProof/>
              </w:rPr>
              <w:t>" désigne une association formelle ou informelle de plus d’un Consultant, (i) disposant, ou non, d’une personnalité juridique distincte de celle des membres le constituant, (ii) dans laquelle un des membres, appelé mandataire, représente tous les membres du Groupement, et (iii) qui est conjointement et solidairement responsable de l’exécution du Contrat vis-à-vis du Client.</w:t>
            </w:r>
          </w:p>
          <w:p w14:paraId="5C763950"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Jour</w:t>
            </w:r>
            <w:r w:rsidRPr="00E67CA8">
              <w:rPr>
                <w:noProof/>
              </w:rPr>
              <w:t>" désigne une journée calendaire sauf indication contraire.</w:t>
            </w:r>
          </w:p>
          <w:p w14:paraId="3E81A05B"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Monnaie étrangère</w:t>
            </w:r>
            <w:r w:rsidRPr="00E67CA8">
              <w:rPr>
                <w:noProof/>
              </w:rPr>
              <w:t>" désigne toute monnaie autre que celle du pays du Client.</w:t>
            </w:r>
          </w:p>
          <w:p w14:paraId="0DF1AB4A"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Monnaie nationale</w:t>
            </w:r>
            <w:r w:rsidRPr="00E67CA8">
              <w:rPr>
                <w:noProof/>
              </w:rPr>
              <w:t>" désigne la monnaie du pays du Client.</w:t>
            </w:r>
          </w:p>
          <w:p w14:paraId="0B44DC66" w14:textId="77777777" w:rsidR="0082647F" w:rsidRPr="00E67CA8" w:rsidRDefault="009E6CDE">
            <w:pPr>
              <w:pStyle w:val="Paragraphedeliste"/>
              <w:numPr>
                <w:ilvl w:val="0"/>
                <w:numId w:val="34"/>
              </w:numPr>
              <w:ind w:left="1168" w:hanging="567"/>
              <w:contextualSpacing w:val="0"/>
              <w:rPr>
                <w:noProof/>
              </w:rPr>
            </w:pPr>
            <w:r w:rsidRPr="00E67CA8">
              <w:rPr>
                <w:noProof/>
              </w:rPr>
              <w:lastRenderedPageBreak/>
              <w:t>"</w:t>
            </w:r>
            <w:r w:rsidRPr="00E67CA8">
              <w:rPr>
                <w:b/>
                <w:noProof/>
              </w:rPr>
              <w:t>Partie</w:t>
            </w:r>
            <w:r w:rsidRPr="00E67CA8">
              <w:rPr>
                <w:noProof/>
              </w:rPr>
              <w:t>" désigne le Client ou le Consultant, selon le cas ; et, "</w:t>
            </w:r>
            <w:r w:rsidRPr="00E67CA8">
              <w:rPr>
                <w:b/>
                <w:noProof/>
              </w:rPr>
              <w:t>Parties</w:t>
            </w:r>
            <w:r w:rsidRPr="00E67CA8">
              <w:rPr>
                <w:noProof/>
              </w:rPr>
              <w:t>" désigne le Client et le Consultant.</w:t>
            </w:r>
          </w:p>
          <w:p w14:paraId="6BC7F677"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Personnel</w:t>
            </w:r>
            <w:r w:rsidRPr="00E67CA8">
              <w:rPr>
                <w:noProof/>
              </w:rPr>
              <w:t>" désigne collectivement le Personnel-clé, les Autres personnels du Consultant, des Sous-traitants ou membres du Groupement, affecté par le Consultant pour la réalisation des Services ou une partie de ceux-ci dans le cadre du Contrat.</w:t>
            </w:r>
          </w:p>
          <w:p w14:paraId="71472305"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Personnel-clé</w:t>
            </w:r>
            <w:r w:rsidRPr="00E67CA8">
              <w:rPr>
                <w:noProof/>
              </w:rPr>
              <w:t>" désigne un ou des experts fournis par le Consultant, dont les qualifications professionnelles, le savoir-faire, les connaissances et l’expérience sont essentielles à la réalisation des Services dans le cadre du Contrat, et dont les CV sont pris en compte pour l’évaluation technique de la Proposition du Consultant.</w:t>
            </w:r>
          </w:p>
          <w:p w14:paraId="51177751"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Services</w:t>
            </w:r>
            <w:r w:rsidRPr="00E67CA8">
              <w:rPr>
                <w:noProof/>
              </w:rPr>
              <w:t xml:space="preserve">" désigne le travail à exécuter par le Consultant en vertu du Contrat, décrit dans les </w:t>
            </w:r>
            <w:r w:rsidRPr="00E67CA8">
              <w:rPr>
                <w:b/>
                <w:noProof/>
              </w:rPr>
              <w:t>Annexes A et B</w:t>
            </w:r>
            <w:r w:rsidRPr="00E67CA8">
              <w:rPr>
                <w:noProof/>
              </w:rPr>
              <w:t xml:space="preserve"> du Contrat.</w:t>
            </w:r>
          </w:p>
          <w:p w14:paraId="0C494C0D" w14:textId="77777777" w:rsidR="0082647F" w:rsidRPr="00E67CA8" w:rsidRDefault="009E6CDE">
            <w:pPr>
              <w:pStyle w:val="Paragraphedeliste"/>
              <w:numPr>
                <w:ilvl w:val="0"/>
                <w:numId w:val="34"/>
              </w:numPr>
              <w:ind w:left="1168" w:hanging="567"/>
              <w:contextualSpacing w:val="0"/>
              <w:rPr>
                <w:noProof/>
              </w:rPr>
            </w:pPr>
            <w:r w:rsidRPr="00E67CA8">
              <w:rPr>
                <w:noProof/>
              </w:rPr>
              <w:t>"</w:t>
            </w:r>
            <w:r w:rsidRPr="00E67CA8">
              <w:rPr>
                <w:b/>
                <w:noProof/>
              </w:rPr>
              <w:t>Sous-traitant</w:t>
            </w:r>
            <w:r w:rsidRPr="00E67CA8">
              <w:rPr>
                <w:noProof/>
              </w:rPr>
              <w:t>" désigne toute personne physique ou morale avec laquelle le Consultant passe un accord de sous-traitance d'une partie des Services, le Consultant conservant la responsabilité entière de l’exécution du Contrat.</w:t>
            </w:r>
          </w:p>
        </w:tc>
      </w:tr>
      <w:tr w:rsidR="0082647F" w:rsidRPr="00E67CA8" w14:paraId="7E1F937F" w14:textId="77777777">
        <w:tc>
          <w:tcPr>
            <w:tcW w:w="2919" w:type="dxa"/>
            <w:gridSpan w:val="2"/>
          </w:tcPr>
          <w:p w14:paraId="11352167" w14:textId="77777777" w:rsidR="0082647F" w:rsidRPr="00E67CA8" w:rsidRDefault="009E6CDE">
            <w:pPr>
              <w:pStyle w:val="Heading1"/>
              <w:jc w:val="left"/>
              <w:rPr>
                <w:noProof/>
              </w:rPr>
            </w:pPr>
            <w:bookmarkStart w:id="80" w:name="_Toc190691135"/>
            <w:r w:rsidRPr="00E67CA8">
              <w:rPr>
                <w:noProof/>
              </w:rPr>
              <w:lastRenderedPageBreak/>
              <w:t>Relations entre les Parties</w:t>
            </w:r>
            <w:bookmarkEnd w:id="80"/>
          </w:p>
        </w:tc>
        <w:tc>
          <w:tcPr>
            <w:tcW w:w="6151" w:type="dxa"/>
            <w:gridSpan w:val="2"/>
          </w:tcPr>
          <w:p w14:paraId="3E4F2A89" w14:textId="77777777" w:rsidR="0082647F" w:rsidRPr="00E67CA8" w:rsidRDefault="009E6CDE">
            <w:pPr>
              <w:pStyle w:val="Heading2"/>
              <w:rPr>
                <w:noProof/>
              </w:rPr>
            </w:pPr>
            <w:r w:rsidRPr="00E67CA8">
              <w:rPr>
                <w:noProof/>
              </w:rPr>
              <w:t>Aucune disposition figurant au Contrat ne peut être interprétée comme créant une relation de commettant à préposé, ou établissant un lien de subordination d’employé à employeur entre le Client et le Consultant. Dans le cadre du Contrat, le Consultant est pleinement responsable du Personnel exécutant les Services et de ses Sous-Traitants, le cas échéant, et des Services exécutés par ces derniers ou en leur nom.</w:t>
            </w:r>
          </w:p>
        </w:tc>
      </w:tr>
      <w:tr w:rsidR="0082647F" w:rsidRPr="00E67CA8" w14:paraId="691CD1EC" w14:textId="77777777">
        <w:tc>
          <w:tcPr>
            <w:tcW w:w="2919" w:type="dxa"/>
            <w:gridSpan w:val="2"/>
          </w:tcPr>
          <w:p w14:paraId="1C6A6527" w14:textId="77777777" w:rsidR="0082647F" w:rsidRPr="00E67CA8" w:rsidRDefault="009E6CDE">
            <w:pPr>
              <w:pStyle w:val="Heading1"/>
              <w:jc w:val="left"/>
              <w:rPr>
                <w:noProof/>
              </w:rPr>
            </w:pPr>
            <w:bookmarkStart w:id="81" w:name="_Toc190691136"/>
            <w:r w:rsidRPr="00E67CA8">
              <w:rPr>
                <w:noProof/>
              </w:rPr>
              <w:t>Droit applicable au Contrat</w:t>
            </w:r>
            <w:bookmarkEnd w:id="81"/>
          </w:p>
        </w:tc>
        <w:tc>
          <w:tcPr>
            <w:tcW w:w="6151" w:type="dxa"/>
            <w:gridSpan w:val="2"/>
          </w:tcPr>
          <w:p w14:paraId="38B73FF1" w14:textId="77777777" w:rsidR="0082647F" w:rsidRPr="00E67CA8" w:rsidRDefault="009E6CDE">
            <w:pPr>
              <w:pStyle w:val="Heading2"/>
              <w:rPr>
                <w:noProof/>
              </w:rPr>
            </w:pPr>
            <w:r w:rsidRPr="00E67CA8">
              <w:rPr>
                <w:noProof/>
              </w:rPr>
              <w:t>Le Contrat, sa signification, son interprétation, et les relations s’établissant entre les Parties seront régies par le Droit applicable.</w:t>
            </w:r>
          </w:p>
        </w:tc>
      </w:tr>
      <w:tr w:rsidR="0082647F" w:rsidRPr="00E67CA8" w14:paraId="2A1838A4" w14:textId="77777777">
        <w:tc>
          <w:tcPr>
            <w:tcW w:w="2919" w:type="dxa"/>
            <w:gridSpan w:val="2"/>
          </w:tcPr>
          <w:p w14:paraId="11AE2E9E" w14:textId="77777777" w:rsidR="0082647F" w:rsidRPr="00E67CA8" w:rsidRDefault="009E6CDE">
            <w:pPr>
              <w:pStyle w:val="Heading1"/>
              <w:jc w:val="left"/>
              <w:rPr>
                <w:noProof/>
              </w:rPr>
            </w:pPr>
            <w:bookmarkStart w:id="82" w:name="_Toc190691137"/>
            <w:r w:rsidRPr="00E67CA8">
              <w:rPr>
                <w:noProof/>
              </w:rPr>
              <w:t>Langue</w:t>
            </w:r>
            <w:bookmarkEnd w:id="82"/>
          </w:p>
        </w:tc>
        <w:tc>
          <w:tcPr>
            <w:tcW w:w="6151" w:type="dxa"/>
            <w:gridSpan w:val="2"/>
          </w:tcPr>
          <w:p w14:paraId="623F1BBE" w14:textId="77777777" w:rsidR="0082647F" w:rsidRPr="00E67CA8" w:rsidRDefault="009E6CDE">
            <w:pPr>
              <w:pStyle w:val="Heading2"/>
              <w:rPr>
                <w:noProof/>
              </w:rPr>
            </w:pPr>
            <w:bookmarkStart w:id="83" w:name="_Ref484614086"/>
            <w:r w:rsidRPr="00E67CA8">
              <w:rPr>
                <w:noProof/>
              </w:rPr>
              <w:t xml:space="preserve">Le Contrat a été rédigé dans la langue indiquée dans les </w:t>
            </w:r>
            <w:r w:rsidRPr="00E67CA8">
              <w:rPr>
                <w:b/>
                <w:noProof/>
              </w:rPr>
              <w:t>CPC</w:t>
            </w:r>
            <w:r w:rsidRPr="00E67CA8">
              <w:rPr>
                <w:noProof/>
              </w:rPr>
              <w:t>, qui sera la langue faisant foi pour toutes questions relatives à la signification ou à l’interprétation du Contrat.</w:t>
            </w:r>
            <w:bookmarkEnd w:id="83"/>
          </w:p>
        </w:tc>
      </w:tr>
      <w:tr w:rsidR="0082647F" w:rsidRPr="00E67CA8" w14:paraId="32E0CAA2" w14:textId="77777777">
        <w:tc>
          <w:tcPr>
            <w:tcW w:w="2919" w:type="dxa"/>
            <w:gridSpan w:val="2"/>
          </w:tcPr>
          <w:p w14:paraId="7E41C5A3" w14:textId="77777777" w:rsidR="0082647F" w:rsidRPr="00E67CA8" w:rsidRDefault="009E6CDE">
            <w:pPr>
              <w:pStyle w:val="Heading1"/>
              <w:rPr>
                <w:noProof/>
              </w:rPr>
            </w:pPr>
            <w:bookmarkStart w:id="84" w:name="_Toc190691138"/>
            <w:r w:rsidRPr="00E67CA8">
              <w:rPr>
                <w:noProof/>
              </w:rPr>
              <w:t>Titres</w:t>
            </w:r>
            <w:bookmarkEnd w:id="84"/>
          </w:p>
        </w:tc>
        <w:tc>
          <w:tcPr>
            <w:tcW w:w="6151" w:type="dxa"/>
            <w:gridSpan w:val="2"/>
          </w:tcPr>
          <w:p w14:paraId="3C480B28" w14:textId="77777777" w:rsidR="0082647F" w:rsidRPr="00E67CA8" w:rsidRDefault="009E6CDE">
            <w:pPr>
              <w:pStyle w:val="Heading2"/>
              <w:rPr>
                <w:noProof/>
              </w:rPr>
            </w:pPr>
            <w:r w:rsidRPr="00E67CA8">
              <w:rPr>
                <w:noProof/>
              </w:rPr>
              <w:t>Les titres ne limiteront, ne modifieront, ni n’affecteront en rien la signification du Contrat.</w:t>
            </w:r>
          </w:p>
        </w:tc>
      </w:tr>
      <w:tr w:rsidR="0082647F" w:rsidRPr="00E67CA8" w14:paraId="3D1F3766" w14:textId="77777777">
        <w:tc>
          <w:tcPr>
            <w:tcW w:w="2919" w:type="dxa"/>
            <w:gridSpan w:val="2"/>
          </w:tcPr>
          <w:p w14:paraId="74CA7F2B" w14:textId="77777777" w:rsidR="0082647F" w:rsidRPr="00E67CA8" w:rsidRDefault="009E6CDE">
            <w:pPr>
              <w:pStyle w:val="Heading1"/>
              <w:rPr>
                <w:noProof/>
              </w:rPr>
            </w:pPr>
            <w:bookmarkStart w:id="85" w:name="_Toc190691139"/>
            <w:r w:rsidRPr="00E67CA8">
              <w:rPr>
                <w:noProof/>
              </w:rPr>
              <w:t>Notifications</w:t>
            </w:r>
            <w:bookmarkEnd w:id="85"/>
          </w:p>
        </w:tc>
        <w:tc>
          <w:tcPr>
            <w:tcW w:w="6151" w:type="dxa"/>
            <w:gridSpan w:val="2"/>
          </w:tcPr>
          <w:p w14:paraId="177D780E" w14:textId="77777777" w:rsidR="0082647F" w:rsidRPr="00E67CA8" w:rsidRDefault="009E6CDE">
            <w:pPr>
              <w:pStyle w:val="Heading2"/>
              <w:rPr>
                <w:noProof/>
              </w:rPr>
            </w:pPr>
            <w:r w:rsidRPr="00E67CA8">
              <w:rPr>
                <w:noProof/>
              </w:rPr>
              <w:t xml:space="preserve">Toute notification nécessaire ou permise en vertu du Contrat devra l’être sous forme écrite, dans la langue indiquée à l'Article 4 des CGC. Une telle notification, demande ou approbation sera considérée comme ayant été faite lorsqu’elle aura été transmise en personne à un représentant autorisé de la Partie à laquelle cette communication est adressée, ou lorsqu’elle aura été envoyée à cette Partie à l’adresse indiquée dans les </w:t>
            </w:r>
            <w:r w:rsidRPr="00E67CA8">
              <w:rPr>
                <w:b/>
                <w:noProof/>
              </w:rPr>
              <w:t>CPC</w:t>
            </w:r>
            <w:r w:rsidRPr="00E67CA8">
              <w:rPr>
                <w:noProof/>
              </w:rPr>
              <w:t>.</w:t>
            </w:r>
          </w:p>
          <w:p w14:paraId="4373660F" w14:textId="77777777" w:rsidR="0082647F" w:rsidRPr="00E67CA8" w:rsidRDefault="009E6CDE">
            <w:pPr>
              <w:pStyle w:val="Heading2"/>
              <w:rPr>
                <w:noProof/>
              </w:rPr>
            </w:pPr>
            <w:r w:rsidRPr="00E67CA8">
              <w:rPr>
                <w:noProof/>
              </w:rPr>
              <w:t xml:space="preserve">Une Partie peut changer son adresse aux fins de notification en donnant à l’autre partie notification écrite envoyée à l’adresse indiquée dans les </w:t>
            </w:r>
            <w:r w:rsidRPr="00E67CA8">
              <w:rPr>
                <w:b/>
                <w:noProof/>
              </w:rPr>
              <w:t>CPC</w:t>
            </w:r>
            <w:r w:rsidRPr="00E67CA8">
              <w:rPr>
                <w:noProof/>
              </w:rPr>
              <w:t>.</w:t>
            </w:r>
          </w:p>
        </w:tc>
      </w:tr>
      <w:tr w:rsidR="0082647F" w:rsidRPr="00E67CA8" w14:paraId="7D902BA3" w14:textId="77777777">
        <w:tc>
          <w:tcPr>
            <w:tcW w:w="2919" w:type="dxa"/>
            <w:gridSpan w:val="2"/>
          </w:tcPr>
          <w:p w14:paraId="719D17BF" w14:textId="77777777" w:rsidR="0082647F" w:rsidRPr="00E67CA8" w:rsidRDefault="009E6CDE">
            <w:pPr>
              <w:pStyle w:val="Heading1"/>
              <w:rPr>
                <w:noProof/>
              </w:rPr>
            </w:pPr>
            <w:bookmarkStart w:id="86" w:name="_Toc190691140"/>
            <w:r w:rsidRPr="00E67CA8">
              <w:rPr>
                <w:noProof/>
              </w:rPr>
              <w:t>Lieux</w:t>
            </w:r>
            <w:bookmarkEnd w:id="86"/>
          </w:p>
        </w:tc>
        <w:tc>
          <w:tcPr>
            <w:tcW w:w="6151" w:type="dxa"/>
            <w:gridSpan w:val="2"/>
          </w:tcPr>
          <w:p w14:paraId="32A4F678" w14:textId="77777777" w:rsidR="0082647F" w:rsidRPr="00E67CA8" w:rsidRDefault="009E6CDE">
            <w:pPr>
              <w:pStyle w:val="Heading2"/>
              <w:rPr>
                <w:noProof/>
              </w:rPr>
            </w:pPr>
            <w:r w:rsidRPr="00E67CA8">
              <w:rPr>
                <w:noProof/>
              </w:rPr>
              <w:t xml:space="preserve">Les Services sont exécutés sur les lieux indiqués à l’Annexe A jointe et, lorsque la localisation d’une tâche particulière </w:t>
            </w:r>
            <w:r w:rsidRPr="00E67CA8">
              <w:rPr>
                <w:noProof/>
              </w:rPr>
              <w:lastRenderedPageBreak/>
              <w:t>n’est pas précisée, en des lieux que le Client approuvera, dans son pays ou à l’étranger.</w:t>
            </w:r>
          </w:p>
        </w:tc>
      </w:tr>
      <w:tr w:rsidR="0082647F" w:rsidRPr="00E67CA8" w14:paraId="33AF1F6C" w14:textId="77777777">
        <w:tc>
          <w:tcPr>
            <w:tcW w:w="2919" w:type="dxa"/>
            <w:gridSpan w:val="2"/>
          </w:tcPr>
          <w:p w14:paraId="1EE70873" w14:textId="77777777" w:rsidR="0082647F" w:rsidRPr="00E67CA8" w:rsidRDefault="009E6CDE">
            <w:pPr>
              <w:pStyle w:val="Heading1"/>
              <w:jc w:val="left"/>
              <w:rPr>
                <w:noProof/>
              </w:rPr>
            </w:pPr>
            <w:bookmarkStart w:id="87" w:name="_Toc190691141"/>
            <w:r w:rsidRPr="00E67CA8">
              <w:rPr>
                <w:noProof/>
              </w:rPr>
              <w:lastRenderedPageBreak/>
              <w:t>Autorité du mandataire</w:t>
            </w:r>
            <w:bookmarkEnd w:id="87"/>
          </w:p>
        </w:tc>
        <w:tc>
          <w:tcPr>
            <w:tcW w:w="6151" w:type="dxa"/>
            <w:gridSpan w:val="2"/>
          </w:tcPr>
          <w:p w14:paraId="203BDD8D" w14:textId="77777777" w:rsidR="0082647F" w:rsidRPr="00E67CA8" w:rsidRDefault="009E6CDE">
            <w:pPr>
              <w:pStyle w:val="Heading2"/>
              <w:rPr>
                <w:noProof/>
              </w:rPr>
            </w:pPr>
            <w:r w:rsidRPr="00E67CA8">
              <w:rPr>
                <w:noProof/>
              </w:rPr>
              <w:t xml:space="preserve">Si le Consultant est constitué par un Groupement de plus d’une entité, les membres autorisent par la présente l’entité mandataire indiquée dans les </w:t>
            </w:r>
            <w:r w:rsidRPr="00E67CA8">
              <w:rPr>
                <w:b/>
                <w:noProof/>
              </w:rPr>
              <w:t>CPC</w:t>
            </w:r>
            <w:r w:rsidRPr="00E67CA8">
              <w:rPr>
                <w:noProof/>
              </w:rPr>
              <w:t xml:space="preserve"> à exercer en leur nom tous les droits, et remplir toutes les obligations envers le Client en vertu du Contrat et à recevoir, notamment, les instructions et les paiements effectués par le Client.</w:t>
            </w:r>
          </w:p>
        </w:tc>
      </w:tr>
      <w:tr w:rsidR="0082647F" w:rsidRPr="00E67CA8" w14:paraId="5230DCC2" w14:textId="77777777">
        <w:tc>
          <w:tcPr>
            <w:tcW w:w="2919" w:type="dxa"/>
            <w:gridSpan w:val="2"/>
          </w:tcPr>
          <w:p w14:paraId="60554AB9" w14:textId="77777777" w:rsidR="0082647F" w:rsidRPr="00E67CA8" w:rsidRDefault="009E6CDE">
            <w:pPr>
              <w:pStyle w:val="Heading1"/>
              <w:rPr>
                <w:noProof/>
              </w:rPr>
            </w:pPr>
            <w:bookmarkStart w:id="88" w:name="_Toc190691142"/>
            <w:r w:rsidRPr="00E67CA8">
              <w:rPr>
                <w:noProof/>
              </w:rPr>
              <w:t>Représentants autorisés</w:t>
            </w:r>
            <w:bookmarkEnd w:id="88"/>
          </w:p>
        </w:tc>
        <w:tc>
          <w:tcPr>
            <w:tcW w:w="6151" w:type="dxa"/>
            <w:gridSpan w:val="2"/>
          </w:tcPr>
          <w:p w14:paraId="432088E7" w14:textId="77777777" w:rsidR="0082647F" w:rsidRPr="00E67CA8" w:rsidRDefault="009E6CDE">
            <w:pPr>
              <w:pStyle w:val="Heading2"/>
              <w:rPr>
                <w:noProof/>
              </w:rPr>
            </w:pPr>
            <w:r w:rsidRPr="00E67CA8">
              <w:rPr>
                <w:noProof/>
              </w:rPr>
              <w:t xml:space="preserve">Toute action qui peut ou qui doit être effectuée, et tout document qui peut ou qui doit être établi en vertu du Contrat par le Client ou par le Consultant, pourra l’être par les représentants désignés dans les </w:t>
            </w:r>
            <w:r w:rsidRPr="00E67CA8">
              <w:rPr>
                <w:b/>
                <w:noProof/>
              </w:rPr>
              <w:t>CPC</w:t>
            </w:r>
            <w:r w:rsidRPr="00E67CA8">
              <w:rPr>
                <w:noProof/>
              </w:rPr>
              <w:t>.</w:t>
            </w:r>
          </w:p>
        </w:tc>
      </w:tr>
      <w:tr w:rsidR="0082647F" w:rsidRPr="00E67CA8" w14:paraId="20EAA248" w14:textId="77777777">
        <w:tc>
          <w:tcPr>
            <w:tcW w:w="2919" w:type="dxa"/>
            <w:gridSpan w:val="2"/>
          </w:tcPr>
          <w:p w14:paraId="3791EC53" w14:textId="77777777" w:rsidR="0082647F" w:rsidRPr="00E67CA8" w:rsidRDefault="009E6CDE">
            <w:pPr>
              <w:pStyle w:val="Heading1"/>
              <w:jc w:val="left"/>
              <w:rPr>
                <w:noProof/>
              </w:rPr>
            </w:pPr>
            <w:bookmarkStart w:id="89" w:name="_Toc190691143"/>
            <w:r w:rsidRPr="00E67CA8">
              <w:rPr>
                <w:noProof/>
              </w:rPr>
              <w:t>Pratiques prohibées, responsabilité environnementale et sociale</w:t>
            </w:r>
            <w:bookmarkEnd w:id="89"/>
          </w:p>
        </w:tc>
        <w:tc>
          <w:tcPr>
            <w:tcW w:w="6151" w:type="dxa"/>
            <w:gridSpan w:val="2"/>
          </w:tcPr>
          <w:p w14:paraId="7423EA91" w14:textId="77777777" w:rsidR="0082647F" w:rsidRPr="00E67CA8" w:rsidRDefault="009E6CDE">
            <w:pPr>
              <w:pStyle w:val="Heading2"/>
              <w:rPr>
                <w:noProof/>
              </w:rPr>
            </w:pPr>
            <w:r w:rsidRPr="00E67CA8">
              <w:rPr>
                <w:noProof/>
              </w:rPr>
              <w:t>L’AFD exige le respect de ses règles concernant les pratiques prohibées et la responsabilité environnementale et sociale tels que décrits dans l’</w:t>
            </w:r>
            <w:r w:rsidRPr="00E67CA8">
              <w:rPr>
                <w:b/>
                <w:noProof/>
              </w:rPr>
              <w:t>Annexe 1</w:t>
            </w:r>
            <w:r w:rsidRPr="00E67CA8">
              <w:rPr>
                <w:noProof/>
              </w:rPr>
              <w:t xml:space="preserve"> des CGC.</w:t>
            </w:r>
          </w:p>
        </w:tc>
      </w:tr>
      <w:tr w:rsidR="0082647F" w:rsidRPr="00E67CA8" w14:paraId="60CF1F59" w14:textId="77777777">
        <w:tc>
          <w:tcPr>
            <w:tcW w:w="9070" w:type="dxa"/>
            <w:gridSpan w:val="4"/>
          </w:tcPr>
          <w:p w14:paraId="64606352" w14:textId="77777777" w:rsidR="0082647F" w:rsidRPr="00E67CA8" w:rsidRDefault="009E6CDE">
            <w:pPr>
              <w:pStyle w:val="HeadingA"/>
              <w:rPr>
                <w:noProof/>
              </w:rPr>
            </w:pPr>
            <w:bookmarkStart w:id="90" w:name="_Toc190691144"/>
            <w:bookmarkStart w:id="91" w:name="_Toc190691367"/>
            <w:r w:rsidRPr="00E67CA8">
              <w:rPr>
                <w:noProof/>
              </w:rPr>
              <w:t>Commencement, Achèvement, Amendement et Résiliation du Contrat</w:t>
            </w:r>
            <w:bookmarkEnd w:id="90"/>
            <w:bookmarkEnd w:id="91"/>
          </w:p>
        </w:tc>
      </w:tr>
      <w:tr w:rsidR="0082647F" w:rsidRPr="00E67CA8" w14:paraId="55814585" w14:textId="77777777">
        <w:tc>
          <w:tcPr>
            <w:tcW w:w="2919" w:type="dxa"/>
            <w:gridSpan w:val="2"/>
          </w:tcPr>
          <w:p w14:paraId="04F27C04" w14:textId="77777777" w:rsidR="0082647F" w:rsidRPr="00E67CA8" w:rsidRDefault="009E6CDE">
            <w:pPr>
              <w:pStyle w:val="Heading1"/>
              <w:jc w:val="left"/>
              <w:rPr>
                <w:noProof/>
              </w:rPr>
            </w:pPr>
            <w:bookmarkStart w:id="92" w:name="_Toc190691145"/>
            <w:r w:rsidRPr="00E67CA8">
              <w:rPr>
                <w:noProof/>
              </w:rPr>
              <w:t>Entrée en vigueur du Contrat</w:t>
            </w:r>
            <w:bookmarkEnd w:id="92"/>
          </w:p>
        </w:tc>
        <w:tc>
          <w:tcPr>
            <w:tcW w:w="6151" w:type="dxa"/>
            <w:gridSpan w:val="2"/>
          </w:tcPr>
          <w:p w14:paraId="658C6165" w14:textId="77777777" w:rsidR="0082647F" w:rsidRPr="00E67CA8" w:rsidRDefault="009E6CDE">
            <w:pPr>
              <w:pStyle w:val="Heading2"/>
              <w:rPr>
                <w:noProof/>
              </w:rPr>
            </w:pPr>
            <w:r w:rsidRPr="00E67CA8">
              <w:rPr>
                <w:noProof/>
              </w:rPr>
              <w:t xml:space="preserve">Le Contrat entrera en vigueur à la date ("Date d’entrée en vigueur") de la notification faite par le Client au Consultant de commencer à fournir les Services. Cette notification confirmera que les conditions d’entrée en vigueur du Contrat, le cas échéant, énumérées dans les </w:t>
            </w:r>
            <w:r w:rsidRPr="00E67CA8">
              <w:rPr>
                <w:b/>
                <w:noProof/>
              </w:rPr>
              <w:t>CPC</w:t>
            </w:r>
            <w:r w:rsidRPr="00E67CA8">
              <w:rPr>
                <w:noProof/>
              </w:rPr>
              <w:t xml:space="preserve"> ont été remplies.</w:t>
            </w:r>
          </w:p>
        </w:tc>
      </w:tr>
      <w:tr w:rsidR="0082647F" w:rsidRPr="00E67CA8" w14:paraId="516FBBB3" w14:textId="77777777">
        <w:tc>
          <w:tcPr>
            <w:tcW w:w="2919" w:type="dxa"/>
            <w:gridSpan w:val="2"/>
          </w:tcPr>
          <w:p w14:paraId="5B54D362" w14:textId="77777777" w:rsidR="0082647F" w:rsidRPr="00E67CA8" w:rsidRDefault="009E6CDE">
            <w:pPr>
              <w:pStyle w:val="Heading1"/>
              <w:jc w:val="left"/>
              <w:rPr>
                <w:noProof/>
              </w:rPr>
            </w:pPr>
            <w:bookmarkStart w:id="93" w:name="_Toc190691146"/>
            <w:r w:rsidRPr="00E67CA8">
              <w:rPr>
                <w:noProof/>
              </w:rPr>
              <w:t>Résiliation du Contrat par défaut d’entrée en vigueur</w:t>
            </w:r>
            <w:bookmarkEnd w:id="93"/>
          </w:p>
        </w:tc>
        <w:tc>
          <w:tcPr>
            <w:tcW w:w="6151" w:type="dxa"/>
            <w:gridSpan w:val="2"/>
          </w:tcPr>
          <w:p w14:paraId="603E4F29" w14:textId="77777777" w:rsidR="0082647F" w:rsidRPr="00E67CA8" w:rsidRDefault="009E6CDE">
            <w:pPr>
              <w:pStyle w:val="Heading2"/>
              <w:rPr>
                <w:noProof/>
              </w:rPr>
            </w:pPr>
            <w:r w:rsidRPr="00E67CA8">
              <w:rPr>
                <w:noProof/>
              </w:rPr>
              <w:t xml:space="preserve">Si le Contrat n’est pas entré en vigueur dans les délais indiqués dans les </w:t>
            </w:r>
            <w:r w:rsidRPr="00E67CA8">
              <w:rPr>
                <w:b/>
                <w:noProof/>
              </w:rPr>
              <w:t>CPC</w:t>
            </w:r>
            <w:r w:rsidRPr="00E67CA8">
              <w:rPr>
                <w:noProof/>
              </w:rPr>
              <w:t xml:space="preserve"> à partir de la date du Contrat signé par les Parties, chacune des Parties peut, vingt</w:t>
            </w:r>
            <w:r w:rsidRPr="00E67CA8">
              <w:rPr>
                <w:noProof/>
              </w:rPr>
              <w:noBreakHyphen/>
              <w:t>deux (22) Jours au moins après notification écrite adressée à l'autre Partie, déclarer le Contrat nul et non avenu, auquel cas aucune Partie ne pourra introduire de réclamation en vertu de ce Contrat envers l’autre Partie.</w:t>
            </w:r>
          </w:p>
        </w:tc>
      </w:tr>
      <w:tr w:rsidR="0082647F" w:rsidRPr="00E67CA8" w14:paraId="34D03F3E" w14:textId="77777777">
        <w:tc>
          <w:tcPr>
            <w:tcW w:w="2919" w:type="dxa"/>
            <w:gridSpan w:val="2"/>
          </w:tcPr>
          <w:p w14:paraId="468099C5" w14:textId="77777777" w:rsidR="0082647F" w:rsidRPr="00E67CA8" w:rsidRDefault="009E6CDE">
            <w:pPr>
              <w:pStyle w:val="Heading1"/>
              <w:jc w:val="left"/>
              <w:rPr>
                <w:noProof/>
              </w:rPr>
            </w:pPr>
            <w:bookmarkStart w:id="94" w:name="_Toc190691147"/>
            <w:r w:rsidRPr="00E67CA8">
              <w:rPr>
                <w:noProof/>
              </w:rPr>
              <w:t>Commencement des Services</w:t>
            </w:r>
            <w:bookmarkEnd w:id="94"/>
          </w:p>
        </w:tc>
        <w:tc>
          <w:tcPr>
            <w:tcW w:w="6151" w:type="dxa"/>
            <w:gridSpan w:val="2"/>
          </w:tcPr>
          <w:p w14:paraId="4E97E8F1" w14:textId="77777777" w:rsidR="0082647F" w:rsidRPr="00E67CA8" w:rsidRDefault="009E6CDE">
            <w:pPr>
              <w:pStyle w:val="Heading2"/>
              <w:rPr>
                <w:noProof/>
              </w:rPr>
            </w:pPr>
            <w:r w:rsidRPr="00E67CA8">
              <w:rPr>
                <w:noProof/>
              </w:rPr>
              <w:t xml:space="preserve">Le Consultant confirmera la disponibilité des Personnels-clé et commencera l’exécution des Services au plus tard à la Date d’entrée en vigueur indiquée dans les </w:t>
            </w:r>
            <w:r w:rsidRPr="00E67CA8">
              <w:rPr>
                <w:b/>
                <w:noProof/>
              </w:rPr>
              <w:t>CPC</w:t>
            </w:r>
            <w:r w:rsidRPr="00E67CA8">
              <w:rPr>
                <w:noProof/>
              </w:rPr>
              <w:t>.</w:t>
            </w:r>
          </w:p>
        </w:tc>
      </w:tr>
      <w:tr w:rsidR="0082647F" w:rsidRPr="00E67CA8" w14:paraId="7897F825" w14:textId="77777777">
        <w:tc>
          <w:tcPr>
            <w:tcW w:w="2919" w:type="dxa"/>
            <w:gridSpan w:val="2"/>
          </w:tcPr>
          <w:p w14:paraId="3416F142" w14:textId="77777777" w:rsidR="0082647F" w:rsidRPr="00E67CA8" w:rsidRDefault="009E6CDE">
            <w:pPr>
              <w:pStyle w:val="Heading1"/>
              <w:jc w:val="left"/>
              <w:rPr>
                <w:noProof/>
              </w:rPr>
            </w:pPr>
            <w:bookmarkStart w:id="95" w:name="_Toc190691148"/>
            <w:r w:rsidRPr="00E67CA8">
              <w:rPr>
                <w:noProof/>
              </w:rPr>
              <w:t>Achèvement du Contrat</w:t>
            </w:r>
            <w:bookmarkEnd w:id="95"/>
          </w:p>
        </w:tc>
        <w:tc>
          <w:tcPr>
            <w:tcW w:w="6151" w:type="dxa"/>
            <w:gridSpan w:val="2"/>
          </w:tcPr>
          <w:p w14:paraId="6F32529B" w14:textId="77777777" w:rsidR="0082647F" w:rsidRPr="00E67CA8" w:rsidRDefault="009E6CDE">
            <w:pPr>
              <w:pStyle w:val="Heading2"/>
              <w:rPr>
                <w:noProof/>
              </w:rPr>
            </w:pPr>
            <w:r w:rsidRPr="00E67CA8">
              <w:rPr>
                <w:noProof/>
              </w:rPr>
              <w:t xml:space="preserve">A moins qu’il n’ait été résilié auparavant conformément aux dispositions de l'Article 19 ci-après, le Contrat prendra fin à l’issue de la période indiquée dans les </w:t>
            </w:r>
            <w:r w:rsidRPr="00E67CA8">
              <w:rPr>
                <w:b/>
                <w:noProof/>
              </w:rPr>
              <w:t>CPC</w:t>
            </w:r>
            <w:r w:rsidRPr="00E67CA8">
              <w:rPr>
                <w:noProof/>
              </w:rPr>
              <w:t>.</w:t>
            </w:r>
          </w:p>
        </w:tc>
      </w:tr>
      <w:tr w:rsidR="0082647F" w:rsidRPr="00E67CA8" w14:paraId="0D04AC6F" w14:textId="77777777">
        <w:tc>
          <w:tcPr>
            <w:tcW w:w="2919" w:type="dxa"/>
            <w:gridSpan w:val="2"/>
          </w:tcPr>
          <w:p w14:paraId="79179CBF" w14:textId="77777777" w:rsidR="0082647F" w:rsidRPr="00E67CA8" w:rsidRDefault="009E6CDE">
            <w:pPr>
              <w:pStyle w:val="Heading1"/>
              <w:jc w:val="left"/>
              <w:rPr>
                <w:noProof/>
              </w:rPr>
            </w:pPr>
            <w:bookmarkStart w:id="96" w:name="_Toc190691149"/>
            <w:r w:rsidRPr="00E67CA8">
              <w:rPr>
                <w:noProof/>
              </w:rPr>
              <w:t>Contrat formant un tout</w:t>
            </w:r>
            <w:bookmarkEnd w:id="96"/>
          </w:p>
        </w:tc>
        <w:tc>
          <w:tcPr>
            <w:tcW w:w="6151" w:type="dxa"/>
            <w:gridSpan w:val="2"/>
          </w:tcPr>
          <w:p w14:paraId="19E54E97" w14:textId="77777777" w:rsidR="0082647F" w:rsidRPr="00E67CA8" w:rsidRDefault="009E6CDE">
            <w:pPr>
              <w:pStyle w:val="Heading2"/>
              <w:rPr>
                <w:noProof/>
              </w:rPr>
            </w:pPr>
            <w:r w:rsidRPr="00E67CA8">
              <w:rPr>
                <w:noProof/>
              </w:rPr>
              <w:t>Le Contrat contient toutes les provisions, dispositions et engagements convenus entre les Parties. Aucun agent ou représentant de l'une ou l'autre des Parties n’a le pouvoir de faire de déclaration, engagement, promesse, ou accord qui ne soit contenu dans le Contrat ; les Parties ne peuvent être ni liées par, ni tenues responsables, de tels engagements, déclarations, promesses ou accords.</w:t>
            </w:r>
          </w:p>
        </w:tc>
      </w:tr>
      <w:tr w:rsidR="0082647F" w:rsidRPr="00E67CA8" w14:paraId="48631F6D" w14:textId="77777777">
        <w:trPr>
          <w:trHeight w:val="1429"/>
        </w:trPr>
        <w:tc>
          <w:tcPr>
            <w:tcW w:w="2919" w:type="dxa"/>
            <w:gridSpan w:val="2"/>
          </w:tcPr>
          <w:p w14:paraId="0757CCEF" w14:textId="77777777" w:rsidR="0082647F" w:rsidRPr="00E67CA8" w:rsidRDefault="009E6CDE">
            <w:pPr>
              <w:pStyle w:val="Heading1"/>
              <w:rPr>
                <w:noProof/>
              </w:rPr>
            </w:pPr>
            <w:bookmarkStart w:id="97" w:name="_Toc190691150"/>
            <w:r w:rsidRPr="00E67CA8">
              <w:rPr>
                <w:noProof/>
              </w:rPr>
              <w:t>Avenants</w:t>
            </w:r>
            <w:bookmarkEnd w:id="97"/>
          </w:p>
        </w:tc>
        <w:tc>
          <w:tcPr>
            <w:tcW w:w="6151" w:type="dxa"/>
            <w:gridSpan w:val="2"/>
          </w:tcPr>
          <w:p w14:paraId="4E5D9F8D" w14:textId="77777777" w:rsidR="0082647F" w:rsidRPr="00E67CA8" w:rsidRDefault="009E6CDE">
            <w:pPr>
              <w:pStyle w:val="Heading2"/>
              <w:rPr>
                <w:noProof/>
              </w:rPr>
            </w:pPr>
            <w:r w:rsidRPr="00E67CA8">
              <w:rPr>
                <w:noProof/>
              </w:rPr>
              <w:t>Aucun avenant aux termes et conditions du Contrat, y compris des modifications portées à l’étendue des Services, ne pourra être mis en œuvre sans accord écrit entre les Parties. Toutefois, chaque Partie évaluera dûment toute proposition de modification ou de changement présentée par l’autre Partie.</w:t>
            </w:r>
          </w:p>
          <w:p w14:paraId="78BEBCEF" w14:textId="77777777" w:rsidR="0082647F" w:rsidRPr="00E67CA8" w:rsidRDefault="009E6CDE">
            <w:pPr>
              <w:pStyle w:val="Heading2"/>
              <w:rPr>
                <w:noProof/>
              </w:rPr>
            </w:pPr>
            <w:r w:rsidRPr="00E67CA8">
              <w:rPr>
                <w:noProof/>
              </w:rPr>
              <w:t>Les Parties reconnaissent que le consentement préalable et écrit de l’AFD est requis pour tout avenant au Contrat.</w:t>
            </w:r>
          </w:p>
        </w:tc>
      </w:tr>
      <w:tr w:rsidR="0082647F" w:rsidRPr="00E67CA8" w14:paraId="0BA4D55F" w14:textId="77777777">
        <w:tc>
          <w:tcPr>
            <w:tcW w:w="2919" w:type="dxa"/>
            <w:gridSpan w:val="2"/>
          </w:tcPr>
          <w:p w14:paraId="1DB96327" w14:textId="77777777" w:rsidR="0082647F" w:rsidRPr="00E67CA8" w:rsidRDefault="009E6CDE">
            <w:pPr>
              <w:pStyle w:val="Heading1"/>
              <w:jc w:val="left"/>
              <w:rPr>
                <w:noProof/>
              </w:rPr>
            </w:pPr>
            <w:bookmarkStart w:id="98" w:name="_Toc190691151"/>
            <w:r w:rsidRPr="00E67CA8">
              <w:rPr>
                <w:noProof/>
              </w:rPr>
              <w:lastRenderedPageBreak/>
              <w:t>Force Majeure</w:t>
            </w:r>
            <w:bookmarkEnd w:id="98"/>
          </w:p>
        </w:tc>
        <w:tc>
          <w:tcPr>
            <w:tcW w:w="6151" w:type="dxa"/>
            <w:gridSpan w:val="2"/>
          </w:tcPr>
          <w:p w14:paraId="6C1D9EBD" w14:textId="77777777" w:rsidR="0082647F" w:rsidRPr="00E67CA8" w:rsidRDefault="009E6CDE">
            <w:pPr>
              <w:pStyle w:val="Heading2"/>
              <w:rPr>
                <w:noProof/>
              </w:rPr>
            </w:pPr>
            <w:r w:rsidRPr="00E67CA8">
              <w:rPr>
                <w:noProof/>
                <w:u w:val="single"/>
              </w:rPr>
              <w:t>Définitions</w:t>
            </w:r>
            <w:r w:rsidRPr="00E67CA8">
              <w:rPr>
                <w:noProof/>
              </w:rPr>
              <w:t xml:space="preserve"> :</w:t>
            </w:r>
          </w:p>
          <w:p w14:paraId="475FB51E" w14:textId="77777777" w:rsidR="0082647F" w:rsidRPr="00E67CA8" w:rsidRDefault="009E6CDE">
            <w:pPr>
              <w:pStyle w:val="Heading3"/>
              <w:ind w:left="1310" w:hanging="709"/>
              <w:rPr>
                <w:noProof/>
              </w:rPr>
            </w:pPr>
            <w:r w:rsidRPr="00E67CA8">
              <w:rPr>
                <w:noProof/>
              </w:rPr>
              <w:t>Aux fins du Contrat, "</w:t>
            </w:r>
            <w:r w:rsidRPr="00E67CA8">
              <w:rPr>
                <w:b/>
                <w:noProof/>
              </w:rPr>
              <w:t>Force Majeure</w:t>
            </w:r>
            <w:r w:rsidRPr="00E67CA8">
              <w:rPr>
                <w:noProof/>
              </w:rPr>
              <w:t>" signifie tout événement hors du contrôle d’une Partie, qui n’est pas prévisible, qui est inévitable et qui rend impossible l’exécution par une Partie de ses obligations, ou qui rend cette exécution si difficile qu’elle peut être considérée comme étant impossible dans de telles circonstances ; les cas de Force Majeure comprennent, mais ne sont pas limités à : guerres, émeutes, troubles civils, tremblements de terre, incendies, explosions, tempêtes, inondations ou autres catastrophes naturelles, confiscations, ou Fait du prince.</w:t>
            </w:r>
          </w:p>
          <w:p w14:paraId="3DB40E80" w14:textId="77777777" w:rsidR="0082647F" w:rsidRPr="00E67CA8" w:rsidRDefault="009E6CDE">
            <w:pPr>
              <w:pStyle w:val="Heading3"/>
              <w:ind w:left="1310" w:hanging="709"/>
              <w:rPr>
                <w:noProof/>
              </w:rPr>
            </w:pPr>
            <w:r w:rsidRPr="00E67CA8">
              <w:rPr>
                <w:noProof/>
              </w:rPr>
              <w:t>Ne constituent pas des cas de Force Majeure : (i) les événements résultant d’une négligence ou d’une action délibérée d’une des Parties, d’un de ses Personnels ou d’un de ses Sous-traitants, agents ou employés; (ii) les événements qu’une Partie agissant avec diligence aurait été susceptible de prendre en considération au moment de la conclusion du Contrat et d’éviter ou de surmonter dans l’exécution de ses obligations contractuelles.</w:t>
            </w:r>
          </w:p>
          <w:p w14:paraId="3F9D0CBB" w14:textId="77777777" w:rsidR="0082647F" w:rsidRPr="00E67CA8" w:rsidRDefault="009E6CDE">
            <w:pPr>
              <w:pStyle w:val="Heading3"/>
              <w:ind w:left="1310" w:hanging="709"/>
              <w:rPr>
                <w:noProof/>
              </w:rPr>
            </w:pPr>
            <w:r w:rsidRPr="00E67CA8">
              <w:rPr>
                <w:noProof/>
              </w:rPr>
              <w:t>L'insuffisance de fonds et le défaut de paiement ne constituent pas des cas de Force Majeure.</w:t>
            </w:r>
          </w:p>
          <w:p w14:paraId="06FE3FAC" w14:textId="77777777" w:rsidR="0082647F" w:rsidRPr="00E67CA8" w:rsidRDefault="009E6CDE">
            <w:pPr>
              <w:pStyle w:val="Heading2"/>
              <w:rPr>
                <w:noProof/>
              </w:rPr>
            </w:pPr>
            <w:bookmarkStart w:id="99" w:name="_Ref484613530"/>
            <w:r w:rsidRPr="00E67CA8">
              <w:rPr>
                <w:noProof/>
                <w:u w:val="single"/>
              </w:rPr>
              <w:t>Non-rupture du Contrat</w:t>
            </w:r>
            <w:r w:rsidRPr="00E67CA8">
              <w:rPr>
                <w:noProof/>
              </w:rPr>
              <w:t xml:space="preserve"> :</w:t>
            </w:r>
          </w:p>
          <w:p w14:paraId="62DD65E0" w14:textId="77777777" w:rsidR="0082647F" w:rsidRPr="00E67CA8" w:rsidRDefault="009E6CDE">
            <w:pPr>
              <w:ind w:left="576"/>
              <w:rPr>
                <w:noProof/>
              </w:rPr>
            </w:pPr>
            <w:r w:rsidRPr="00E67CA8">
              <w:rPr>
                <w:noProof/>
              </w:rPr>
              <w:t>Le manquement de l’une des Parties à l’une quelconque de ses obligations contractuelles ne constitue pas une rupture du Contrat, ou un manquement à ses obligations contractuelles, si un tel manquement résulte d’un cas de Force Majeure, dans la mesure où la Partie placée dans une telle situation a pris toutes précautions, et mesures raisonnables, pour lui permettre de remplir les termes et conditions du Contrat.</w:t>
            </w:r>
            <w:bookmarkEnd w:id="99"/>
          </w:p>
          <w:p w14:paraId="629A2BA6" w14:textId="77777777" w:rsidR="0082647F" w:rsidRPr="00E67CA8" w:rsidRDefault="009E6CDE">
            <w:pPr>
              <w:pStyle w:val="Heading2"/>
              <w:rPr>
                <w:noProof/>
              </w:rPr>
            </w:pPr>
            <w:r w:rsidRPr="00E67CA8">
              <w:rPr>
                <w:noProof/>
                <w:u w:val="single"/>
              </w:rPr>
              <w:t>Dispositions à prendre</w:t>
            </w:r>
            <w:r w:rsidRPr="00E67CA8">
              <w:rPr>
                <w:noProof/>
              </w:rPr>
              <w:t xml:space="preserve"> :</w:t>
            </w:r>
          </w:p>
          <w:p w14:paraId="4F896103" w14:textId="77777777" w:rsidR="0082647F" w:rsidRPr="00E67CA8" w:rsidRDefault="009E6CDE">
            <w:pPr>
              <w:pStyle w:val="Heading3"/>
              <w:ind w:left="1310" w:hanging="709"/>
              <w:rPr>
                <w:noProof/>
              </w:rPr>
            </w:pPr>
            <w:r w:rsidRPr="00E67CA8">
              <w:rPr>
                <w:noProof/>
              </w:rPr>
              <w:t>Une Partie faisant face à un cas de Force Majeure doit continuer de s’acquitter, dans toute la mesure du possible, de ses obligations en vertu du Contrat et doit prendre toutes les dispositions raisonnables pour minimiser les conséquences de tout cas de Force Majeure.</w:t>
            </w:r>
          </w:p>
          <w:p w14:paraId="645B8488" w14:textId="77777777" w:rsidR="0082647F" w:rsidRPr="00E67CA8" w:rsidRDefault="009E6CDE">
            <w:pPr>
              <w:pStyle w:val="Heading3"/>
              <w:ind w:left="1310" w:hanging="709"/>
              <w:rPr>
                <w:noProof/>
              </w:rPr>
            </w:pPr>
            <w:r w:rsidRPr="00E67CA8">
              <w:rPr>
                <w:noProof/>
              </w:rPr>
              <w:t>Une Partie affectée par un cas de Force Majeure doit en avertir l’autre Partie dans les plus brefs délais et en tout état de cause au plus tard quatorze (14) Jours après l’apparition de l’événement ; apporter la preuve de l’existence et de la cause de cet événement ; et de la même façon notifier dans les plus brefs délais le retour à des conditions normales.</w:t>
            </w:r>
          </w:p>
          <w:p w14:paraId="25F84A72" w14:textId="77777777" w:rsidR="0082647F" w:rsidRPr="00E67CA8" w:rsidRDefault="009E6CDE">
            <w:pPr>
              <w:pStyle w:val="Heading3"/>
              <w:ind w:left="1310" w:hanging="709"/>
              <w:rPr>
                <w:noProof/>
              </w:rPr>
            </w:pPr>
            <w:r w:rsidRPr="00E67CA8">
              <w:rPr>
                <w:noProof/>
              </w:rPr>
              <w:t>Tout délai accordé à une Partie pour l’exécution de ses obligations contractuelles sera prorogé d’une durée égale à la période pendant laquelle cette Partie aura été mise dans l’incapacité d’exécuter ses obligations par suite d’un cas de Force Majeure.</w:t>
            </w:r>
          </w:p>
          <w:p w14:paraId="414CC69D" w14:textId="77777777" w:rsidR="0082647F" w:rsidRPr="00E67CA8" w:rsidRDefault="009E6CDE">
            <w:pPr>
              <w:pStyle w:val="Heading3"/>
              <w:ind w:left="1310" w:hanging="709"/>
              <w:rPr>
                <w:noProof/>
              </w:rPr>
            </w:pPr>
            <w:r w:rsidRPr="00E67CA8">
              <w:rPr>
                <w:noProof/>
              </w:rPr>
              <w:lastRenderedPageBreak/>
              <w:t>Pendant la période où il est dans l’incapacité d’exécuter les Services à la suite d’un cas de Force Majeure, le Consultant, sur instructions du Client, doit :</w:t>
            </w:r>
          </w:p>
          <w:p w14:paraId="396C4EA6" w14:textId="77777777" w:rsidR="0082647F" w:rsidRPr="00E67CA8" w:rsidRDefault="009E6CDE">
            <w:pPr>
              <w:pStyle w:val="Heading3"/>
              <w:numPr>
                <w:ilvl w:val="0"/>
                <w:numId w:val="35"/>
              </w:numPr>
              <w:ind w:left="1735" w:hanging="425"/>
              <w:rPr>
                <w:noProof/>
              </w:rPr>
            </w:pPr>
            <w:r w:rsidRPr="00E67CA8">
              <w:rPr>
                <w:noProof/>
              </w:rPr>
              <w:t>cesser ses activités et démobiliser, auquel cas il sera remboursé des coûts raisonnables et nécessaires encourus et de ceux afférents à la reprise des Services si le Client l'exige, ou</w:t>
            </w:r>
          </w:p>
          <w:p w14:paraId="0B121970" w14:textId="77777777" w:rsidR="0082647F" w:rsidRPr="00E67CA8" w:rsidRDefault="009E6CDE">
            <w:pPr>
              <w:pStyle w:val="Heading3"/>
              <w:numPr>
                <w:ilvl w:val="0"/>
                <w:numId w:val="35"/>
              </w:numPr>
              <w:ind w:left="1735" w:hanging="425"/>
              <w:rPr>
                <w:noProof/>
              </w:rPr>
            </w:pPr>
            <w:r w:rsidRPr="00E67CA8">
              <w:rPr>
                <w:noProof/>
              </w:rPr>
              <w:t>continuer l’exécution des Services autant que faire se peut, auquel cas, le Consultant continuera d’être rémunéré conformément aux termes du Contrat ; il sera également remboursé dans une limite raisonnable pour les frais additionnels nécessaires encourus.</w:t>
            </w:r>
          </w:p>
          <w:p w14:paraId="50669D13" w14:textId="77777777" w:rsidR="0082647F" w:rsidRPr="00E67CA8" w:rsidRDefault="009E6CDE">
            <w:pPr>
              <w:pStyle w:val="Heading3"/>
              <w:ind w:left="1310" w:hanging="709"/>
              <w:rPr>
                <w:noProof/>
              </w:rPr>
            </w:pPr>
            <w:r w:rsidRPr="00E67CA8">
              <w:rPr>
                <w:noProof/>
              </w:rPr>
              <w:t>En cas de désaccord entre les Parties quant à l’existence ou à la gravité d’un cas de Force Majeure, le différend sera tranché conformément aux dispositions des Articles 48 et 49 des CGC.</w:t>
            </w:r>
          </w:p>
        </w:tc>
      </w:tr>
      <w:tr w:rsidR="0082647F" w:rsidRPr="00E67CA8" w14:paraId="509E7BA8" w14:textId="77777777">
        <w:tc>
          <w:tcPr>
            <w:tcW w:w="2919" w:type="dxa"/>
            <w:gridSpan w:val="2"/>
          </w:tcPr>
          <w:p w14:paraId="4D9A4D77" w14:textId="77777777" w:rsidR="0082647F" w:rsidRPr="00E67CA8" w:rsidRDefault="009E6CDE">
            <w:pPr>
              <w:pStyle w:val="Heading1"/>
              <w:rPr>
                <w:noProof/>
              </w:rPr>
            </w:pPr>
            <w:bookmarkStart w:id="100" w:name="_Toc190691152"/>
            <w:r w:rsidRPr="00E67CA8">
              <w:rPr>
                <w:noProof/>
              </w:rPr>
              <w:lastRenderedPageBreak/>
              <w:t>Suspension</w:t>
            </w:r>
            <w:bookmarkEnd w:id="100"/>
          </w:p>
        </w:tc>
        <w:tc>
          <w:tcPr>
            <w:tcW w:w="6151" w:type="dxa"/>
            <w:gridSpan w:val="2"/>
          </w:tcPr>
          <w:p w14:paraId="339AB1A9" w14:textId="77777777" w:rsidR="0082647F" w:rsidRPr="00E67CA8" w:rsidRDefault="009E6CDE">
            <w:pPr>
              <w:pStyle w:val="Heading2"/>
              <w:rPr>
                <w:noProof/>
              </w:rPr>
            </w:pPr>
            <w:r w:rsidRPr="00E67CA8">
              <w:rPr>
                <w:noProof/>
              </w:rPr>
              <w:t>Le Client peut arrêter tous paiements au Consultant en lui envoyant une lettre de notification de suspension si le Consultant manque de s’acquitter de ses obligations contractuelles, y compris la fourniture des Services. Cette lettre de notification de suspension (i) précisera la nature du manquement et (ii) demandera au Consultant d’expliquer la raison du manquement et de chercher à y remédier dans une période ne dépassant pas trente (30) Jours après la réception de la notification de suspension par le Consultant.</w:t>
            </w:r>
          </w:p>
        </w:tc>
      </w:tr>
      <w:tr w:rsidR="0082647F" w:rsidRPr="00E67CA8" w14:paraId="7B1087B1" w14:textId="77777777">
        <w:tc>
          <w:tcPr>
            <w:tcW w:w="2919" w:type="dxa"/>
            <w:gridSpan w:val="2"/>
          </w:tcPr>
          <w:p w14:paraId="6AFABF02" w14:textId="77777777" w:rsidR="0082647F" w:rsidRPr="00E67CA8" w:rsidRDefault="009E6CDE">
            <w:pPr>
              <w:pStyle w:val="Heading1"/>
              <w:jc w:val="left"/>
              <w:rPr>
                <w:noProof/>
              </w:rPr>
            </w:pPr>
            <w:bookmarkStart w:id="101" w:name="_Toc190691153"/>
            <w:r w:rsidRPr="00E67CA8">
              <w:rPr>
                <w:noProof/>
              </w:rPr>
              <w:t>Résiliation</w:t>
            </w:r>
            <w:bookmarkEnd w:id="101"/>
          </w:p>
        </w:tc>
        <w:tc>
          <w:tcPr>
            <w:tcW w:w="6151" w:type="dxa"/>
            <w:gridSpan w:val="2"/>
          </w:tcPr>
          <w:p w14:paraId="307EADE8" w14:textId="77777777" w:rsidR="0082647F" w:rsidRPr="00E67CA8" w:rsidRDefault="009E6CDE">
            <w:pPr>
              <w:rPr>
                <w:noProof/>
              </w:rPr>
            </w:pPr>
            <w:r w:rsidRPr="00E67CA8">
              <w:rPr>
                <w:noProof/>
              </w:rPr>
              <w:t>Le Contrat peut être résilié par l’une quelconque des parties dans les conditions ci-après :</w:t>
            </w:r>
          </w:p>
          <w:p w14:paraId="06E272A1" w14:textId="77777777" w:rsidR="0082647F" w:rsidRPr="00E67CA8" w:rsidRDefault="009E6CDE">
            <w:pPr>
              <w:pStyle w:val="Heading2"/>
              <w:rPr>
                <w:noProof/>
              </w:rPr>
            </w:pPr>
            <w:r w:rsidRPr="00E67CA8">
              <w:rPr>
                <w:noProof/>
                <w:u w:val="single"/>
              </w:rPr>
              <w:t>Par le Client</w:t>
            </w:r>
            <w:r w:rsidRPr="00E67CA8">
              <w:rPr>
                <w:noProof/>
              </w:rPr>
              <w:t xml:space="preserve"> :</w:t>
            </w:r>
          </w:p>
          <w:p w14:paraId="385439B2" w14:textId="77777777" w:rsidR="0082647F" w:rsidRPr="00E67CA8" w:rsidRDefault="009E6CDE">
            <w:pPr>
              <w:pStyle w:val="Heading3"/>
              <w:ind w:left="1310" w:hanging="709"/>
              <w:rPr>
                <w:noProof/>
              </w:rPr>
            </w:pPr>
            <w:r w:rsidRPr="00E67CA8">
              <w:rPr>
                <w:noProof/>
              </w:rPr>
              <w:t>Le Client a le droit de résilier le Contrat à la suite de l’un quelconque des événements indiqués aux paragraphes (a) à (f) du présent Article. Dans un tel cas, le Client remettra une notification écrite d’un délai minimum de trente (30) Jours au Consultant dans le cas des événements visés sous (a) à (d), de soixante (60) Jours dans le cas des événements visés sous (e) et de cinq (5) Jours dans le cas des événements visés sous (f) :</w:t>
            </w:r>
          </w:p>
          <w:p w14:paraId="123625C7" w14:textId="77777777" w:rsidR="0082647F" w:rsidRPr="00E67CA8" w:rsidRDefault="009E6CDE">
            <w:pPr>
              <w:pStyle w:val="Paragraphedeliste"/>
              <w:numPr>
                <w:ilvl w:val="0"/>
                <w:numId w:val="36"/>
              </w:numPr>
              <w:ind w:left="1735" w:hanging="425"/>
              <w:contextualSpacing w:val="0"/>
              <w:rPr>
                <w:noProof/>
              </w:rPr>
            </w:pPr>
            <w:r w:rsidRPr="00E67CA8">
              <w:rPr>
                <w:noProof/>
              </w:rPr>
              <w:t xml:space="preserve">Si le Consultant ne remédie pas à un manquement à ses obligations contractuelles, suivant une notification de suspension conforme aux dispositions de l'Article 18 ci-dessus ; </w:t>
            </w:r>
          </w:p>
          <w:p w14:paraId="4253FB0A" w14:textId="77777777" w:rsidR="0082647F" w:rsidRPr="00E67CA8" w:rsidRDefault="009E6CDE">
            <w:pPr>
              <w:pStyle w:val="Paragraphedeliste"/>
              <w:numPr>
                <w:ilvl w:val="0"/>
                <w:numId w:val="36"/>
              </w:numPr>
              <w:ind w:left="1735" w:hanging="425"/>
              <w:contextualSpacing w:val="0"/>
              <w:rPr>
                <w:noProof/>
              </w:rPr>
            </w:pPr>
            <w:r w:rsidRPr="00E67CA8">
              <w:rPr>
                <w:noProof/>
              </w:rPr>
              <w:t>Si le Consultant (ou, si le Consultant est constitué en Groupement, l’un de ses membres) fait faillite ou entre en règlement judiciaire, en liquidation ou redressement judiciaire, que ce soit volontairement ou non ;</w:t>
            </w:r>
          </w:p>
          <w:p w14:paraId="2AD28DDE" w14:textId="77777777" w:rsidR="0082647F" w:rsidRPr="00E67CA8" w:rsidRDefault="009E6CDE">
            <w:pPr>
              <w:pStyle w:val="Paragraphedeliste"/>
              <w:numPr>
                <w:ilvl w:val="0"/>
                <w:numId w:val="36"/>
              </w:numPr>
              <w:ind w:left="1735" w:hanging="425"/>
              <w:contextualSpacing w:val="0"/>
              <w:rPr>
                <w:noProof/>
              </w:rPr>
            </w:pPr>
            <w:r w:rsidRPr="00E67CA8">
              <w:rPr>
                <w:noProof/>
              </w:rPr>
              <w:t xml:space="preserve">Si le Consultant ne se conforme pas à la décision finale prise à la suite d’une procédure </w:t>
            </w:r>
            <w:r w:rsidRPr="00E67CA8">
              <w:rPr>
                <w:noProof/>
              </w:rPr>
              <w:lastRenderedPageBreak/>
              <w:t>d’arbitrage engagée conformément aux dispositions de l'Article 49.1 ci-après ;</w:t>
            </w:r>
          </w:p>
          <w:p w14:paraId="6A995251" w14:textId="77777777" w:rsidR="0082647F" w:rsidRPr="00E67CA8" w:rsidRDefault="009E6CDE">
            <w:pPr>
              <w:pStyle w:val="Paragraphedeliste"/>
              <w:numPr>
                <w:ilvl w:val="0"/>
                <w:numId w:val="36"/>
              </w:numPr>
              <w:ind w:left="1735" w:hanging="425"/>
              <w:contextualSpacing w:val="0"/>
              <w:rPr>
                <w:noProof/>
              </w:rPr>
            </w:pPr>
            <w:r w:rsidRPr="00E67CA8">
              <w:rPr>
                <w:noProof/>
              </w:rPr>
              <w:t>Si, après un cas de Force Majeure, le Consultant est placé dans l’incapacité d’exécuter une partie importante des Services pendant une période supérieure à soixante (60) Jours ;</w:t>
            </w:r>
          </w:p>
          <w:p w14:paraId="16F7D102" w14:textId="77777777" w:rsidR="0082647F" w:rsidRPr="00E67CA8" w:rsidRDefault="009E6CDE">
            <w:pPr>
              <w:pStyle w:val="Paragraphedeliste"/>
              <w:numPr>
                <w:ilvl w:val="0"/>
                <w:numId w:val="36"/>
              </w:numPr>
              <w:ind w:left="1735" w:hanging="425"/>
              <w:contextualSpacing w:val="0"/>
              <w:rPr>
                <w:noProof/>
              </w:rPr>
            </w:pPr>
            <w:r w:rsidRPr="00E67CA8">
              <w:rPr>
                <w:noProof/>
              </w:rPr>
              <w:t>Si le Client, de sa propre initiative et pour quelque raison que ce soit, décide de résilier le Contrat ;</w:t>
            </w:r>
          </w:p>
          <w:p w14:paraId="3C19FC90" w14:textId="77777777" w:rsidR="0082647F" w:rsidRPr="00E67CA8" w:rsidRDefault="009E6CDE">
            <w:pPr>
              <w:pStyle w:val="Paragraphedeliste"/>
              <w:numPr>
                <w:ilvl w:val="0"/>
                <w:numId w:val="36"/>
              </w:numPr>
              <w:ind w:left="1735" w:hanging="425"/>
              <w:contextualSpacing w:val="0"/>
              <w:rPr>
                <w:noProof/>
              </w:rPr>
            </w:pPr>
            <w:r w:rsidRPr="00E67CA8">
              <w:rPr>
                <w:noProof/>
              </w:rPr>
              <w:t>Si le Consultant manque à confirmer la disponibilité du Personnel-clé conformément aux dispositions de l'Article 13 ci-avant.</w:t>
            </w:r>
          </w:p>
          <w:p w14:paraId="4BFAFB0D" w14:textId="77777777" w:rsidR="0082647F" w:rsidRPr="00E67CA8" w:rsidRDefault="009E6CDE">
            <w:pPr>
              <w:pStyle w:val="Heading3"/>
              <w:ind w:left="1310" w:hanging="709"/>
              <w:rPr>
                <w:noProof/>
              </w:rPr>
            </w:pPr>
            <w:r w:rsidRPr="00E67CA8">
              <w:rPr>
                <w:noProof/>
              </w:rPr>
              <w:t>En outre, si le Client établit que le Consultant s’est livré à des pratiques prohibées (telles que décrites à l’Annexe 1 du présent Contrat) ou est dans une situation d’inéligibilité (telle que décrite à l’Annexe 2 du présent Contrat) lors de l’obtention ou lors de l’exécution du Contrat, le Client a le droit de résilier le Contrat après notification écrite de quatorze (14) Jours au Consultant.</w:t>
            </w:r>
          </w:p>
          <w:p w14:paraId="767DFA49" w14:textId="77777777" w:rsidR="0082647F" w:rsidRPr="00E67CA8" w:rsidRDefault="009E6CDE">
            <w:pPr>
              <w:pStyle w:val="Heading2"/>
              <w:rPr>
                <w:noProof/>
              </w:rPr>
            </w:pPr>
            <w:r w:rsidRPr="00E67CA8">
              <w:rPr>
                <w:noProof/>
                <w:u w:val="single"/>
              </w:rPr>
              <w:t>Par le Consultant</w:t>
            </w:r>
            <w:r w:rsidRPr="00E67CA8">
              <w:rPr>
                <w:noProof/>
              </w:rPr>
              <w:t xml:space="preserve"> :</w:t>
            </w:r>
          </w:p>
          <w:p w14:paraId="59F7B72E" w14:textId="77777777" w:rsidR="0082647F" w:rsidRPr="00E67CA8" w:rsidRDefault="009E6CDE">
            <w:pPr>
              <w:ind w:left="601"/>
              <w:rPr>
                <w:noProof/>
              </w:rPr>
            </w:pPr>
            <w:r w:rsidRPr="00E67CA8">
              <w:rPr>
                <w:noProof/>
              </w:rPr>
              <w:t>Le Consultant a le droit de résilier le Contrat, par notification écrite effectuée dans un délai qui ne saurait être inférieur à trente (30) Jours suivant l’apparition de l’un des cas décrits aux paragraphes (a) à (d) ci-après :</w:t>
            </w:r>
          </w:p>
          <w:p w14:paraId="0F3B58E0" w14:textId="77777777" w:rsidR="0082647F" w:rsidRPr="00E67CA8" w:rsidRDefault="009E6CDE">
            <w:pPr>
              <w:pStyle w:val="Paragraphedeliste"/>
              <w:numPr>
                <w:ilvl w:val="0"/>
                <w:numId w:val="37"/>
              </w:numPr>
              <w:ind w:left="1026" w:hanging="425"/>
              <w:contextualSpacing w:val="0"/>
              <w:rPr>
                <w:noProof/>
              </w:rPr>
            </w:pPr>
            <w:r w:rsidRPr="00E67CA8">
              <w:rPr>
                <w:noProof/>
              </w:rPr>
              <w:t>si le Client ne règle pas, dans les quarante-cinq (45) Jours suivant réception de la notification écrite du Consultant d’un retard de paiement, les sommes qui sont dues au Consultant, conformément aux dispositions du Contrat, et non sujettes à contestation conformément aux dispositions de l'Article 49.1 ci-après ;</w:t>
            </w:r>
          </w:p>
          <w:p w14:paraId="72CD31D5" w14:textId="77777777" w:rsidR="0082647F" w:rsidRPr="00E67CA8" w:rsidRDefault="009E6CDE">
            <w:pPr>
              <w:pStyle w:val="Paragraphedeliste"/>
              <w:numPr>
                <w:ilvl w:val="0"/>
                <w:numId w:val="37"/>
              </w:numPr>
              <w:ind w:left="1026" w:hanging="425"/>
              <w:contextualSpacing w:val="0"/>
              <w:rPr>
                <w:noProof/>
              </w:rPr>
            </w:pPr>
            <w:r w:rsidRPr="00E67CA8">
              <w:rPr>
                <w:noProof/>
              </w:rPr>
              <w:t xml:space="preserve">si, à la suite d’un cas de Force Majeure, le Consultant se trouve dans l’incapacité d’exécuter une partie importante des Services pendant une période d’au moins soixante (60) Jours ; </w:t>
            </w:r>
          </w:p>
          <w:p w14:paraId="44FDBBE1" w14:textId="77777777" w:rsidR="0082647F" w:rsidRPr="00E67CA8" w:rsidRDefault="009E6CDE">
            <w:pPr>
              <w:pStyle w:val="Paragraphedeliste"/>
              <w:numPr>
                <w:ilvl w:val="0"/>
                <w:numId w:val="37"/>
              </w:numPr>
              <w:ind w:left="1026" w:hanging="425"/>
              <w:contextualSpacing w:val="0"/>
              <w:rPr>
                <w:noProof/>
              </w:rPr>
            </w:pPr>
            <w:r w:rsidRPr="00E67CA8">
              <w:rPr>
                <w:noProof/>
              </w:rPr>
              <w:t>si le Client ne se conforme pas à la décision finale prise suite à une procédure d’arbitrage conduite conformément aux dispositions de l'Article 49.1 ci</w:t>
            </w:r>
            <w:r w:rsidRPr="00E67CA8">
              <w:rPr>
                <w:noProof/>
              </w:rPr>
              <w:noBreakHyphen/>
              <w:t>après ; ou</w:t>
            </w:r>
          </w:p>
          <w:p w14:paraId="551D782F" w14:textId="77777777" w:rsidR="0082647F" w:rsidRPr="00E67CA8" w:rsidRDefault="009E6CDE">
            <w:pPr>
              <w:pStyle w:val="Paragraphedeliste"/>
              <w:numPr>
                <w:ilvl w:val="0"/>
                <w:numId w:val="37"/>
              </w:numPr>
              <w:ind w:left="1026" w:hanging="425"/>
              <w:contextualSpacing w:val="0"/>
              <w:rPr>
                <w:noProof/>
              </w:rPr>
            </w:pPr>
            <w:r w:rsidRPr="00E67CA8">
              <w:rPr>
                <w:noProof/>
              </w:rPr>
              <w:t>si le Client a manqué à ses obligations contractuelles et n’y a pas remédié dans un délai de quarante-cinq (45) Jours (ou tout délai additionnel que le Consultant aurait accepté par écrit) après réception de la notification faite par le Consultant de ce manquement.</w:t>
            </w:r>
          </w:p>
          <w:p w14:paraId="66988DEC" w14:textId="77777777" w:rsidR="0082647F" w:rsidRPr="00E67CA8" w:rsidRDefault="009E6CDE">
            <w:pPr>
              <w:pStyle w:val="Heading2"/>
              <w:rPr>
                <w:noProof/>
              </w:rPr>
            </w:pPr>
            <w:r w:rsidRPr="00E67CA8">
              <w:rPr>
                <w:noProof/>
                <w:u w:val="single"/>
              </w:rPr>
              <w:t>Cessation des droits et obligations</w:t>
            </w:r>
            <w:r w:rsidRPr="00E67CA8">
              <w:rPr>
                <w:noProof/>
              </w:rPr>
              <w:t xml:space="preserve"> :</w:t>
            </w:r>
          </w:p>
          <w:p w14:paraId="05897154" w14:textId="77777777" w:rsidR="0082647F" w:rsidRPr="00E67CA8" w:rsidRDefault="009E6CDE">
            <w:pPr>
              <w:pStyle w:val="Heading3"/>
              <w:numPr>
                <w:ilvl w:val="0"/>
                <w:numId w:val="0"/>
              </w:numPr>
              <w:ind w:left="576"/>
              <w:rPr>
                <w:noProof/>
              </w:rPr>
            </w:pPr>
            <w:r w:rsidRPr="00E67CA8">
              <w:rPr>
                <w:noProof/>
              </w:rPr>
              <w:t xml:space="preserve">Tous droits et obligations contractuelles des Parties cesseront à la résiliation du Contrat conformément aux dispositions des Articles 12 ou 19 des CGC, ou à l’achèvement du Contrat conformément aux dispositions de </w:t>
            </w:r>
            <w:r w:rsidRPr="00E67CA8">
              <w:rPr>
                <w:noProof/>
              </w:rPr>
              <w:lastRenderedPageBreak/>
              <w:t>l'Article 14 des CGC, à l’exception (i) des droits et obligations qui pourraient demeurer à la date de résiliation ou d’achèvement du Contrat, (ii) de l’obligation de réserve définie dans l'Article 22 ci-après, (iii) de l’obligation qu’a le Consultant d’autoriser l’inspection, la copie et la vérification des comptes et écritures, conformément à l'Article 25 ci-après, et (iv) des droits qu’une Partie pourrait conserver conformément aux dispositions du Droit applicable.</w:t>
            </w:r>
          </w:p>
          <w:p w14:paraId="04CD47C9" w14:textId="77777777" w:rsidR="0082647F" w:rsidRPr="00E67CA8" w:rsidRDefault="009E6CDE">
            <w:pPr>
              <w:pStyle w:val="Heading2"/>
              <w:rPr>
                <w:noProof/>
              </w:rPr>
            </w:pPr>
            <w:r w:rsidRPr="00E67CA8">
              <w:rPr>
                <w:noProof/>
                <w:u w:val="single"/>
              </w:rPr>
              <w:t>Cessation des Services</w:t>
            </w:r>
            <w:r w:rsidRPr="00E67CA8">
              <w:rPr>
                <w:noProof/>
              </w:rPr>
              <w:t xml:space="preserve"> :</w:t>
            </w:r>
          </w:p>
          <w:p w14:paraId="52479A33" w14:textId="77777777" w:rsidR="0082647F" w:rsidRPr="00E67CA8" w:rsidRDefault="009E6CDE">
            <w:pPr>
              <w:ind w:left="576"/>
              <w:rPr>
                <w:noProof/>
              </w:rPr>
            </w:pPr>
            <w:r w:rsidRPr="00E67CA8">
              <w:rPr>
                <w:noProof/>
              </w:rPr>
              <w:t>Sur résiliation du Contrat par notification de l’une des Parties à l’autre conformément aux dispositions des Articles 19.1 ou 19.2 ci</w:t>
            </w:r>
            <w:r w:rsidRPr="00E67CA8">
              <w:rPr>
                <w:noProof/>
              </w:rPr>
              <w:noBreakHyphen/>
              <w:t>dessus, le Consultant devra, dès l’envoi ou la réception de cette notification, prendre les mesures permettant de conclure au mieux les Services et tenter de restreindre dans toute la mesure du possible les dépenses correspondantes. En ce qui concerne les documents préparés par le Consultant, et les équipements et autres contributions du Client, le Consultant procédera comme indiqué aux Articles 27 et 28 ci-après.</w:t>
            </w:r>
          </w:p>
          <w:p w14:paraId="1FF36880" w14:textId="77777777" w:rsidR="0082647F" w:rsidRPr="00E67CA8" w:rsidRDefault="009E6CDE">
            <w:pPr>
              <w:pStyle w:val="Heading2"/>
              <w:keepNext/>
              <w:keepLines/>
              <w:ind w:left="578" w:hanging="578"/>
              <w:rPr>
                <w:noProof/>
              </w:rPr>
            </w:pPr>
            <w:r w:rsidRPr="00E67CA8">
              <w:rPr>
                <w:noProof/>
                <w:u w:val="single"/>
              </w:rPr>
              <w:t>Paiement à la suite de la résiliation</w:t>
            </w:r>
            <w:r w:rsidRPr="00E67CA8">
              <w:rPr>
                <w:noProof/>
              </w:rPr>
              <w:t xml:space="preserve"> :</w:t>
            </w:r>
          </w:p>
          <w:p w14:paraId="57FCC566" w14:textId="77777777" w:rsidR="0082647F" w:rsidRPr="00E67CA8" w:rsidRDefault="009E6CDE">
            <w:pPr>
              <w:ind w:left="601"/>
              <w:rPr>
                <w:noProof/>
              </w:rPr>
            </w:pPr>
            <w:r w:rsidRPr="00E67CA8">
              <w:rPr>
                <w:noProof/>
              </w:rPr>
              <w:t>Après la résiliation du Contrat, le Client réglera au Consultant les sommes suivantes :</w:t>
            </w:r>
          </w:p>
          <w:p w14:paraId="2F6EF840" w14:textId="77777777" w:rsidR="0082647F" w:rsidRPr="00E67CA8" w:rsidRDefault="009E6CDE">
            <w:pPr>
              <w:pStyle w:val="Paragraphedeliste"/>
              <w:numPr>
                <w:ilvl w:val="0"/>
                <w:numId w:val="38"/>
              </w:numPr>
              <w:ind w:left="1026" w:hanging="425"/>
              <w:contextualSpacing w:val="0"/>
              <w:rPr>
                <w:noProof/>
              </w:rPr>
            </w:pPr>
            <w:r w:rsidRPr="00E67CA8">
              <w:rPr>
                <w:noProof/>
              </w:rPr>
              <w:t xml:space="preserve">dans le cas d’un Contrat (ou partie de Contrat) rémunéré au temps passé, la rémunération due, au titre des Services qui auront été effectués jusqu’à la date de résiliation, et les autres dépenses effectivement encourues avant cette date, conformément aux dispositions de l'Article 42 ci-après ; </w:t>
            </w:r>
          </w:p>
          <w:p w14:paraId="07BF10C5" w14:textId="77777777" w:rsidR="0082647F" w:rsidRPr="00E67CA8" w:rsidRDefault="009E6CDE">
            <w:pPr>
              <w:pStyle w:val="Paragraphedeliste"/>
              <w:numPr>
                <w:ilvl w:val="0"/>
                <w:numId w:val="38"/>
              </w:numPr>
              <w:ind w:left="1026" w:hanging="425"/>
              <w:contextualSpacing w:val="0"/>
              <w:rPr>
                <w:noProof/>
              </w:rPr>
            </w:pPr>
            <w:r w:rsidRPr="00E67CA8">
              <w:rPr>
                <w:noProof/>
              </w:rPr>
              <w:t xml:space="preserve">dans le cas d’un Contrat (ou partie de Contrat) à prix forfaitaire, les montants définis à l’Annexe C correspondants aux livrables qui auront été jugés acceptables par le Client jusqu’à la date de résiliation, et un pourcentage des montants définis à l’Annexe C correspondant aux livrables qui n’auront pas été validés par le Client mais que le Consultant aura commencé à préparer conformément au Contrat, si tant est que ces livrables non finalisés soient exploitables même partiellement par le Client ; </w:t>
            </w:r>
          </w:p>
          <w:p w14:paraId="172DBE29" w14:textId="77777777" w:rsidR="0082647F" w:rsidRPr="00E67CA8" w:rsidRDefault="009E6CDE">
            <w:pPr>
              <w:pStyle w:val="Paragraphedeliste"/>
              <w:numPr>
                <w:ilvl w:val="0"/>
                <w:numId w:val="38"/>
              </w:numPr>
              <w:ind w:left="1026" w:hanging="425"/>
              <w:contextualSpacing w:val="0"/>
              <w:rPr>
                <w:noProof/>
              </w:rPr>
            </w:pPr>
            <w:r w:rsidRPr="00E67CA8">
              <w:rPr>
                <w:noProof/>
              </w:rPr>
              <w:t>les remboursables effectivement encourus jusqu’à la date de résiliation, conformément au Contrat, ; et</w:t>
            </w:r>
          </w:p>
          <w:p w14:paraId="50E4F825" w14:textId="77777777" w:rsidR="0082647F" w:rsidRPr="00E67CA8" w:rsidRDefault="009E6CDE">
            <w:pPr>
              <w:pStyle w:val="Paragraphedeliste"/>
              <w:numPr>
                <w:ilvl w:val="0"/>
                <w:numId w:val="38"/>
              </w:numPr>
              <w:ind w:left="1026" w:hanging="425"/>
              <w:contextualSpacing w:val="0"/>
              <w:rPr>
                <w:noProof/>
              </w:rPr>
            </w:pPr>
            <w:r w:rsidRPr="00E67CA8">
              <w:rPr>
                <w:noProof/>
              </w:rPr>
              <w:t>dans les cas de résiliation définis dans les paragraphes (d) à (e) de l'Article 19.1.1 ci-dessus, le remboursement dans une limite raisonnable des dépenses résultant de la conclusion rapide et en bon ordre du Contrat, ainsi que des dépenses de rapatriement du personnel du Consultant.</w:t>
            </w:r>
          </w:p>
        </w:tc>
      </w:tr>
      <w:tr w:rsidR="0082647F" w:rsidRPr="00E67CA8" w14:paraId="63389148" w14:textId="77777777">
        <w:tc>
          <w:tcPr>
            <w:tcW w:w="9070" w:type="dxa"/>
            <w:gridSpan w:val="4"/>
          </w:tcPr>
          <w:p w14:paraId="443292DA" w14:textId="77777777" w:rsidR="0082647F" w:rsidRPr="00E67CA8" w:rsidRDefault="009E6CDE">
            <w:pPr>
              <w:pStyle w:val="HeadingA"/>
              <w:rPr>
                <w:noProof/>
              </w:rPr>
            </w:pPr>
            <w:bookmarkStart w:id="102" w:name="_Toc190691154"/>
            <w:bookmarkStart w:id="103" w:name="_Toc190691368"/>
            <w:r w:rsidRPr="00E67CA8">
              <w:rPr>
                <w:noProof/>
              </w:rPr>
              <w:lastRenderedPageBreak/>
              <w:t>Obligations du Consultant</w:t>
            </w:r>
            <w:bookmarkEnd w:id="102"/>
            <w:bookmarkEnd w:id="103"/>
          </w:p>
        </w:tc>
      </w:tr>
      <w:tr w:rsidR="0082647F" w:rsidRPr="00E67CA8" w14:paraId="32F7EEB7" w14:textId="77777777">
        <w:tc>
          <w:tcPr>
            <w:tcW w:w="2919" w:type="dxa"/>
            <w:gridSpan w:val="2"/>
          </w:tcPr>
          <w:p w14:paraId="0C2A5A11" w14:textId="77777777" w:rsidR="0082647F" w:rsidRPr="00E67CA8" w:rsidRDefault="009E6CDE">
            <w:pPr>
              <w:pStyle w:val="Heading1"/>
              <w:jc w:val="left"/>
              <w:rPr>
                <w:noProof/>
              </w:rPr>
            </w:pPr>
            <w:bookmarkStart w:id="104" w:name="_Toc190691155"/>
            <w:r w:rsidRPr="00E67CA8">
              <w:rPr>
                <w:noProof/>
              </w:rPr>
              <w:t>Disposition générales</w:t>
            </w:r>
            <w:bookmarkEnd w:id="104"/>
          </w:p>
        </w:tc>
        <w:tc>
          <w:tcPr>
            <w:tcW w:w="6151" w:type="dxa"/>
            <w:gridSpan w:val="2"/>
          </w:tcPr>
          <w:p w14:paraId="4FCDE8A9" w14:textId="77777777" w:rsidR="0082647F" w:rsidRPr="00E67CA8" w:rsidRDefault="009E6CDE">
            <w:pPr>
              <w:pStyle w:val="Heading2"/>
              <w:rPr>
                <w:noProof/>
              </w:rPr>
            </w:pPr>
            <w:r w:rsidRPr="00E67CA8">
              <w:rPr>
                <w:noProof/>
                <w:u w:val="single"/>
              </w:rPr>
              <w:t>Normes de réalisation</w:t>
            </w:r>
            <w:r w:rsidRPr="00E67CA8">
              <w:rPr>
                <w:noProof/>
              </w:rPr>
              <w:t xml:space="preserve"> :</w:t>
            </w:r>
          </w:p>
          <w:p w14:paraId="296374DC" w14:textId="77777777" w:rsidR="0082647F" w:rsidRPr="00E67CA8" w:rsidRDefault="009E6CDE">
            <w:pPr>
              <w:pStyle w:val="Heading3"/>
              <w:ind w:left="1310" w:hanging="709"/>
              <w:rPr>
                <w:noProof/>
              </w:rPr>
            </w:pPr>
            <w:r w:rsidRPr="00E67CA8">
              <w:rPr>
                <w:noProof/>
              </w:rPr>
              <w:t xml:space="preserve">Le Consultant exécutera les Services et remplira ses obligations de façon diligente, efficace et économique conformément aux règles de l’art ; </w:t>
            </w:r>
            <w:r w:rsidRPr="00E67CA8">
              <w:rPr>
                <w:noProof/>
              </w:rPr>
              <w:lastRenderedPageBreak/>
              <w:t xml:space="preserve">pratiquera une saine gestion ; utilisera des techniques de pointe appropriées et des équipements, machines, matériels et procédés sûrs et efficaces ; et prendra des mesures additionnelles pour gérer les risques de cybersécurité liés au Contrat si prévu dans les </w:t>
            </w:r>
            <w:r w:rsidRPr="00E67CA8">
              <w:rPr>
                <w:b/>
                <w:noProof/>
              </w:rPr>
              <w:t>CPC</w:t>
            </w:r>
            <w:r w:rsidRPr="00E67CA8">
              <w:rPr>
                <w:noProof/>
              </w:rPr>
              <w:t>. Dans le cadre de l’exécution du Contrat ou des Services, le Consultant se comportera toujours en conseiller loyal du Client, et défendra en toute circonstance les intérêts légitimes du Client dans ses rapports avec les tiers.</w:t>
            </w:r>
          </w:p>
          <w:p w14:paraId="6786F11D" w14:textId="77777777" w:rsidR="0082647F" w:rsidRPr="00E67CA8" w:rsidRDefault="009E6CDE">
            <w:pPr>
              <w:pStyle w:val="Heading3"/>
              <w:ind w:left="1310" w:hanging="709"/>
              <w:rPr>
                <w:noProof/>
              </w:rPr>
            </w:pPr>
            <w:r w:rsidRPr="00E67CA8">
              <w:rPr>
                <w:noProof/>
              </w:rPr>
              <w:t>Le Consultant emploiera et fournira le Personnel et les Sous-traitants disposant des qualifications et de l’expérience nécessaires pour la réalisation des Services.</w:t>
            </w:r>
          </w:p>
          <w:p w14:paraId="3EDCD388" w14:textId="77777777" w:rsidR="0082647F" w:rsidRPr="00E67CA8" w:rsidRDefault="009E6CDE">
            <w:pPr>
              <w:pStyle w:val="Heading3"/>
              <w:ind w:left="1310" w:hanging="709"/>
              <w:rPr>
                <w:noProof/>
              </w:rPr>
            </w:pPr>
            <w:r w:rsidRPr="00E67CA8">
              <w:rPr>
                <w:noProof/>
              </w:rPr>
              <w:t>Le Consultant peut sous-traiter une partie des Services sous la condition expresse que les Personnels-clé et ses Sous-traitants aient été approuvés par le Client au préalable. Indépendamment d’une telle approbation, le Consultant demeure entièrement responsable pour la réalisation des Services. Le Consultant ne peut pas sous-traiter la totalité des Services.</w:t>
            </w:r>
          </w:p>
          <w:p w14:paraId="38ABD4C2" w14:textId="77777777" w:rsidR="0082647F" w:rsidRPr="00E67CA8" w:rsidRDefault="009E6CDE">
            <w:pPr>
              <w:pStyle w:val="Heading2"/>
              <w:rPr>
                <w:noProof/>
              </w:rPr>
            </w:pPr>
            <w:r w:rsidRPr="00E67CA8">
              <w:rPr>
                <w:noProof/>
                <w:u w:val="single"/>
              </w:rPr>
              <w:t>Droit applicable aux Services</w:t>
            </w:r>
            <w:r w:rsidRPr="00E67CA8">
              <w:rPr>
                <w:noProof/>
              </w:rPr>
              <w:t xml:space="preserve"> :</w:t>
            </w:r>
          </w:p>
          <w:p w14:paraId="330DF3D7" w14:textId="77777777" w:rsidR="0082647F" w:rsidRPr="00E67CA8" w:rsidRDefault="009E6CDE">
            <w:pPr>
              <w:pStyle w:val="Heading3"/>
              <w:ind w:left="1310" w:hanging="709"/>
              <w:rPr>
                <w:noProof/>
              </w:rPr>
            </w:pPr>
            <w:r w:rsidRPr="00E67CA8">
              <w:rPr>
                <w:noProof/>
              </w:rPr>
              <w:t>Le Consultant exécutera les Services conformément au Droit applicable et prendra toutes les mesures pour que ses Sous-traitants et le Personnel respectent ce Droit applicable.</w:t>
            </w:r>
          </w:p>
          <w:p w14:paraId="39503F05" w14:textId="77777777" w:rsidR="0082647F" w:rsidRPr="00E67CA8" w:rsidRDefault="009E6CDE">
            <w:pPr>
              <w:pStyle w:val="Heading3"/>
              <w:ind w:left="1310" w:hanging="709"/>
              <w:rPr>
                <w:noProof/>
              </w:rPr>
            </w:pPr>
            <w:r w:rsidRPr="00E67CA8">
              <w:rPr>
                <w:noProof/>
              </w:rPr>
              <w:t>Durant l’exécution du Contrat, le Consultant se conformera aux interdictions réglementaires d’importation de biens et services dans le pays du Client.</w:t>
            </w:r>
          </w:p>
          <w:p w14:paraId="568E7A55" w14:textId="77777777" w:rsidR="0082647F" w:rsidRPr="00E67CA8" w:rsidRDefault="009E6CDE">
            <w:pPr>
              <w:pStyle w:val="Heading3"/>
              <w:ind w:left="1310" w:hanging="709"/>
              <w:rPr>
                <w:noProof/>
              </w:rPr>
            </w:pPr>
            <w:r w:rsidRPr="00E67CA8">
              <w:rPr>
                <w:noProof/>
              </w:rPr>
              <w:t>Le Client fera connaître par écrit au Consultant les coutumes locales qu’il devra respecter.</w:t>
            </w:r>
          </w:p>
        </w:tc>
      </w:tr>
      <w:tr w:rsidR="0082647F" w:rsidRPr="00E67CA8" w14:paraId="000271B2" w14:textId="77777777">
        <w:tc>
          <w:tcPr>
            <w:tcW w:w="2919" w:type="dxa"/>
            <w:gridSpan w:val="2"/>
          </w:tcPr>
          <w:p w14:paraId="6C8DA22B" w14:textId="77777777" w:rsidR="0082647F" w:rsidRPr="00E67CA8" w:rsidRDefault="009E6CDE">
            <w:pPr>
              <w:pStyle w:val="Heading1"/>
              <w:jc w:val="left"/>
              <w:rPr>
                <w:noProof/>
              </w:rPr>
            </w:pPr>
            <w:bookmarkStart w:id="105" w:name="_Toc190691156"/>
            <w:r w:rsidRPr="00E67CA8">
              <w:rPr>
                <w:noProof/>
              </w:rPr>
              <w:lastRenderedPageBreak/>
              <w:t>Conflits d'intérêts</w:t>
            </w:r>
            <w:bookmarkEnd w:id="105"/>
          </w:p>
        </w:tc>
        <w:tc>
          <w:tcPr>
            <w:tcW w:w="6151" w:type="dxa"/>
            <w:gridSpan w:val="2"/>
          </w:tcPr>
          <w:p w14:paraId="10933499" w14:textId="77777777" w:rsidR="0082647F" w:rsidRPr="00E67CA8" w:rsidRDefault="009E6CDE">
            <w:pPr>
              <w:pStyle w:val="Heading2"/>
              <w:rPr>
                <w:noProof/>
              </w:rPr>
            </w:pPr>
            <w:r w:rsidRPr="00E67CA8">
              <w:rPr>
                <w:noProof/>
              </w:rPr>
              <w:t>Le Consultant défendra avant tout les intérêts du Client sans prendre en compte l'éventualité d'une mission future et évitera strictement tout conflit d'intérêts avec d'autres missions ou avec ses intérêts propres.</w:t>
            </w:r>
          </w:p>
          <w:p w14:paraId="7A55977D" w14:textId="77777777" w:rsidR="0082647F" w:rsidRPr="00E67CA8" w:rsidRDefault="009E6CDE">
            <w:pPr>
              <w:pStyle w:val="Heading2"/>
              <w:rPr>
                <w:noProof/>
              </w:rPr>
            </w:pPr>
            <w:r w:rsidRPr="00E67CA8">
              <w:rPr>
                <w:noProof/>
                <w:u w:val="single"/>
              </w:rPr>
              <w:t>Commissions, rabais, etc</w:t>
            </w:r>
            <w:r w:rsidRPr="00E67CA8">
              <w:rPr>
                <w:noProof/>
              </w:rPr>
              <w:t>. :</w:t>
            </w:r>
          </w:p>
          <w:p w14:paraId="40A1824F" w14:textId="77777777" w:rsidR="0082647F" w:rsidRPr="00E67CA8" w:rsidRDefault="009E6CDE">
            <w:pPr>
              <w:pStyle w:val="Heading3"/>
              <w:ind w:left="1310" w:hanging="709"/>
              <w:rPr>
                <w:noProof/>
              </w:rPr>
            </w:pPr>
            <w:r w:rsidRPr="00E67CA8">
              <w:rPr>
                <w:noProof/>
              </w:rPr>
              <w:t>La rémunération du Consultant, qui sera versée conformément aux dispositions des Articles 41 à 46 des CGC, constituera la seule rémunération versée au titre du Contrat et, sous réserve des dispositions de l'Article 21.3 ci-après, le Consultant n’acceptera pour lui</w:t>
            </w:r>
            <w:r w:rsidRPr="00E67CA8">
              <w:rPr>
                <w:noProof/>
              </w:rPr>
              <w:noBreakHyphen/>
              <w:t>même aucune commission à caractère commercial, rabais ou autre paiement de ce type lié aux activités conduites dans le cadre du Contrat ou dans l’exécution de ses obligations contractuelles, et s’efforcera à ce que son Personnel et ses agents, ainsi que ses Sous-traitants et leurs agents, ne perçoivent pas de rémunération supplémentaire de cette nature.</w:t>
            </w:r>
          </w:p>
          <w:p w14:paraId="0F10D9C2" w14:textId="77777777" w:rsidR="0082647F" w:rsidRPr="00E67CA8" w:rsidRDefault="009E6CDE">
            <w:pPr>
              <w:pStyle w:val="Heading3"/>
              <w:ind w:left="1310" w:hanging="709"/>
              <w:rPr>
                <w:noProof/>
              </w:rPr>
            </w:pPr>
            <w:r w:rsidRPr="00E67CA8">
              <w:rPr>
                <w:noProof/>
              </w:rPr>
              <w:lastRenderedPageBreak/>
              <w:t>Si, dans le cadre de l’exécution de ses Services, le Consultant est chargé de conseiller le Client en matière d’achat de fournitures, équipements, travaux, prestations intellectuelles (consultants) ou autres prestations de services, il se conformera aux règles de la passation des marchés applicables au Client, y compris l’application de directives d’une institution financière le cas échéant, et exercera en toutes circonstances ses responsabilités de façon à protéger au mieux les intérêts du Client. Tout rabais ou commission obtenu par le Consultant dans l’exercice de ses responsabilités en matière de passation des marchés sera crédité au Client.</w:t>
            </w:r>
          </w:p>
          <w:p w14:paraId="147E9EC7" w14:textId="77777777" w:rsidR="0082647F" w:rsidRPr="00E67CA8" w:rsidRDefault="009E6CDE">
            <w:pPr>
              <w:pStyle w:val="Heading2"/>
              <w:ind w:left="578" w:hanging="578"/>
              <w:rPr>
                <w:noProof/>
              </w:rPr>
            </w:pPr>
            <w:r w:rsidRPr="00E67CA8">
              <w:rPr>
                <w:noProof/>
                <w:u w:val="single"/>
              </w:rPr>
              <w:t>Non-participation du Consultant et de ses affiliés à certaines activités</w:t>
            </w:r>
            <w:r w:rsidRPr="00E67CA8">
              <w:rPr>
                <w:noProof/>
              </w:rPr>
              <w:t xml:space="preserve"> :</w:t>
            </w:r>
          </w:p>
          <w:p w14:paraId="589DEDB7" w14:textId="77777777" w:rsidR="0082647F" w:rsidRPr="00E67CA8" w:rsidRDefault="009E6CDE">
            <w:pPr>
              <w:ind w:left="576"/>
              <w:rPr>
                <w:noProof/>
              </w:rPr>
            </w:pPr>
            <w:r w:rsidRPr="00E67CA8">
              <w:rPr>
                <w:noProof/>
              </w:rPr>
              <w:t xml:space="preserve">Le Consultant accepte que, pendant la durée du présent Contrat et après la fin du Contrat, le Consultant et toute entité affiliée au Consultant, ainsi que tout Sous-traitant (hors Personnel-clé) et toute entité affiliée à ces Sous-traitants, puisse être exclus de la fourniture de biens, de travaux ou de services (autres que de prestations intellectuelles) résultant des Services du Consultant ou directement liés à ces Services pour la préparation ou la mise en œuvre du projet. </w:t>
            </w:r>
          </w:p>
          <w:p w14:paraId="3DB572E0" w14:textId="77777777" w:rsidR="0082647F" w:rsidRPr="00E67CA8" w:rsidRDefault="009E6CDE">
            <w:pPr>
              <w:pStyle w:val="Heading2"/>
              <w:rPr>
                <w:noProof/>
              </w:rPr>
            </w:pPr>
            <w:r w:rsidRPr="00E67CA8">
              <w:rPr>
                <w:noProof/>
                <w:u w:val="single"/>
              </w:rPr>
              <w:t>Interdiction d'activités incompatibles</w:t>
            </w:r>
            <w:r w:rsidRPr="00E67CA8">
              <w:rPr>
                <w:noProof/>
              </w:rPr>
              <w:t xml:space="preserve"> :</w:t>
            </w:r>
          </w:p>
          <w:p w14:paraId="7504DCB4" w14:textId="77777777" w:rsidR="0082647F" w:rsidRPr="00E67CA8" w:rsidRDefault="009E6CDE">
            <w:pPr>
              <w:ind w:left="576"/>
              <w:rPr>
                <w:noProof/>
              </w:rPr>
            </w:pPr>
            <w:r w:rsidRPr="00E67CA8">
              <w:rPr>
                <w:noProof/>
              </w:rPr>
              <w:t>Le Consultant et, sous sa responsabilité, son Personnel et ses Sous-traitants, ne devront pas s’engager, directement ou indirectement dans des activités commerciales ou professionnelles qui pourraient être incompatibles avec les activités qui leur ont été confiées en vertu du Contrat.</w:t>
            </w:r>
          </w:p>
          <w:p w14:paraId="5693E3B8" w14:textId="77777777" w:rsidR="0082647F" w:rsidRPr="00E67CA8" w:rsidRDefault="009E6CDE">
            <w:pPr>
              <w:pStyle w:val="Heading2"/>
              <w:rPr>
                <w:noProof/>
              </w:rPr>
            </w:pPr>
            <w:r w:rsidRPr="00E67CA8">
              <w:rPr>
                <w:noProof/>
                <w:u w:val="single"/>
              </w:rPr>
              <w:t>Obligation de signaler les activités conflictuelles</w:t>
            </w:r>
            <w:r w:rsidRPr="00E67CA8">
              <w:rPr>
                <w:noProof/>
              </w:rPr>
              <w:t xml:space="preserve"> :</w:t>
            </w:r>
          </w:p>
          <w:p w14:paraId="0293ED47" w14:textId="77777777" w:rsidR="0082647F" w:rsidRPr="00E67CA8" w:rsidRDefault="009E6CDE">
            <w:pPr>
              <w:ind w:left="576"/>
              <w:rPr>
                <w:noProof/>
              </w:rPr>
            </w:pPr>
            <w:r w:rsidRPr="00E67CA8">
              <w:rPr>
                <w:noProof/>
              </w:rPr>
              <w:t>Le Consultant et, sous sa responsabilité, son Personnel et ses Sous-traitants, ont l’obligation de signaler au Client toute situation réelle ou potentielle de conflit qui a un impact sur leur capacité à servir au mieux les intérêts du Client, ou qui pourrait être perçue comme telle. Tout manquement à signaler une telle situation peut conduire à la résiliation du Contrat.</w:t>
            </w:r>
          </w:p>
        </w:tc>
      </w:tr>
      <w:tr w:rsidR="0082647F" w:rsidRPr="00E67CA8" w14:paraId="44EA8A06" w14:textId="77777777">
        <w:tc>
          <w:tcPr>
            <w:tcW w:w="2919" w:type="dxa"/>
            <w:gridSpan w:val="2"/>
          </w:tcPr>
          <w:p w14:paraId="78D07648" w14:textId="77777777" w:rsidR="0082647F" w:rsidRPr="00E67CA8" w:rsidRDefault="009E6CDE">
            <w:pPr>
              <w:pStyle w:val="Heading1"/>
              <w:jc w:val="left"/>
              <w:rPr>
                <w:noProof/>
              </w:rPr>
            </w:pPr>
            <w:bookmarkStart w:id="106" w:name="_Toc190691157"/>
            <w:r w:rsidRPr="00E67CA8">
              <w:rPr>
                <w:noProof/>
              </w:rPr>
              <w:lastRenderedPageBreak/>
              <w:t>Obligation de réserve</w:t>
            </w:r>
            <w:bookmarkEnd w:id="106"/>
          </w:p>
        </w:tc>
        <w:tc>
          <w:tcPr>
            <w:tcW w:w="6151" w:type="dxa"/>
            <w:gridSpan w:val="2"/>
          </w:tcPr>
          <w:p w14:paraId="705696F8" w14:textId="77777777" w:rsidR="0082647F" w:rsidRPr="00E67CA8" w:rsidRDefault="009E6CDE">
            <w:pPr>
              <w:pStyle w:val="Heading2"/>
              <w:rPr>
                <w:noProof/>
              </w:rPr>
            </w:pPr>
            <w:r w:rsidRPr="00E67CA8">
              <w:rPr>
                <w:noProof/>
              </w:rPr>
              <w:t>Le Consultant et son Personnel s’engagent à ne pas divulguer d’information confidentielle relative aux Services ni les recommandations formulées lors de l’exécution des Services ou qui en découleraient sans autorisation préalable écrite du Client.</w:t>
            </w:r>
          </w:p>
        </w:tc>
      </w:tr>
      <w:tr w:rsidR="0082647F" w:rsidRPr="00E67CA8" w14:paraId="02B9BD36" w14:textId="77777777">
        <w:tc>
          <w:tcPr>
            <w:tcW w:w="2919" w:type="dxa"/>
            <w:gridSpan w:val="2"/>
          </w:tcPr>
          <w:p w14:paraId="74BDF19A" w14:textId="77777777" w:rsidR="0082647F" w:rsidRPr="00E67CA8" w:rsidRDefault="009E6CDE">
            <w:pPr>
              <w:pStyle w:val="Heading1"/>
              <w:jc w:val="left"/>
              <w:rPr>
                <w:noProof/>
              </w:rPr>
            </w:pPr>
            <w:bookmarkStart w:id="107" w:name="_Toc190691158"/>
            <w:r w:rsidRPr="00E67CA8">
              <w:rPr>
                <w:noProof/>
              </w:rPr>
              <w:t>Responsabilité du Consultant</w:t>
            </w:r>
            <w:bookmarkEnd w:id="107"/>
          </w:p>
        </w:tc>
        <w:tc>
          <w:tcPr>
            <w:tcW w:w="6151" w:type="dxa"/>
            <w:gridSpan w:val="2"/>
          </w:tcPr>
          <w:p w14:paraId="35EA9097" w14:textId="77777777" w:rsidR="0082647F" w:rsidRPr="00E67CA8" w:rsidRDefault="009E6CDE">
            <w:pPr>
              <w:pStyle w:val="Heading2"/>
              <w:rPr>
                <w:noProof/>
              </w:rPr>
            </w:pPr>
            <w:r w:rsidRPr="00E67CA8">
              <w:rPr>
                <w:noProof/>
              </w:rPr>
              <w:t xml:space="preserve">Sous réserve des dispositions supplémentaires qui peuvent figurer dans les </w:t>
            </w:r>
            <w:r w:rsidRPr="00E67CA8">
              <w:rPr>
                <w:b/>
                <w:noProof/>
              </w:rPr>
              <w:t>CPC</w:t>
            </w:r>
            <w:r w:rsidRPr="00E67CA8">
              <w:rPr>
                <w:noProof/>
              </w:rPr>
              <w:t>, les responsabilités du Consultant en vertu du Contrat sont celles prévues par le Droit applicable.</w:t>
            </w:r>
          </w:p>
        </w:tc>
      </w:tr>
      <w:tr w:rsidR="0082647F" w:rsidRPr="00E67CA8" w14:paraId="2136F395" w14:textId="77777777">
        <w:tc>
          <w:tcPr>
            <w:tcW w:w="2919" w:type="dxa"/>
            <w:gridSpan w:val="2"/>
          </w:tcPr>
          <w:p w14:paraId="2A9C779E" w14:textId="77777777" w:rsidR="0082647F" w:rsidRPr="00E67CA8" w:rsidRDefault="009E6CDE">
            <w:pPr>
              <w:pStyle w:val="Heading1"/>
              <w:jc w:val="left"/>
              <w:rPr>
                <w:noProof/>
              </w:rPr>
            </w:pPr>
            <w:bookmarkStart w:id="108" w:name="_Toc190691159"/>
            <w:r w:rsidRPr="00E67CA8">
              <w:rPr>
                <w:noProof/>
              </w:rPr>
              <w:t>Assurance à la charge du Consultant</w:t>
            </w:r>
            <w:bookmarkEnd w:id="108"/>
          </w:p>
        </w:tc>
        <w:tc>
          <w:tcPr>
            <w:tcW w:w="6151" w:type="dxa"/>
            <w:gridSpan w:val="2"/>
          </w:tcPr>
          <w:p w14:paraId="4FA5A850" w14:textId="77777777" w:rsidR="0082647F" w:rsidRPr="00E67CA8" w:rsidRDefault="009E6CDE">
            <w:pPr>
              <w:pStyle w:val="Heading2"/>
              <w:rPr>
                <w:noProof/>
              </w:rPr>
            </w:pPr>
            <w:r w:rsidRPr="00E67CA8">
              <w:rPr>
                <w:noProof/>
              </w:rPr>
              <w:t xml:space="preserve">Le Consultant (i) contractera et conservera, et fera en sorte que ses Sous-traitants contractent et conservent, à ses frais (ou aux frais des Sous-traitants, le cas échéant), conformément aux termes et conditions approuvés par le Client, une assurance couvrant les risques et pour les montants indiqués dans les </w:t>
            </w:r>
            <w:r w:rsidRPr="00E67CA8">
              <w:rPr>
                <w:b/>
                <w:noProof/>
              </w:rPr>
              <w:t>CPC</w:t>
            </w:r>
            <w:r w:rsidRPr="00E67CA8">
              <w:rPr>
                <w:noProof/>
              </w:rPr>
              <w:t xml:space="preserve">, et (ii) à la demande du Client, lui fournira la preuve que cette assurance a bien été contractée et conservée et que les primes ont bien été </w:t>
            </w:r>
            <w:r w:rsidRPr="00E67CA8">
              <w:rPr>
                <w:noProof/>
              </w:rPr>
              <w:lastRenderedPageBreak/>
              <w:t>réglées. Le Consultant devra contracter cette assurance avant le commencement des Services comme indiqué à l'Article 13 ci-avant.</w:t>
            </w:r>
          </w:p>
        </w:tc>
      </w:tr>
      <w:tr w:rsidR="0082647F" w:rsidRPr="00E67CA8" w14:paraId="6F976C21" w14:textId="77777777">
        <w:tc>
          <w:tcPr>
            <w:tcW w:w="2919" w:type="dxa"/>
            <w:gridSpan w:val="2"/>
          </w:tcPr>
          <w:p w14:paraId="542B71E5" w14:textId="77777777" w:rsidR="0082647F" w:rsidRPr="00E67CA8" w:rsidRDefault="009E6CDE">
            <w:pPr>
              <w:pStyle w:val="Heading1"/>
              <w:jc w:val="left"/>
              <w:rPr>
                <w:noProof/>
              </w:rPr>
            </w:pPr>
            <w:bookmarkStart w:id="109" w:name="_Toc190691160"/>
            <w:r w:rsidRPr="00E67CA8">
              <w:rPr>
                <w:noProof/>
              </w:rPr>
              <w:lastRenderedPageBreak/>
              <w:t>Comptabilité, inspection et audit</w:t>
            </w:r>
            <w:bookmarkEnd w:id="109"/>
          </w:p>
        </w:tc>
        <w:tc>
          <w:tcPr>
            <w:tcW w:w="6151" w:type="dxa"/>
            <w:gridSpan w:val="2"/>
          </w:tcPr>
          <w:p w14:paraId="21BD4512" w14:textId="77777777" w:rsidR="0082647F" w:rsidRPr="00E67CA8" w:rsidRDefault="009E6CDE">
            <w:pPr>
              <w:pStyle w:val="Heading2"/>
              <w:rPr>
                <w:noProof/>
              </w:rPr>
            </w:pPr>
            <w:r w:rsidRPr="00E67CA8">
              <w:rPr>
                <w:noProof/>
              </w:rPr>
              <w:t>Le Consultant tiendra à jour et de façon systématique la comptabilité et la documentation relative aux Services, selon des principes de comptabilité généralement reconnus, et sous une forme suffisamment détaillée pour permettre d’identifier clairement toutes les dépenses et coûts, et la base sur laquelle ils ont été calculés ; il veillera à ce que ses sous-traitants agissent de la même manière.</w:t>
            </w:r>
          </w:p>
          <w:p w14:paraId="750F8613" w14:textId="77777777" w:rsidR="0082647F" w:rsidRPr="00E67CA8" w:rsidRDefault="009E6CDE">
            <w:pPr>
              <w:pStyle w:val="Heading2"/>
              <w:rPr>
                <w:noProof/>
              </w:rPr>
            </w:pPr>
            <w:r w:rsidRPr="00E67CA8">
              <w:rPr>
                <w:noProof/>
              </w:rPr>
              <w:t>Le Consultant autorisera l’inspection périodique par l’AFD ou par ses représentants du site du projet et l’examen de la comptabilité et la documentation relative aux Services et à la soumission de la Proposition relative audits Services, et accordera la possibilité aux auditeurs désignés par l’AFD de vérifier ladite comptabilité et lesdits documents, si l’AFD en fait la demande. L’attention du Consultant est attirée sur l'Article 10 ci-avant qui stipule, entre autres, que le fait d’entraver l’exercice par l’AFD de son droit d’examen et de vérification tel que prévu par le présent Article constitue une pratique prohibée pouvant conduire à la résiliation du Contrat.</w:t>
            </w:r>
          </w:p>
        </w:tc>
      </w:tr>
      <w:tr w:rsidR="0082647F" w:rsidRPr="00E67CA8" w14:paraId="4FE977E4" w14:textId="77777777">
        <w:tc>
          <w:tcPr>
            <w:tcW w:w="2919" w:type="dxa"/>
            <w:gridSpan w:val="2"/>
          </w:tcPr>
          <w:p w14:paraId="1F1C171D" w14:textId="77777777" w:rsidR="0082647F" w:rsidRPr="00E67CA8" w:rsidRDefault="009E6CDE">
            <w:pPr>
              <w:pStyle w:val="Heading1"/>
              <w:jc w:val="left"/>
              <w:rPr>
                <w:noProof/>
              </w:rPr>
            </w:pPr>
            <w:bookmarkStart w:id="110" w:name="_Toc190691161"/>
            <w:r w:rsidRPr="00E67CA8">
              <w:rPr>
                <w:noProof/>
              </w:rPr>
              <w:t>Obligations en matière de rapports</w:t>
            </w:r>
            <w:bookmarkEnd w:id="110"/>
          </w:p>
        </w:tc>
        <w:tc>
          <w:tcPr>
            <w:tcW w:w="6151" w:type="dxa"/>
            <w:gridSpan w:val="2"/>
          </w:tcPr>
          <w:p w14:paraId="13AF8762" w14:textId="77777777" w:rsidR="0082647F" w:rsidRPr="00E67CA8" w:rsidRDefault="009E6CDE">
            <w:pPr>
              <w:pStyle w:val="Heading2"/>
              <w:rPr>
                <w:noProof/>
              </w:rPr>
            </w:pPr>
            <w:r w:rsidRPr="00E67CA8">
              <w:rPr>
                <w:noProof/>
              </w:rPr>
              <w:t xml:space="preserve">Le Consultant fournira au Client les rapports et documents indiqués dans </w:t>
            </w:r>
            <w:r w:rsidRPr="00E67CA8">
              <w:rPr>
                <w:b/>
                <w:noProof/>
              </w:rPr>
              <w:t>l’Annexe A</w:t>
            </w:r>
            <w:r w:rsidRPr="00E67CA8">
              <w:rPr>
                <w:noProof/>
              </w:rPr>
              <w:t xml:space="preserve"> ci-jointe, dans la forme, les délais et selon les quantités indiquées dans cette Annexe.</w:t>
            </w:r>
          </w:p>
        </w:tc>
      </w:tr>
      <w:tr w:rsidR="0082647F" w:rsidRPr="00E67CA8" w14:paraId="59FF6E5D" w14:textId="77777777">
        <w:tc>
          <w:tcPr>
            <w:tcW w:w="2919" w:type="dxa"/>
            <w:gridSpan w:val="2"/>
          </w:tcPr>
          <w:p w14:paraId="4AA955FF" w14:textId="77777777" w:rsidR="0082647F" w:rsidRPr="00E67CA8" w:rsidRDefault="009E6CDE">
            <w:pPr>
              <w:pStyle w:val="Heading1"/>
              <w:jc w:val="left"/>
              <w:rPr>
                <w:noProof/>
              </w:rPr>
            </w:pPr>
            <w:bookmarkStart w:id="111" w:name="_Toc190691162"/>
            <w:r w:rsidRPr="00E67CA8">
              <w:rPr>
                <w:noProof/>
              </w:rPr>
              <w:t>Propriété des documents préparés par le Consultant</w:t>
            </w:r>
            <w:bookmarkEnd w:id="111"/>
          </w:p>
        </w:tc>
        <w:tc>
          <w:tcPr>
            <w:tcW w:w="6151" w:type="dxa"/>
            <w:gridSpan w:val="2"/>
          </w:tcPr>
          <w:p w14:paraId="5D54EE41" w14:textId="77777777" w:rsidR="0082647F" w:rsidRPr="00E67CA8" w:rsidRDefault="009E6CDE">
            <w:pPr>
              <w:pStyle w:val="Heading2"/>
              <w:rPr>
                <w:noProof/>
              </w:rPr>
            </w:pPr>
            <w:r w:rsidRPr="00E67CA8">
              <w:rPr>
                <w:noProof/>
              </w:rPr>
              <w:t xml:space="preserve">Sauf disposition contraire stipulée dans les </w:t>
            </w:r>
            <w:r w:rsidRPr="00E67CA8">
              <w:rPr>
                <w:b/>
                <w:noProof/>
              </w:rPr>
              <w:t>CPC</w:t>
            </w:r>
            <w:r w:rsidRPr="00E67CA8">
              <w:rPr>
                <w:noProof/>
              </w:rPr>
              <w:t>, tous les rapports et renseignements se rapportant aux Services, cartes, plans, dessins, spécifications, bases de données, autres documents et logiciels, et tous matériaux collectés ou préparés par le Consultant pour le compte du Client en vertu du Contrat auront un caractère confidentiel et deviendront et demeureront la propriété du Client. Le Consultant les remettra au Client avant la résiliation ou l’achèvement du Contrat, avec l’inventaire détaillé correspondant. Le Consultant pourra conserver un exemplaire des documents et logiciels mais il ne pourra pas faire usage de ceux-ci pour des motifs sans relation avec le Contrat sans avoir obtenu l’accord écrit préalable du Client.</w:t>
            </w:r>
          </w:p>
          <w:p w14:paraId="1E450C8E" w14:textId="77777777" w:rsidR="0082647F" w:rsidRPr="00E67CA8" w:rsidRDefault="009E6CDE">
            <w:pPr>
              <w:pStyle w:val="Heading2"/>
              <w:rPr>
                <w:noProof/>
              </w:rPr>
            </w:pPr>
            <w:r w:rsidRPr="00E67CA8">
              <w:rPr>
                <w:noProof/>
              </w:rPr>
              <w:t xml:space="preserve">Si le Consultant doit passer un accord de brevet avec des tiers pour la conception de ces plans, dessins, spécifications, bases de données, autres documents et logiciels, il devra obtenir l’approbation écrite préalable du Client qui aura le droit, à sa discrétion, de demander à recouvrer le coût des dépenses encourues pour le développement des programmes concernés. Toutes autres restrictions pouvant concerner l’utilisation de ces documents et logiciels à une date ultérieure seront, le cas échéant, indiquées dans les </w:t>
            </w:r>
            <w:r w:rsidRPr="00E67CA8">
              <w:rPr>
                <w:b/>
                <w:noProof/>
              </w:rPr>
              <w:t>CPC</w:t>
            </w:r>
            <w:r w:rsidRPr="00E67CA8">
              <w:rPr>
                <w:noProof/>
              </w:rPr>
              <w:t>.</w:t>
            </w:r>
          </w:p>
        </w:tc>
      </w:tr>
      <w:tr w:rsidR="0082647F" w:rsidRPr="00E67CA8" w14:paraId="4D377684" w14:textId="77777777">
        <w:tc>
          <w:tcPr>
            <w:tcW w:w="2919" w:type="dxa"/>
            <w:gridSpan w:val="2"/>
          </w:tcPr>
          <w:p w14:paraId="3739CA44" w14:textId="77777777" w:rsidR="0082647F" w:rsidRPr="00E67CA8" w:rsidRDefault="009E6CDE">
            <w:pPr>
              <w:pStyle w:val="Heading1"/>
              <w:keepNext/>
              <w:keepLines/>
              <w:jc w:val="left"/>
              <w:rPr>
                <w:noProof/>
              </w:rPr>
            </w:pPr>
            <w:bookmarkStart w:id="112" w:name="_Toc190691163"/>
            <w:r w:rsidRPr="00E67CA8">
              <w:rPr>
                <w:noProof/>
              </w:rPr>
              <w:lastRenderedPageBreak/>
              <w:t>Equipements, véhicules et fournitures</w:t>
            </w:r>
            <w:bookmarkEnd w:id="112"/>
          </w:p>
        </w:tc>
        <w:tc>
          <w:tcPr>
            <w:tcW w:w="6151" w:type="dxa"/>
            <w:gridSpan w:val="2"/>
          </w:tcPr>
          <w:p w14:paraId="3F115C6F" w14:textId="77777777" w:rsidR="0082647F" w:rsidRPr="00E67CA8" w:rsidRDefault="009E6CDE">
            <w:pPr>
              <w:pStyle w:val="Heading2"/>
              <w:keepNext/>
              <w:keepLines/>
              <w:rPr>
                <w:noProof/>
              </w:rPr>
            </w:pPr>
            <w:r w:rsidRPr="00E67CA8">
              <w:rPr>
                <w:noProof/>
              </w:rPr>
              <w:t>Les équipements, véhicules et fournitures mis à la disposition du Consultant par le Client ou achetés en tout ou en partie grâce à des fonds fournis par le Client, seront propriété du Client et seront marqués en conséquence. Sur résiliation du contrat ou à son achèvement, le Consultant remettra au Client un inventaire de ces équipements, véhicules et fournitures et les traitera conformément aux instructions du Client. Le Consultant, sauf instructions écrites contraires du Client, prendra une assurance pour les équipements, véhicules et fournitures qui restera valable aussi longtemps que ces biens resteront en sa possession, aux frais du Client et pour un montant égal à leur valeur de remplacement.</w:t>
            </w:r>
          </w:p>
          <w:p w14:paraId="1813DDFA" w14:textId="77777777" w:rsidR="0082647F" w:rsidRPr="00E67CA8" w:rsidRDefault="009E6CDE">
            <w:pPr>
              <w:pStyle w:val="Heading2"/>
              <w:keepNext/>
              <w:keepLines/>
              <w:rPr>
                <w:noProof/>
              </w:rPr>
            </w:pPr>
            <w:r w:rsidRPr="00E67CA8">
              <w:rPr>
                <w:noProof/>
              </w:rPr>
              <w:t>Les équipements et fournitures importés par le Consultant et son Personnel dans le pays du Client et utilisés soit aux fins de la mission ou aux fins d’usage personnel resteront propriété du Consultant ou de son Personnel, selon le cas.</w:t>
            </w:r>
          </w:p>
        </w:tc>
      </w:tr>
      <w:tr w:rsidR="0082647F" w:rsidRPr="00E67CA8" w14:paraId="6E04F8D7" w14:textId="77777777">
        <w:tc>
          <w:tcPr>
            <w:tcW w:w="9070" w:type="dxa"/>
            <w:gridSpan w:val="4"/>
          </w:tcPr>
          <w:p w14:paraId="63CA96B8" w14:textId="77777777" w:rsidR="0082647F" w:rsidRPr="00E67CA8" w:rsidRDefault="009E6CDE">
            <w:pPr>
              <w:pStyle w:val="HeadingA"/>
              <w:rPr>
                <w:noProof/>
              </w:rPr>
            </w:pPr>
            <w:bookmarkStart w:id="113" w:name="_Toc190691164"/>
            <w:bookmarkStart w:id="114" w:name="_Toc190691369"/>
            <w:r w:rsidRPr="00E67CA8">
              <w:rPr>
                <w:noProof/>
              </w:rPr>
              <w:t>Personnel du Consultant et Sous-Traitants</w:t>
            </w:r>
            <w:bookmarkEnd w:id="113"/>
            <w:bookmarkEnd w:id="114"/>
          </w:p>
        </w:tc>
      </w:tr>
      <w:tr w:rsidR="0082647F" w:rsidRPr="00E67CA8" w14:paraId="3CFF7289" w14:textId="77777777">
        <w:tc>
          <w:tcPr>
            <w:tcW w:w="2919" w:type="dxa"/>
            <w:gridSpan w:val="2"/>
          </w:tcPr>
          <w:p w14:paraId="4FCB54CE" w14:textId="77777777" w:rsidR="0082647F" w:rsidRPr="00E67CA8" w:rsidRDefault="009E6CDE">
            <w:pPr>
              <w:pStyle w:val="Heading1"/>
              <w:jc w:val="left"/>
              <w:rPr>
                <w:noProof/>
              </w:rPr>
            </w:pPr>
            <w:bookmarkStart w:id="115" w:name="_Toc190691165"/>
            <w:r w:rsidRPr="00E67CA8">
              <w:rPr>
                <w:noProof/>
              </w:rPr>
              <w:t>Description du Personnel</w:t>
            </w:r>
            <w:r w:rsidRPr="00E67CA8">
              <w:rPr>
                <w:noProof/>
              </w:rPr>
              <w:noBreakHyphen/>
              <w:t>clé</w:t>
            </w:r>
            <w:bookmarkEnd w:id="115"/>
          </w:p>
        </w:tc>
        <w:tc>
          <w:tcPr>
            <w:tcW w:w="6151" w:type="dxa"/>
            <w:gridSpan w:val="2"/>
          </w:tcPr>
          <w:p w14:paraId="468130B0" w14:textId="77777777" w:rsidR="0082647F" w:rsidRPr="00E67CA8" w:rsidRDefault="009E6CDE">
            <w:pPr>
              <w:pStyle w:val="Heading2"/>
              <w:rPr>
                <w:noProof/>
              </w:rPr>
            </w:pPr>
            <w:r w:rsidRPr="00E67CA8">
              <w:rPr>
                <w:noProof/>
              </w:rPr>
              <w:t xml:space="preserve">Les titres, les descriptions de postes, les qualifications minimales et la durée estimative d’engagement nécessaire à l’exécution des Services pour les membres clé du Personnel-clé du Consultant sont décrits dans </w:t>
            </w:r>
            <w:r w:rsidRPr="00E67CA8">
              <w:rPr>
                <w:b/>
                <w:noProof/>
              </w:rPr>
              <w:t>l’Annexe B</w:t>
            </w:r>
            <w:r w:rsidRPr="00E67CA8">
              <w:rPr>
                <w:noProof/>
              </w:rPr>
              <w:t>.</w:t>
            </w:r>
          </w:p>
          <w:p w14:paraId="65359F36" w14:textId="77777777" w:rsidR="0082647F" w:rsidRPr="00E67CA8" w:rsidRDefault="009E6CDE">
            <w:pPr>
              <w:pStyle w:val="Heading2"/>
              <w:rPr>
                <w:noProof/>
              </w:rPr>
            </w:pPr>
            <w:r w:rsidRPr="00E67CA8">
              <w:rPr>
                <w:noProof/>
              </w:rPr>
              <w:t xml:space="preserve">En cas de Contrat à prix unitaires (temps passé) et si nécessaire pour se conformer aux dispositions de l'Article 20.1 des CGC, le Consultant pourra ajuster la durée estimative d’engagement du Personnel clé indiquée dans </w:t>
            </w:r>
            <w:r w:rsidRPr="00E67CA8">
              <w:rPr>
                <w:b/>
                <w:noProof/>
              </w:rPr>
              <w:t>l’Annexe B</w:t>
            </w:r>
            <w:r w:rsidRPr="00E67CA8">
              <w:rPr>
                <w:noProof/>
              </w:rPr>
              <w:t>, par notification écrite au Client, à la condition que (i) ces ajustements ne modifient pas la durée prévue d’engagement d’un des experts individuels de manière significative, et (ii) la totalité de ces ajustements ne fasse pas dépasser les plafonds fixés à l'Article 41.1 des CGC.</w:t>
            </w:r>
          </w:p>
          <w:p w14:paraId="5529BB33" w14:textId="77777777" w:rsidR="0082647F" w:rsidRPr="00E67CA8" w:rsidRDefault="009E6CDE">
            <w:pPr>
              <w:pStyle w:val="Heading2"/>
              <w:rPr>
                <w:noProof/>
              </w:rPr>
            </w:pPr>
            <w:r w:rsidRPr="00E67CA8">
              <w:rPr>
                <w:noProof/>
              </w:rPr>
              <w:t xml:space="preserve">En cas de Contrat à prix unitaires (temps passé) et s’il est demandé des tâches additionnelles au-delà des Services définis à </w:t>
            </w:r>
            <w:r w:rsidRPr="00E67CA8">
              <w:rPr>
                <w:b/>
                <w:noProof/>
              </w:rPr>
              <w:t>l’Annexe A</w:t>
            </w:r>
            <w:r w:rsidRPr="00E67CA8">
              <w:rPr>
                <w:noProof/>
              </w:rPr>
              <w:t>, la durée estimative d’engagement du Personnel-clé pourra être prolongée par accord écrit entre le Client et le Consultant. Si cette prolongation conduit à un dépassement des plafonds fixés à l'Article 41.1 des CGC, les Parties signeront un avenant au Contrat.</w:t>
            </w:r>
          </w:p>
        </w:tc>
      </w:tr>
      <w:tr w:rsidR="0082647F" w:rsidRPr="00E67CA8" w14:paraId="25F776FA" w14:textId="77777777">
        <w:tc>
          <w:tcPr>
            <w:tcW w:w="2919" w:type="dxa"/>
            <w:gridSpan w:val="2"/>
          </w:tcPr>
          <w:p w14:paraId="2ED9D7E6" w14:textId="77777777" w:rsidR="0082647F" w:rsidRPr="00E67CA8" w:rsidRDefault="009E6CDE">
            <w:pPr>
              <w:pStyle w:val="Heading1"/>
              <w:jc w:val="left"/>
              <w:rPr>
                <w:noProof/>
              </w:rPr>
            </w:pPr>
            <w:bookmarkStart w:id="116" w:name="_Toc190691166"/>
            <w:r w:rsidRPr="00E67CA8">
              <w:rPr>
                <w:noProof/>
              </w:rPr>
              <w:t>Remplacement de Personnel</w:t>
            </w:r>
            <w:r w:rsidRPr="00E67CA8">
              <w:rPr>
                <w:noProof/>
              </w:rPr>
              <w:noBreakHyphen/>
              <w:t>clé</w:t>
            </w:r>
            <w:bookmarkEnd w:id="116"/>
          </w:p>
        </w:tc>
        <w:tc>
          <w:tcPr>
            <w:tcW w:w="6151" w:type="dxa"/>
            <w:gridSpan w:val="2"/>
          </w:tcPr>
          <w:p w14:paraId="763C5C22" w14:textId="77777777" w:rsidR="0082647F" w:rsidRPr="00E67CA8" w:rsidRDefault="009E6CDE">
            <w:pPr>
              <w:pStyle w:val="Heading2"/>
              <w:rPr>
                <w:noProof/>
              </w:rPr>
            </w:pPr>
            <w:r w:rsidRPr="00E67CA8">
              <w:rPr>
                <w:noProof/>
              </w:rPr>
              <w:t>Sauf dans le cas où le Client donne son accord par écrit, aucun changement ne sera apporté au Personnel-clé.</w:t>
            </w:r>
          </w:p>
          <w:p w14:paraId="04A76C6E" w14:textId="77777777" w:rsidR="0082647F" w:rsidRPr="00E67CA8" w:rsidRDefault="009E6CDE">
            <w:pPr>
              <w:pStyle w:val="Heading2"/>
              <w:rPr>
                <w:noProof/>
              </w:rPr>
            </w:pPr>
            <w:r w:rsidRPr="00E67CA8">
              <w:rPr>
                <w:noProof/>
              </w:rPr>
              <w:t>Nonobstant ce qui précède, le remplacement de Personnel-clé durant l’exécution du Contrat ne pourra être envisagé qu’après demande écrite formulée par le Consultant et pour des raisons indépendantes de la volonté du Consultant, notamment décès ou incapacité pour raisons médicales. Dans un tel cas, aux fins de remplacement, le Consultant fournira une personne de qualification égale ou supérieure, au même taux de rémunération.</w:t>
            </w:r>
          </w:p>
        </w:tc>
      </w:tr>
      <w:tr w:rsidR="0082647F" w:rsidRPr="00E67CA8" w14:paraId="4E4EA41C" w14:textId="77777777">
        <w:tc>
          <w:tcPr>
            <w:tcW w:w="2919" w:type="dxa"/>
            <w:gridSpan w:val="2"/>
          </w:tcPr>
          <w:p w14:paraId="219C2572" w14:textId="77777777" w:rsidR="0082647F" w:rsidRPr="00E67CA8" w:rsidRDefault="009E6CDE">
            <w:pPr>
              <w:pStyle w:val="Heading1"/>
              <w:jc w:val="left"/>
              <w:rPr>
                <w:noProof/>
              </w:rPr>
            </w:pPr>
            <w:bookmarkStart w:id="117" w:name="_Toc190691167"/>
            <w:r w:rsidRPr="00E67CA8">
              <w:rPr>
                <w:noProof/>
              </w:rPr>
              <w:t>Approbation pour des Personnels-clé additionnels</w:t>
            </w:r>
            <w:bookmarkEnd w:id="117"/>
          </w:p>
        </w:tc>
        <w:tc>
          <w:tcPr>
            <w:tcW w:w="6151" w:type="dxa"/>
            <w:gridSpan w:val="2"/>
          </w:tcPr>
          <w:p w14:paraId="7E554AF8" w14:textId="77777777" w:rsidR="0082647F" w:rsidRPr="00E67CA8" w:rsidRDefault="009E6CDE">
            <w:pPr>
              <w:pStyle w:val="Heading2"/>
              <w:rPr>
                <w:noProof/>
              </w:rPr>
            </w:pPr>
            <w:r w:rsidRPr="00E67CA8">
              <w:rPr>
                <w:noProof/>
              </w:rPr>
              <w:t xml:space="preserve">Si durant l’exécution du Contrat, il s’avère nécessaire de mobiliser du Personnel-clé additionnel pour la réalisation des Services, le Consultant soumettra pour examen et approbation par le Client, son curriculum vitae. Si le Client ne formule pas d’objection motivée par écrit dans les vingt-deux (22) Jours suivant la date où il aura reçu le curriculum vitae, </w:t>
            </w:r>
            <w:r w:rsidRPr="00E67CA8">
              <w:rPr>
                <w:noProof/>
              </w:rPr>
              <w:lastRenderedPageBreak/>
              <w:t>ce Personnel-clé sera considéré comme étant approuvé par le Client.</w:t>
            </w:r>
          </w:p>
          <w:p w14:paraId="292A1404" w14:textId="77777777" w:rsidR="0082647F" w:rsidRPr="00E67CA8" w:rsidRDefault="009E6CDE">
            <w:pPr>
              <w:pStyle w:val="Heading2"/>
              <w:rPr>
                <w:noProof/>
              </w:rPr>
            </w:pPr>
            <w:r w:rsidRPr="00E67CA8">
              <w:rPr>
                <w:noProof/>
              </w:rPr>
              <w:t>En cas de Contrat à prix unitaires (temps passé), le taux de rémunération applicable aux Personnels-clé additionnels sera basé sur les taux des autres Personnels-clé qui ont le même niveau de qualification et d’expérience.</w:t>
            </w:r>
          </w:p>
        </w:tc>
      </w:tr>
      <w:tr w:rsidR="0082647F" w:rsidRPr="00E67CA8" w14:paraId="648DD163" w14:textId="77777777">
        <w:tc>
          <w:tcPr>
            <w:tcW w:w="2919" w:type="dxa"/>
            <w:gridSpan w:val="2"/>
          </w:tcPr>
          <w:p w14:paraId="39FAAB07" w14:textId="77777777" w:rsidR="0082647F" w:rsidRPr="00E67CA8" w:rsidRDefault="009E6CDE">
            <w:pPr>
              <w:pStyle w:val="Heading1"/>
              <w:jc w:val="left"/>
              <w:rPr>
                <w:noProof/>
              </w:rPr>
            </w:pPr>
            <w:bookmarkStart w:id="118" w:name="_Toc190691168"/>
            <w:r w:rsidRPr="00E67CA8">
              <w:rPr>
                <w:noProof/>
              </w:rPr>
              <w:lastRenderedPageBreak/>
              <w:t>Retrait de Personnel ou de Sous-traitant</w:t>
            </w:r>
            <w:bookmarkEnd w:id="118"/>
          </w:p>
        </w:tc>
        <w:tc>
          <w:tcPr>
            <w:tcW w:w="6151" w:type="dxa"/>
            <w:gridSpan w:val="2"/>
          </w:tcPr>
          <w:p w14:paraId="48413406" w14:textId="77777777" w:rsidR="0082647F" w:rsidRPr="00E67CA8" w:rsidRDefault="009E6CDE">
            <w:pPr>
              <w:pStyle w:val="Heading2"/>
              <w:rPr>
                <w:noProof/>
              </w:rPr>
            </w:pPr>
            <w:r w:rsidRPr="00E67CA8">
              <w:rPr>
                <w:noProof/>
              </w:rPr>
              <w:t>Si le Client établit qu’un des membres du Personnel ou un Sous-traitant :</w:t>
            </w:r>
          </w:p>
          <w:p w14:paraId="50934762" w14:textId="77777777" w:rsidR="0082647F" w:rsidRPr="00E67CA8" w:rsidRDefault="009E6CDE">
            <w:pPr>
              <w:pStyle w:val="Heading2"/>
              <w:numPr>
                <w:ilvl w:val="2"/>
                <w:numId w:val="10"/>
              </w:numPr>
              <w:ind w:left="1124" w:hanging="426"/>
              <w:rPr>
                <w:noProof/>
              </w:rPr>
            </w:pPr>
            <w:r w:rsidRPr="00E67CA8">
              <w:rPr>
                <w:noProof/>
              </w:rPr>
              <w:t>exécute ses obligations de façon incompétente ou négligente ;</w:t>
            </w:r>
          </w:p>
          <w:p w14:paraId="61E6C333" w14:textId="77777777" w:rsidR="0082647F" w:rsidRPr="00E67CA8" w:rsidRDefault="009E6CDE">
            <w:pPr>
              <w:pStyle w:val="Heading2"/>
              <w:numPr>
                <w:ilvl w:val="2"/>
                <w:numId w:val="10"/>
              </w:numPr>
              <w:ind w:left="1124" w:hanging="426"/>
              <w:rPr>
                <w:noProof/>
              </w:rPr>
            </w:pPr>
            <w:r w:rsidRPr="00E67CA8">
              <w:rPr>
                <w:noProof/>
              </w:rPr>
              <w:t>persiste dans une conduite fautive ou dans son imprudence ;</w:t>
            </w:r>
          </w:p>
          <w:p w14:paraId="36C0BC4F" w14:textId="77777777" w:rsidR="0082647F" w:rsidRPr="00E67CA8" w:rsidRDefault="009E6CDE">
            <w:pPr>
              <w:pStyle w:val="Heading2"/>
              <w:numPr>
                <w:ilvl w:val="2"/>
                <w:numId w:val="10"/>
              </w:numPr>
              <w:ind w:left="1124" w:hanging="426"/>
              <w:rPr>
                <w:noProof/>
              </w:rPr>
            </w:pPr>
            <w:r w:rsidRPr="00E67CA8">
              <w:rPr>
                <w:noProof/>
              </w:rPr>
              <w:t xml:space="preserve">manque à se conformer à l’une quelconque des dispositions du Contrat ; </w:t>
            </w:r>
          </w:p>
          <w:p w14:paraId="3A9D7BD8" w14:textId="77777777" w:rsidR="0082647F" w:rsidRPr="00E67CA8" w:rsidRDefault="009E6CDE">
            <w:pPr>
              <w:pStyle w:val="Heading2"/>
              <w:numPr>
                <w:ilvl w:val="2"/>
                <w:numId w:val="10"/>
              </w:numPr>
              <w:ind w:left="1124" w:hanging="426"/>
              <w:rPr>
                <w:noProof/>
              </w:rPr>
            </w:pPr>
            <w:r w:rsidRPr="00E67CA8">
              <w:rPr>
                <w:noProof/>
              </w:rPr>
              <w:t>persiste dans toute conduite préjudiciable à la sécurité, à la santé, ou  à la protection de l’environnement ;</w:t>
            </w:r>
          </w:p>
          <w:p w14:paraId="46A4E67C" w14:textId="77777777" w:rsidR="0082647F" w:rsidRPr="00E67CA8" w:rsidRDefault="009E6CDE">
            <w:pPr>
              <w:pStyle w:val="Heading2"/>
              <w:numPr>
                <w:ilvl w:val="2"/>
                <w:numId w:val="10"/>
              </w:numPr>
              <w:ind w:left="1124" w:hanging="426"/>
              <w:rPr>
                <w:noProof/>
              </w:rPr>
            </w:pPr>
            <w:r w:rsidRPr="00E67CA8">
              <w:rPr>
                <w:noProof/>
              </w:rPr>
              <w:t xml:space="preserve">sur la base de preuves raisonnables, s’est livré à des pratiques prohibées (telles que décrites à l’Annexe 1 du présent Contrat) ou est dans une situation d’inéligibilité (telle que décrite à l’Annexe 2 du présent Contrat), au cours de l’exécution des Services ; </w:t>
            </w:r>
          </w:p>
          <w:p w14:paraId="607FF1C0" w14:textId="77777777" w:rsidR="0082647F" w:rsidRPr="00E67CA8" w:rsidRDefault="009E6CDE">
            <w:pPr>
              <w:pStyle w:val="Heading2"/>
              <w:numPr>
                <w:ilvl w:val="0"/>
                <w:numId w:val="0"/>
              </w:numPr>
              <w:ind w:left="576"/>
              <w:rPr>
                <w:noProof/>
              </w:rPr>
            </w:pPr>
            <w:r w:rsidRPr="00E67CA8">
              <w:rPr>
                <w:noProof/>
              </w:rPr>
              <w:t>alors le Consultant doit pourvoir immédiatement à son remplacement, sur demande écrite du Client.</w:t>
            </w:r>
          </w:p>
          <w:p w14:paraId="276A3429" w14:textId="77777777" w:rsidR="0082647F" w:rsidRPr="00E67CA8" w:rsidRDefault="009E6CDE">
            <w:pPr>
              <w:pStyle w:val="Heading2"/>
              <w:rPr>
                <w:noProof/>
              </w:rPr>
            </w:pPr>
            <w:r w:rsidRPr="00E67CA8">
              <w:rPr>
                <w:noProof/>
              </w:rPr>
              <w:t>Si le Client estime qu’un des membres du Personnel ou Sous</w:t>
            </w:r>
            <w:r w:rsidRPr="00E67CA8">
              <w:rPr>
                <w:noProof/>
              </w:rPr>
              <w:noBreakHyphen/>
              <w:t>traitant n’a pas la compétence nécessaire ou se révèle incapable de remplir ses fonctions, il a le droit de demander son remplacement, en en spécifiant les motifs.</w:t>
            </w:r>
          </w:p>
          <w:p w14:paraId="664D0EE9" w14:textId="77777777" w:rsidR="0082647F" w:rsidRPr="00E67CA8" w:rsidRDefault="009E6CDE">
            <w:pPr>
              <w:pStyle w:val="Heading2"/>
              <w:rPr>
                <w:noProof/>
              </w:rPr>
            </w:pPr>
            <w:r w:rsidRPr="00E67CA8">
              <w:rPr>
                <w:noProof/>
              </w:rPr>
              <w:t>Tout remplacement de Personnel ou Sous-traitant doit être effectué par un remplaçant dont les qualifications et l’expérience sont au moins équivalentes à celles du Personnel remplacé, et devront être acceptables pour le Client.</w:t>
            </w:r>
          </w:p>
          <w:p w14:paraId="305FC177" w14:textId="77777777" w:rsidR="0082647F" w:rsidRPr="00E67CA8" w:rsidRDefault="009E6CDE">
            <w:pPr>
              <w:pStyle w:val="Heading2"/>
              <w:rPr>
                <w:noProof/>
              </w:rPr>
            </w:pPr>
            <w:r w:rsidRPr="00E67CA8">
              <w:rPr>
                <w:noProof/>
              </w:rPr>
              <w:t xml:space="preserve">Le Consultant s’acquittera de tous les coûts résultant d’un tel retrait et/ou remplacement. </w:t>
            </w:r>
          </w:p>
        </w:tc>
      </w:tr>
      <w:tr w:rsidR="0082647F" w:rsidRPr="00E67CA8" w14:paraId="570EE297" w14:textId="77777777">
        <w:tc>
          <w:tcPr>
            <w:tcW w:w="2919" w:type="dxa"/>
            <w:gridSpan w:val="2"/>
          </w:tcPr>
          <w:p w14:paraId="2FA6B708" w14:textId="77777777" w:rsidR="0082647F" w:rsidRPr="00E67CA8" w:rsidRDefault="009E6CDE">
            <w:pPr>
              <w:pStyle w:val="Heading1"/>
              <w:jc w:val="left"/>
              <w:rPr>
                <w:noProof/>
              </w:rPr>
            </w:pPr>
            <w:bookmarkStart w:id="119" w:name="_Toc190691169"/>
            <w:r w:rsidRPr="00E67CA8">
              <w:rPr>
                <w:noProof/>
              </w:rPr>
              <w:t>Remplacement ou retrait de Personnel – conséquences sur les paiements</w:t>
            </w:r>
            <w:bookmarkEnd w:id="119"/>
          </w:p>
        </w:tc>
        <w:tc>
          <w:tcPr>
            <w:tcW w:w="6151" w:type="dxa"/>
            <w:gridSpan w:val="2"/>
          </w:tcPr>
          <w:p w14:paraId="29C86F3F" w14:textId="77777777" w:rsidR="0082647F" w:rsidRPr="00E67CA8" w:rsidRDefault="009E6CDE">
            <w:pPr>
              <w:pStyle w:val="Heading2"/>
              <w:rPr>
                <w:noProof/>
              </w:rPr>
            </w:pPr>
            <w:r w:rsidRPr="00E67CA8">
              <w:rPr>
                <w:noProof/>
              </w:rPr>
              <w:t>En cas de Contrat à prix unitaires (temps passé), à moins que le Client n’en ait convenu autrement, (i) le Consultant prendra à sa charge tous les frais additionnels de voyage et autres résultant du retrait et/ou remplacement, et (ii) la rémunération versée au titre de chaque membre du Personnel de remplacement ne saura dépasser la rémunération qui aurait été versée au membre du Personnel qui a été remplacé.</w:t>
            </w:r>
          </w:p>
          <w:p w14:paraId="0960865A" w14:textId="77777777" w:rsidR="0082647F" w:rsidRPr="00E67CA8" w:rsidRDefault="009E6CDE">
            <w:pPr>
              <w:pStyle w:val="Heading2"/>
              <w:rPr>
                <w:noProof/>
              </w:rPr>
            </w:pPr>
            <w:r w:rsidRPr="00E67CA8">
              <w:rPr>
                <w:noProof/>
              </w:rPr>
              <w:t>Dans le cas d'un Contrat à rémunération forfaitaire, le Consultant prendra à sa charge tous les frais de voyage et autres résultant du retrait et/ou remplacement de Personnels-clé.</w:t>
            </w:r>
          </w:p>
        </w:tc>
      </w:tr>
      <w:tr w:rsidR="0082647F" w:rsidRPr="00E67CA8" w14:paraId="3EC15F38" w14:textId="77777777">
        <w:tc>
          <w:tcPr>
            <w:tcW w:w="2919" w:type="dxa"/>
            <w:gridSpan w:val="2"/>
          </w:tcPr>
          <w:p w14:paraId="7117A806" w14:textId="77777777" w:rsidR="0082647F" w:rsidRPr="00E67CA8" w:rsidRDefault="009E6CDE">
            <w:pPr>
              <w:pStyle w:val="Heading1"/>
              <w:jc w:val="left"/>
              <w:rPr>
                <w:noProof/>
              </w:rPr>
            </w:pPr>
            <w:bookmarkStart w:id="120" w:name="_Toc190691170"/>
            <w:r w:rsidRPr="00E67CA8">
              <w:rPr>
                <w:noProof/>
              </w:rPr>
              <w:t xml:space="preserve">Heures ouvrables, heures supplémentaires, congés, etc. (Contrat </w:t>
            </w:r>
            <w:r w:rsidRPr="00E67CA8">
              <w:rPr>
                <w:noProof/>
              </w:rPr>
              <w:lastRenderedPageBreak/>
              <w:t>au temps passé uniquement)</w:t>
            </w:r>
            <w:bookmarkEnd w:id="120"/>
          </w:p>
        </w:tc>
        <w:tc>
          <w:tcPr>
            <w:tcW w:w="6151" w:type="dxa"/>
            <w:gridSpan w:val="2"/>
          </w:tcPr>
          <w:p w14:paraId="3395E0F9" w14:textId="77777777" w:rsidR="0082647F" w:rsidRPr="00E67CA8" w:rsidRDefault="009E6CDE">
            <w:pPr>
              <w:pStyle w:val="Heading2"/>
              <w:rPr>
                <w:noProof/>
              </w:rPr>
            </w:pPr>
            <w:r w:rsidRPr="00E67CA8">
              <w:rPr>
                <w:noProof/>
              </w:rPr>
              <w:lastRenderedPageBreak/>
              <w:t xml:space="preserve">Les heures ouvrables et les jours fériés applicables au Personnel sont indiqués dans </w:t>
            </w:r>
            <w:r w:rsidRPr="00E67CA8">
              <w:rPr>
                <w:b/>
                <w:noProof/>
              </w:rPr>
              <w:t>l’Annexe A</w:t>
            </w:r>
            <w:r w:rsidRPr="00E67CA8">
              <w:rPr>
                <w:noProof/>
              </w:rPr>
              <w:t xml:space="preserve">. Pour prendre en compte les délais de route vers le pays du Client ou en provenance de ce pays, le Personnel qui exécutera les Services dans le pays du Client sera réputé avoir commencé </w:t>
            </w:r>
            <w:r w:rsidRPr="00E67CA8">
              <w:rPr>
                <w:noProof/>
              </w:rPr>
              <w:lastRenderedPageBreak/>
              <w:t xml:space="preserve">(ou terminé) les Services le nombre de Jours avant son arrivée ou après son départ du pays du Client indiqué dans </w:t>
            </w:r>
            <w:r w:rsidRPr="00E67CA8">
              <w:rPr>
                <w:b/>
                <w:noProof/>
              </w:rPr>
              <w:t>l’Annexe A</w:t>
            </w:r>
            <w:r w:rsidRPr="00E67CA8">
              <w:rPr>
                <w:noProof/>
              </w:rPr>
              <w:t>.</w:t>
            </w:r>
          </w:p>
          <w:p w14:paraId="17E46E6D" w14:textId="77777777" w:rsidR="0082647F" w:rsidRPr="00E67CA8" w:rsidRDefault="009E6CDE">
            <w:pPr>
              <w:pStyle w:val="Heading2"/>
              <w:rPr>
                <w:noProof/>
              </w:rPr>
            </w:pPr>
            <w:r w:rsidRPr="00E67CA8">
              <w:rPr>
                <w:noProof/>
              </w:rPr>
              <w:t xml:space="preserve">Le Personnel n’aura pas le droit d’être payé en heures supplémentaires, ni de bénéficier de congés pour maladie ou vacances, sauf dans les cas définis à </w:t>
            </w:r>
            <w:r w:rsidRPr="00E67CA8">
              <w:rPr>
                <w:b/>
                <w:noProof/>
              </w:rPr>
              <w:t>l’Annexe A</w:t>
            </w:r>
            <w:r w:rsidRPr="00E67CA8">
              <w:rPr>
                <w:noProof/>
              </w:rPr>
              <w:t xml:space="preserve"> ; la rémunération du Consultant sera réputée couvrir ces heures, congés de maladie ou vacances.</w:t>
            </w:r>
          </w:p>
          <w:p w14:paraId="316D0764" w14:textId="77777777" w:rsidR="0082647F" w:rsidRPr="00E67CA8" w:rsidRDefault="009E6CDE">
            <w:pPr>
              <w:pStyle w:val="Heading2"/>
              <w:rPr>
                <w:noProof/>
              </w:rPr>
            </w:pPr>
            <w:r w:rsidRPr="00E67CA8">
              <w:rPr>
                <w:noProof/>
              </w:rPr>
              <w:t>Les absences prises par le Personnel seront sujets à agrément préalable du Consultant qui s’assurera que les absences pour congé ne risquent pas de retarder le déroulement et le suivi des Services.</w:t>
            </w:r>
          </w:p>
        </w:tc>
      </w:tr>
      <w:tr w:rsidR="0082647F" w:rsidRPr="00E67CA8" w14:paraId="40D71036" w14:textId="77777777">
        <w:tc>
          <w:tcPr>
            <w:tcW w:w="9070" w:type="dxa"/>
            <w:gridSpan w:val="4"/>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4"/>
            </w:tblGrid>
            <w:tr w:rsidR="0082647F" w:rsidRPr="00E67CA8" w14:paraId="0354D57B" w14:textId="77777777">
              <w:tc>
                <w:tcPr>
                  <w:tcW w:w="9210" w:type="dxa"/>
                </w:tcPr>
                <w:p w14:paraId="1B6EC3A8" w14:textId="77777777" w:rsidR="0082647F" w:rsidRPr="00E67CA8" w:rsidRDefault="009E6CDE">
                  <w:pPr>
                    <w:pStyle w:val="HeadingA"/>
                    <w:rPr>
                      <w:noProof/>
                    </w:rPr>
                  </w:pPr>
                  <w:bookmarkStart w:id="121" w:name="_Toc190691171"/>
                  <w:bookmarkStart w:id="122" w:name="_Toc190691370"/>
                  <w:r w:rsidRPr="00E67CA8">
                    <w:rPr>
                      <w:noProof/>
                    </w:rPr>
                    <w:lastRenderedPageBreak/>
                    <w:t>Obligations du Client</w:t>
                  </w:r>
                  <w:bookmarkEnd w:id="121"/>
                  <w:bookmarkEnd w:id="122"/>
                </w:p>
              </w:tc>
            </w:tr>
          </w:tbl>
          <w:p w14:paraId="688E942A" w14:textId="77777777" w:rsidR="0082647F" w:rsidRPr="00E67CA8" w:rsidRDefault="0082647F">
            <w:pPr>
              <w:rPr>
                <w:noProof/>
              </w:rPr>
            </w:pPr>
          </w:p>
        </w:tc>
      </w:tr>
      <w:tr w:rsidR="0082647F" w:rsidRPr="00E67CA8" w14:paraId="1773BE24" w14:textId="77777777">
        <w:tc>
          <w:tcPr>
            <w:tcW w:w="2919" w:type="dxa"/>
            <w:gridSpan w:val="2"/>
          </w:tcPr>
          <w:p w14:paraId="1595C940" w14:textId="77777777" w:rsidR="0082647F" w:rsidRPr="00E67CA8" w:rsidRDefault="009E6CDE">
            <w:pPr>
              <w:pStyle w:val="Heading1"/>
              <w:jc w:val="left"/>
              <w:rPr>
                <w:noProof/>
              </w:rPr>
            </w:pPr>
            <w:bookmarkStart w:id="123" w:name="_Toc190691172"/>
            <w:r w:rsidRPr="00E67CA8">
              <w:rPr>
                <w:noProof/>
              </w:rPr>
              <w:t>Assistance et exonérations</w:t>
            </w:r>
            <w:bookmarkEnd w:id="123"/>
          </w:p>
        </w:tc>
        <w:tc>
          <w:tcPr>
            <w:tcW w:w="6151" w:type="dxa"/>
            <w:gridSpan w:val="2"/>
          </w:tcPr>
          <w:p w14:paraId="2E5669BA" w14:textId="77777777" w:rsidR="0082647F" w:rsidRPr="00E67CA8" w:rsidRDefault="009E6CDE">
            <w:pPr>
              <w:pStyle w:val="Heading2"/>
              <w:rPr>
                <w:noProof/>
              </w:rPr>
            </w:pPr>
            <w:r w:rsidRPr="00E67CA8">
              <w:rPr>
                <w:noProof/>
              </w:rPr>
              <w:t>Sauf indication contraire dans les CPC, le Client fera son possible pour :</w:t>
            </w:r>
          </w:p>
          <w:p w14:paraId="4422D75E" w14:textId="77777777" w:rsidR="0082647F" w:rsidRPr="00E67CA8" w:rsidRDefault="009E6CDE">
            <w:pPr>
              <w:pStyle w:val="Paragraphedeliste"/>
              <w:numPr>
                <w:ilvl w:val="0"/>
                <w:numId w:val="39"/>
              </w:numPr>
              <w:ind w:left="1168" w:hanging="567"/>
              <w:contextualSpacing w:val="0"/>
              <w:rPr>
                <w:noProof/>
              </w:rPr>
            </w:pPr>
            <w:r w:rsidRPr="00E67CA8">
              <w:rPr>
                <w:noProof/>
              </w:rPr>
              <w:t>assister le Consultant pour obtenir les permis de travail et autres documents qui lui sont nécessaires dans le cadre de l’exécution des Services ;</w:t>
            </w:r>
          </w:p>
          <w:p w14:paraId="07ACFFFA" w14:textId="77777777" w:rsidR="0082647F" w:rsidRPr="00E67CA8" w:rsidRDefault="009E6CDE">
            <w:pPr>
              <w:pStyle w:val="Paragraphedeliste"/>
              <w:numPr>
                <w:ilvl w:val="0"/>
                <w:numId w:val="39"/>
              </w:numPr>
              <w:ind w:left="1168" w:hanging="567"/>
              <w:contextualSpacing w:val="0"/>
              <w:rPr>
                <w:noProof/>
              </w:rPr>
            </w:pPr>
            <w:r w:rsidRPr="00E67CA8">
              <w:rPr>
                <w:noProof/>
              </w:rPr>
              <w:t>assister le Consultant pour obtenir rapidement pour son Personnel et, le cas échéant, leurs familles, les visas d’entrée et de sortie, les permis de résidence, et tous autres documents requis pour leur séjour dans le pays du Client durant l’exécution des Services ;</w:t>
            </w:r>
          </w:p>
          <w:p w14:paraId="12E4D099" w14:textId="77777777" w:rsidR="0082647F" w:rsidRPr="00E67CA8" w:rsidRDefault="009E6CDE">
            <w:pPr>
              <w:pStyle w:val="Paragraphedeliste"/>
              <w:numPr>
                <w:ilvl w:val="0"/>
                <w:numId w:val="39"/>
              </w:numPr>
              <w:ind w:left="1168" w:hanging="567"/>
              <w:contextualSpacing w:val="0"/>
              <w:rPr>
                <w:noProof/>
              </w:rPr>
            </w:pPr>
            <w:r w:rsidRPr="00E67CA8">
              <w:rPr>
                <w:noProof/>
              </w:rPr>
              <w:t>faciliter le dédouanement des biens nécessaires à l’exécution des Services et des effets personnels appartenant au Personnel et à leurs familles ;</w:t>
            </w:r>
          </w:p>
          <w:p w14:paraId="6F232897" w14:textId="77777777" w:rsidR="0082647F" w:rsidRPr="00E67CA8" w:rsidRDefault="009E6CDE">
            <w:pPr>
              <w:pStyle w:val="Paragraphedeliste"/>
              <w:numPr>
                <w:ilvl w:val="0"/>
                <w:numId w:val="39"/>
              </w:numPr>
              <w:ind w:left="1168" w:hanging="567"/>
              <w:contextualSpacing w:val="0"/>
              <w:rPr>
                <w:noProof/>
              </w:rPr>
            </w:pPr>
            <w:r w:rsidRPr="00E67CA8">
              <w:rPr>
                <w:noProof/>
              </w:rPr>
              <w:t>donner aux agents et représentants officiels de l'Etat les instructions et informations nécessaires à l’exécution rapide et efficace des Services ;</w:t>
            </w:r>
          </w:p>
          <w:p w14:paraId="32D90CBC" w14:textId="77777777" w:rsidR="0082647F" w:rsidRPr="00E67CA8" w:rsidRDefault="009E6CDE">
            <w:pPr>
              <w:pStyle w:val="Paragraphedeliste"/>
              <w:numPr>
                <w:ilvl w:val="0"/>
                <w:numId w:val="39"/>
              </w:numPr>
              <w:ind w:left="1168" w:hanging="567"/>
              <w:contextualSpacing w:val="0"/>
              <w:rPr>
                <w:noProof/>
              </w:rPr>
            </w:pPr>
            <w:r w:rsidRPr="00E67CA8">
              <w:rPr>
                <w:noProof/>
              </w:rPr>
              <w:t xml:space="preserve">assister le Consultant, ses Sous-traitants et leur Personnel pour obtenir, conformément aux dispositions du Droit applicable, une exonération de toute obligation d’enregistrement, ou toute autorisation d’exercer leur profession en société ou à titre individuel dans le pays du Client ; </w:t>
            </w:r>
          </w:p>
          <w:p w14:paraId="4BCA6715" w14:textId="77777777" w:rsidR="0082647F" w:rsidRPr="00E67CA8" w:rsidRDefault="009E6CDE">
            <w:pPr>
              <w:pStyle w:val="Paragraphedeliste"/>
              <w:numPr>
                <w:ilvl w:val="0"/>
                <w:numId w:val="39"/>
              </w:numPr>
              <w:ind w:left="1168" w:hanging="567"/>
              <w:contextualSpacing w:val="0"/>
              <w:rPr>
                <w:noProof/>
              </w:rPr>
            </w:pPr>
            <w:r w:rsidRPr="00E67CA8">
              <w:rPr>
                <w:noProof/>
              </w:rPr>
              <w:t xml:space="preserve">assister le Consultant, ses Sous-traitants et leur Personnel, conformément aux dispositions du Droit applicable, à obtenir les autorisations d’importer dans le pays du Client des montants en Monnaie étrangère raisonnables au titre de l’exécution des Services et des besoins personnels du Personnel, et de réexporter les montants en Monnaie étrangère qui auront été versés au Personnel au titre de l’exécution des Services ; et </w:t>
            </w:r>
          </w:p>
          <w:p w14:paraId="2EE161DA" w14:textId="77777777" w:rsidR="0082647F" w:rsidRPr="00E67CA8" w:rsidRDefault="009E6CDE">
            <w:pPr>
              <w:pStyle w:val="Paragraphedeliste"/>
              <w:numPr>
                <w:ilvl w:val="0"/>
                <w:numId w:val="39"/>
              </w:numPr>
              <w:ind w:left="1168" w:hanging="567"/>
              <w:contextualSpacing w:val="0"/>
              <w:rPr>
                <w:noProof/>
              </w:rPr>
            </w:pPr>
            <w:r w:rsidRPr="00E67CA8">
              <w:rPr>
                <w:noProof/>
              </w:rPr>
              <w:t xml:space="preserve">accorder au Consultant toute autre assistance indiquée, le cas échéant, dans les </w:t>
            </w:r>
            <w:r w:rsidRPr="00E67CA8">
              <w:rPr>
                <w:b/>
                <w:noProof/>
              </w:rPr>
              <w:t>CPC</w:t>
            </w:r>
            <w:r w:rsidRPr="00E67CA8">
              <w:rPr>
                <w:noProof/>
              </w:rPr>
              <w:t>.</w:t>
            </w:r>
          </w:p>
        </w:tc>
      </w:tr>
      <w:tr w:rsidR="0082647F" w:rsidRPr="00E67CA8" w14:paraId="68F1C33B" w14:textId="77777777">
        <w:tc>
          <w:tcPr>
            <w:tcW w:w="2919" w:type="dxa"/>
            <w:gridSpan w:val="2"/>
          </w:tcPr>
          <w:p w14:paraId="4E522BAA" w14:textId="77777777" w:rsidR="0082647F" w:rsidRPr="00E67CA8" w:rsidRDefault="009E6CDE">
            <w:pPr>
              <w:pStyle w:val="Heading1"/>
              <w:jc w:val="left"/>
              <w:rPr>
                <w:noProof/>
              </w:rPr>
            </w:pPr>
            <w:bookmarkStart w:id="124" w:name="_Toc190691173"/>
            <w:r w:rsidRPr="00E67CA8">
              <w:rPr>
                <w:noProof/>
              </w:rPr>
              <w:t>Accès au site du Projet</w:t>
            </w:r>
            <w:bookmarkEnd w:id="124"/>
          </w:p>
        </w:tc>
        <w:tc>
          <w:tcPr>
            <w:tcW w:w="6151" w:type="dxa"/>
            <w:gridSpan w:val="2"/>
          </w:tcPr>
          <w:p w14:paraId="416208A0" w14:textId="77777777" w:rsidR="0082647F" w:rsidRPr="00E67CA8" w:rsidRDefault="009E6CDE">
            <w:pPr>
              <w:pStyle w:val="Heading2"/>
              <w:rPr>
                <w:noProof/>
              </w:rPr>
            </w:pPr>
            <w:r w:rsidRPr="00E67CA8">
              <w:rPr>
                <w:noProof/>
              </w:rPr>
              <w:t>Le Client garantit au Consultant l’accès libre, gratuit et sans contrainte aux sites dont l’accès est nécessaire pour l’exécution des Services. Le Client sera responsable de tous dommages au Consultant, à ses Sous</w:t>
            </w:r>
            <w:r w:rsidRPr="00E67CA8">
              <w:rPr>
                <w:noProof/>
              </w:rPr>
              <w:noBreakHyphen/>
              <w:t xml:space="preserve">traitants et à son Personnel qui pourraient résulter de leur présence sur ces </w:t>
            </w:r>
            <w:r w:rsidRPr="00E67CA8">
              <w:rPr>
                <w:noProof/>
              </w:rPr>
              <w:lastRenderedPageBreak/>
              <w:t>sites, à moins que ces dommages ne soient la conséquence d’un manquement ou de la négligence du Consultant, de ses Sous-traitants ou leur Personnel.</w:t>
            </w:r>
          </w:p>
        </w:tc>
      </w:tr>
      <w:tr w:rsidR="0082647F" w:rsidRPr="00E67CA8" w14:paraId="7E3E4317" w14:textId="77777777">
        <w:tc>
          <w:tcPr>
            <w:tcW w:w="2919" w:type="dxa"/>
            <w:gridSpan w:val="2"/>
          </w:tcPr>
          <w:p w14:paraId="1DDB97DC" w14:textId="77777777" w:rsidR="0082647F" w:rsidRPr="00E67CA8" w:rsidRDefault="009E6CDE">
            <w:pPr>
              <w:pStyle w:val="Heading1"/>
              <w:jc w:val="left"/>
              <w:rPr>
                <w:noProof/>
              </w:rPr>
            </w:pPr>
            <w:bookmarkStart w:id="125" w:name="_Toc190691174"/>
            <w:r w:rsidRPr="00E67CA8">
              <w:rPr>
                <w:noProof/>
              </w:rPr>
              <w:lastRenderedPageBreak/>
              <w:t>Modification du Droit applicable concernant les impôts et taxes</w:t>
            </w:r>
            <w:bookmarkEnd w:id="125"/>
          </w:p>
        </w:tc>
        <w:tc>
          <w:tcPr>
            <w:tcW w:w="6151" w:type="dxa"/>
            <w:gridSpan w:val="2"/>
          </w:tcPr>
          <w:p w14:paraId="0C5D9C35" w14:textId="77777777" w:rsidR="0082647F" w:rsidRPr="00E67CA8" w:rsidRDefault="009E6CDE">
            <w:pPr>
              <w:pStyle w:val="Heading2"/>
              <w:rPr>
                <w:noProof/>
              </w:rPr>
            </w:pPr>
            <w:r w:rsidRPr="00E67CA8">
              <w:rPr>
                <w:noProof/>
              </w:rPr>
              <w:t>Si, après la date de signature du Contrat, le Droit applicable aux impôts et taxes dans le pays du Client est modifié, et qu’il en résulte une augmentation ou une diminution des coûts à la charge du Consultant au titre de l’exécution des Services, la rémunération et les autres dépenses payables au Consultant seront réputés augmenter ou diminuer en conséquence, et les montants maxima figurant à l'Article 41.1 des CGC seront ajustés en conséquence.</w:t>
            </w:r>
          </w:p>
        </w:tc>
      </w:tr>
      <w:tr w:rsidR="0082647F" w:rsidRPr="00E67CA8" w14:paraId="0A36575D" w14:textId="77777777">
        <w:tc>
          <w:tcPr>
            <w:tcW w:w="2919" w:type="dxa"/>
            <w:gridSpan w:val="2"/>
          </w:tcPr>
          <w:p w14:paraId="35A0BF25" w14:textId="77777777" w:rsidR="0082647F" w:rsidRPr="00E67CA8" w:rsidRDefault="009E6CDE">
            <w:pPr>
              <w:pStyle w:val="Heading1"/>
              <w:jc w:val="left"/>
              <w:rPr>
                <w:noProof/>
              </w:rPr>
            </w:pPr>
            <w:bookmarkStart w:id="126" w:name="_Toc190691175"/>
            <w:r w:rsidRPr="00E67CA8">
              <w:rPr>
                <w:noProof/>
              </w:rPr>
              <w:t>Services, installations et propriétés du Client</w:t>
            </w:r>
            <w:bookmarkEnd w:id="126"/>
          </w:p>
        </w:tc>
        <w:tc>
          <w:tcPr>
            <w:tcW w:w="6151" w:type="dxa"/>
            <w:gridSpan w:val="2"/>
          </w:tcPr>
          <w:p w14:paraId="72D1B698" w14:textId="77777777" w:rsidR="0082647F" w:rsidRPr="00E67CA8" w:rsidRDefault="009E6CDE">
            <w:pPr>
              <w:pStyle w:val="Heading2"/>
              <w:rPr>
                <w:noProof/>
              </w:rPr>
            </w:pPr>
            <w:r w:rsidRPr="00E67CA8">
              <w:rPr>
                <w:noProof/>
              </w:rPr>
              <w:t xml:space="preserve">Le Client mettra gratuitement à la disposition du Consultant et du Personnel, aux fins de l’exécution des Services, les services, installations et équipements indiqués à </w:t>
            </w:r>
            <w:r w:rsidRPr="00E67CA8">
              <w:rPr>
                <w:b/>
                <w:noProof/>
              </w:rPr>
              <w:t>l’Annexe A</w:t>
            </w:r>
            <w:r w:rsidRPr="00E67CA8">
              <w:rPr>
                <w:noProof/>
              </w:rPr>
              <w:t xml:space="preserve"> aux dates et selon les modalités figurant à ladite Annexe.</w:t>
            </w:r>
          </w:p>
          <w:p w14:paraId="7256E259" w14:textId="77777777" w:rsidR="0082647F" w:rsidRPr="00E67CA8" w:rsidRDefault="009E6CDE">
            <w:pPr>
              <w:pStyle w:val="Heading2"/>
              <w:rPr>
                <w:noProof/>
              </w:rPr>
            </w:pPr>
            <w:r w:rsidRPr="00E67CA8">
              <w:rPr>
                <w:noProof/>
              </w:rPr>
              <w:t xml:space="preserve">Si ces services, installations et équipements ne peuvent être mis à la disposition du Consultant aux dates et selon les modalités prévues à </w:t>
            </w:r>
            <w:r w:rsidRPr="00E67CA8">
              <w:rPr>
                <w:b/>
                <w:noProof/>
              </w:rPr>
              <w:t>l’Annexe A</w:t>
            </w:r>
            <w:r w:rsidRPr="00E67CA8">
              <w:rPr>
                <w:noProof/>
              </w:rPr>
              <w:t>, les Parties se mettront d’accord sur (i) le délai supplémentaire accordé au Consultant pour l’exécution des Services, (ii) les modalités selon lesquelles le Consultant obtiendra ces services, installations et équipements, et (iii) les paiements additionnels qui pourraient être versés au Consultant conformément aux dispositions de l'Article 41 des CGC.</w:t>
            </w:r>
          </w:p>
        </w:tc>
      </w:tr>
      <w:tr w:rsidR="0082647F" w:rsidRPr="00E67CA8" w14:paraId="12F0A684" w14:textId="77777777">
        <w:tc>
          <w:tcPr>
            <w:tcW w:w="2919" w:type="dxa"/>
            <w:gridSpan w:val="2"/>
          </w:tcPr>
          <w:p w14:paraId="61C234F8" w14:textId="77777777" w:rsidR="0082647F" w:rsidRPr="00E67CA8" w:rsidRDefault="009E6CDE">
            <w:pPr>
              <w:pStyle w:val="Heading1"/>
              <w:jc w:val="left"/>
              <w:rPr>
                <w:noProof/>
              </w:rPr>
            </w:pPr>
            <w:bookmarkStart w:id="127" w:name="_Toc190691176"/>
            <w:r w:rsidRPr="00E67CA8">
              <w:rPr>
                <w:noProof/>
              </w:rPr>
              <w:t>Personnel de contrepartie</w:t>
            </w:r>
            <w:bookmarkEnd w:id="127"/>
          </w:p>
        </w:tc>
        <w:tc>
          <w:tcPr>
            <w:tcW w:w="6151" w:type="dxa"/>
            <w:gridSpan w:val="2"/>
          </w:tcPr>
          <w:p w14:paraId="7276F20C" w14:textId="77777777" w:rsidR="0082647F" w:rsidRPr="00E67CA8" w:rsidRDefault="009E6CDE">
            <w:pPr>
              <w:pStyle w:val="Heading2"/>
              <w:rPr>
                <w:noProof/>
              </w:rPr>
            </w:pPr>
            <w:r w:rsidRPr="00E67CA8">
              <w:rPr>
                <w:noProof/>
              </w:rPr>
              <w:t xml:space="preserve">Le Client mettra gratuitement à la disposition du Consultant les personnels de contrepartie de cadre et d’appui, qui seront sélectionnés par le Client aidé des conseils du Consultant, si cela est stipulé à </w:t>
            </w:r>
            <w:r w:rsidRPr="00E67CA8">
              <w:rPr>
                <w:b/>
                <w:noProof/>
              </w:rPr>
              <w:t>l’Annexe A</w:t>
            </w:r>
            <w:r w:rsidRPr="00E67CA8">
              <w:rPr>
                <w:noProof/>
              </w:rPr>
              <w:t>.</w:t>
            </w:r>
          </w:p>
          <w:p w14:paraId="58309C09" w14:textId="77777777" w:rsidR="0082647F" w:rsidRPr="00E67CA8" w:rsidRDefault="009E6CDE">
            <w:pPr>
              <w:pStyle w:val="Heading2"/>
              <w:rPr>
                <w:noProof/>
              </w:rPr>
            </w:pPr>
            <w:r w:rsidRPr="00E67CA8">
              <w:rPr>
                <w:noProof/>
              </w:rPr>
              <w:t xml:space="preserve">Si le Client ne fournit pas le personnel de contrepartie au Consultant aux dates et selon les modalités indiquées à </w:t>
            </w:r>
            <w:r w:rsidRPr="00E67CA8">
              <w:rPr>
                <w:b/>
                <w:noProof/>
              </w:rPr>
              <w:t>l’Annexe A</w:t>
            </w:r>
            <w:r w:rsidRPr="00E67CA8">
              <w:rPr>
                <w:noProof/>
              </w:rPr>
              <w:t>, il s’entendra avec le Consultant sur (i) la façon dont les Services affectés par ce changement seront effectués, (ii) les paiements additionnels qu’il versera, le cas échéant, au Consultant à ce titre conformément aux dispositions de l'Article 41 des CGC.</w:t>
            </w:r>
          </w:p>
          <w:p w14:paraId="5BDEF1D7" w14:textId="77777777" w:rsidR="0082647F" w:rsidRPr="00E67CA8" w:rsidRDefault="009E6CDE">
            <w:pPr>
              <w:pStyle w:val="Heading2"/>
              <w:rPr>
                <w:noProof/>
              </w:rPr>
            </w:pPr>
            <w:r w:rsidRPr="00E67CA8">
              <w:rPr>
                <w:noProof/>
              </w:rPr>
              <w:t>Le personnel de contrepartie, de cadre et d’appui, à l’exclusion du personnel de liaison du Client, travaillera sous la direction exclusive du Consultant. Si un membre du personnel de contrepartie n’exécute pas de façon satisfaisante les tâches qui lui sont confiées par le Consultant dans le cadre de la position qui lui a été attribuée, le Consultant pourra demander qu’il soit remplacé ; le Client ne pourra pas refuser, à moins d’un motif sérieux, de donner suite à la requête du Consultant.</w:t>
            </w:r>
          </w:p>
        </w:tc>
      </w:tr>
      <w:tr w:rsidR="0082647F" w:rsidRPr="00E67CA8" w14:paraId="579F0ACE" w14:textId="77777777">
        <w:tc>
          <w:tcPr>
            <w:tcW w:w="2919" w:type="dxa"/>
            <w:gridSpan w:val="2"/>
          </w:tcPr>
          <w:p w14:paraId="3530CE86" w14:textId="77777777" w:rsidR="0082647F" w:rsidRPr="00E67CA8" w:rsidRDefault="009E6CDE">
            <w:pPr>
              <w:pStyle w:val="Heading1"/>
              <w:jc w:val="left"/>
              <w:rPr>
                <w:noProof/>
              </w:rPr>
            </w:pPr>
            <w:bookmarkStart w:id="128" w:name="_Toc190691177"/>
            <w:r w:rsidRPr="00E67CA8">
              <w:rPr>
                <w:noProof/>
              </w:rPr>
              <w:t>Paiements</w:t>
            </w:r>
            <w:bookmarkEnd w:id="128"/>
          </w:p>
        </w:tc>
        <w:tc>
          <w:tcPr>
            <w:tcW w:w="6151" w:type="dxa"/>
            <w:gridSpan w:val="2"/>
          </w:tcPr>
          <w:p w14:paraId="2C6FC9D7" w14:textId="77777777" w:rsidR="0082647F" w:rsidRPr="00E67CA8" w:rsidRDefault="009E6CDE">
            <w:pPr>
              <w:pStyle w:val="Heading2"/>
              <w:rPr>
                <w:noProof/>
              </w:rPr>
            </w:pPr>
            <w:r w:rsidRPr="00E67CA8">
              <w:rPr>
                <w:noProof/>
              </w:rPr>
              <w:t>Le Client fera les paiements au Consultant au titre des Services rendus dans le cadre du Contrat, conformément aux dispositions du Chapitre F ci-après.</w:t>
            </w:r>
          </w:p>
        </w:tc>
      </w:tr>
      <w:tr w:rsidR="0082647F" w:rsidRPr="00E67CA8" w14:paraId="00E91E7F" w14:textId="77777777">
        <w:tc>
          <w:tcPr>
            <w:tcW w:w="9070" w:type="dxa"/>
            <w:gridSpan w:val="4"/>
          </w:tcPr>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4"/>
            </w:tblGrid>
            <w:tr w:rsidR="0082647F" w:rsidRPr="00E67CA8" w14:paraId="25AD3899" w14:textId="77777777">
              <w:tc>
                <w:tcPr>
                  <w:tcW w:w="9210" w:type="dxa"/>
                </w:tcPr>
                <w:p w14:paraId="0B6E688A" w14:textId="77777777" w:rsidR="0082647F" w:rsidRPr="00E67CA8" w:rsidRDefault="009E6CDE">
                  <w:pPr>
                    <w:pStyle w:val="HeadingA"/>
                    <w:rPr>
                      <w:noProof/>
                    </w:rPr>
                  </w:pPr>
                  <w:bookmarkStart w:id="129" w:name="_Toc190691178"/>
                  <w:bookmarkStart w:id="130" w:name="_Toc190691371"/>
                  <w:r w:rsidRPr="00E67CA8">
                    <w:rPr>
                      <w:noProof/>
                    </w:rPr>
                    <w:t>Paiements versés au Consultant</w:t>
                  </w:r>
                  <w:bookmarkEnd w:id="129"/>
                  <w:bookmarkEnd w:id="130"/>
                </w:p>
              </w:tc>
            </w:tr>
          </w:tbl>
          <w:p w14:paraId="0160FD7C" w14:textId="77777777" w:rsidR="0082647F" w:rsidRPr="00E67CA8" w:rsidRDefault="0082647F">
            <w:pPr>
              <w:rPr>
                <w:noProof/>
              </w:rPr>
            </w:pPr>
          </w:p>
        </w:tc>
      </w:tr>
      <w:tr w:rsidR="0082647F" w:rsidRPr="00E67CA8" w14:paraId="3D935944" w14:textId="77777777">
        <w:tc>
          <w:tcPr>
            <w:tcW w:w="2919" w:type="dxa"/>
            <w:gridSpan w:val="2"/>
          </w:tcPr>
          <w:p w14:paraId="0A439434" w14:textId="77777777" w:rsidR="0082647F" w:rsidRPr="00E67CA8" w:rsidRDefault="009E6CDE">
            <w:pPr>
              <w:pStyle w:val="Heading1"/>
              <w:jc w:val="left"/>
              <w:rPr>
                <w:noProof/>
              </w:rPr>
            </w:pPr>
            <w:bookmarkStart w:id="131" w:name="_Toc190691179"/>
            <w:r w:rsidRPr="00E67CA8">
              <w:rPr>
                <w:noProof/>
              </w:rPr>
              <w:t>Montant plafond (temps passé) et prix du Contrat (forfait)</w:t>
            </w:r>
            <w:bookmarkEnd w:id="131"/>
          </w:p>
        </w:tc>
        <w:tc>
          <w:tcPr>
            <w:tcW w:w="6151" w:type="dxa"/>
            <w:gridSpan w:val="2"/>
          </w:tcPr>
          <w:p w14:paraId="5D99585B" w14:textId="77777777" w:rsidR="0082647F" w:rsidRPr="00E67CA8" w:rsidRDefault="009E6CDE">
            <w:pPr>
              <w:pStyle w:val="Heading2"/>
              <w:rPr>
                <w:noProof/>
              </w:rPr>
            </w:pPr>
            <w:r w:rsidRPr="00E67CA8">
              <w:rPr>
                <w:noProof/>
              </w:rPr>
              <w:t xml:space="preserve">Dans le cas d'un Contrat (ou d’une partie du Contrat) rémunéré à prix unitaires (temps passé), une estimation du coût des Services figure à </w:t>
            </w:r>
            <w:r w:rsidRPr="00E67CA8">
              <w:rPr>
                <w:b/>
                <w:noProof/>
              </w:rPr>
              <w:t>l’Annexe C</w:t>
            </w:r>
            <w:r w:rsidRPr="00E67CA8">
              <w:rPr>
                <w:noProof/>
              </w:rPr>
              <w:t xml:space="preserve"> (Prix du Contrat). Les paiements faits en vertu du Contrat (ou de la partie du Contrat </w:t>
            </w:r>
            <w:r w:rsidRPr="00E67CA8">
              <w:rPr>
                <w:noProof/>
              </w:rPr>
              <w:lastRenderedPageBreak/>
              <w:t xml:space="preserve">concernée) ne dépasseront pas les plafonds en Monnaie étrangère et en Monnaie nationale spécifiés dans les </w:t>
            </w:r>
            <w:r w:rsidRPr="00E67CA8">
              <w:rPr>
                <w:b/>
                <w:noProof/>
              </w:rPr>
              <w:t>CPC</w:t>
            </w:r>
            <w:r w:rsidRPr="00E67CA8">
              <w:rPr>
                <w:noProof/>
              </w:rPr>
              <w:t>. Si des paiements excédant les plafonds doivent être versés au Consultant, un avenant au Contrat devra être signé par les Parties, faisant référence à la disposition qui permet un tel avenant.</w:t>
            </w:r>
          </w:p>
          <w:p w14:paraId="5EDF74DE" w14:textId="77777777" w:rsidR="0082647F" w:rsidRPr="00E67CA8" w:rsidRDefault="009E6CDE">
            <w:pPr>
              <w:pStyle w:val="Heading2"/>
              <w:rPr>
                <w:noProof/>
              </w:rPr>
            </w:pPr>
            <w:r w:rsidRPr="00E67CA8">
              <w:rPr>
                <w:noProof/>
              </w:rPr>
              <w:t xml:space="preserve">En cas de Contrat (ou d’une partie du Contrat) rémunéré à prix global et forfaitaire, le prix du Contrat (ou de la partie du Contrat concernée) est fixe et indiqué dans les </w:t>
            </w:r>
            <w:r w:rsidRPr="00E67CA8">
              <w:rPr>
                <w:b/>
                <w:noProof/>
              </w:rPr>
              <w:t>CPC</w:t>
            </w:r>
            <w:r w:rsidRPr="00E67CA8">
              <w:rPr>
                <w:noProof/>
              </w:rPr>
              <w:t xml:space="preserve">. La décomposition du prix du Contrat est fournie à </w:t>
            </w:r>
            <w:r w:rsidRPr="00E67CA8">
              <w:rPr>
                <w:b/>
                <w:noProof/>
              </w:rPr>
              <w:t>l’Annexe C</w:t>
            </w:r>
            <w:r w:rsidRPr="00E67CA8">
              <w:rPr>
                <w:noProof/>
              </w:rPr>
              <w:t xml:space="preserve">. Aucune modification au prix du Contrat ne peut être faite sans l’accord des deux Parties aux fins de réviser l’étendue des Services selon l'Article 16 des CGC, et amender par écrit les Termes de référence dans </w:t>
            </w:r>
            <w:r w:rsidRPr="00E67CA8">
              <w:rPr>
                <w:b/>
                <w:noProof/>
              </w:rPr>
              <w:t>l’Annexe A</w:t>
            </w:r>
            <w:r w:rsidRPr="00E67CA8">
              <w:rPr>
                <w:noProof/>
              </w:rPr>
              <w:t>.</w:t>
            </w:r>
          </w:p>
        </w:tc>
      </w:tr>
      <w:tr w:rsidR="0082647F" w:rsidRPr="00E67CA8" w14:paraId="74D59573" w14:textId="77777777">
        <w:tc>
          <w:tcPr>
            <w:tcW w:w="2919" w:type="dxa"/>
            <w:gridSpan w:val="2"/>
          </w:tcPr>
          <w:p w14:paraId="54A6C2D5" w14:textId="77777777" w:rsidR="0082647F" w:rsidRPr="00E67CA8" w:rsidRDefault="0082647F">
            <w:pPr>
              <w:pStyle w:val="Heading1"/>
              <w:numPr>
                <w:ilvl w:val="0"/>
                <w:numId w:val="0"/>
              </w:numPr>
              <w:ind w:left="432"/>
              <w:jc w:val="left"/>
              <w:rPr>
                <w:noProof/>
              </w:rPr>
            </w:pPr>
          </w:p>
        </w:tc>
        <w:tc>
          <w:tcPr>
            <w:tcW w:w="6151" w:type="dxa"/>
            <w:gridSpan w:val="2"/>
          </w:tcPr>
          <w:p w14:paraId="1C8D53D3" w14:textId="77777777" w:rsidR="0082647F" w:rsidRPr="00E67CA8" w:rsidRDefault="009E6CDE">
            <w:pPr>
              <w:pStyle w:val="Heading2"/>
              <w:rPr>
                <w:noProof/>
              </w:rPr>
            </w:pPr>
            <w:r w:rsidRPr="00E67CA8">
              <w:rPr>
                <w:noProof/>
              </w:rPr>
              <w:t xml:space="preserve">Si le prix du Contrat indiqué à l’Annexe C inclut une ou plusieurs sommes provisionnelles, celles-ci sont décrites dans les </w:t>
            </w:r>
            <w:r w:rsidRPr="00E67CA8">
              <w:rPr>
                <w:b/>
                <w:noProof/>
              </w:rPr>
              <w:t>CPC</w:t>
            </w:r>
            <w:r w:rsidRPr="00E67CA8">
              <w:rPr>
                <w:noProof/>
              </w:rPr>
              <w:t>. Cela inclut leurs modalités de déclenchement, et de rémunération.</w:t>
            </w:r>
          </w:p>
        </w:tc>
      </w:tr>
      <w:tr w:rsidR="0082647F" w:rsidRPr="00E67CA8" w14:paraId="24CF4569" w14:textId="77777777">
        <w:tc>
          <w:tcPr>
            <w:tcW w:w="2919" w:type="dxa"/>
            <w:gridSpan w:val="2"/>
          </w:tcPr>
          <w:p w14:paraId="58D45FC4" w14:textId="77777777" w:rsidR="0082647F" w:rsidRPr="00E67CA8" w:rsidRDefault="009E6CDE">
            <w:pPr>
              <w:pStyle w:val="Heading1"/>
              <w:jc w:val="left"/>
              <w:rPr>
                <w:noProof/>
              </w:rPr>
            </w:pPr>
            <w:bookmarkStart w:id="132" w:name="_Toc190691180"/>
            <w:r w:rsidRPr="00E67CA8">
              <w:rPr>
                <w:noProof/>
              </w:rPr>
              <w:t>Rémunération et autres dépenses (Contrat au temps passé uniquement)</w:t>
            </w:r>
            <w:bookmarkEnd w:id="132"/>
          </w:p>
        </w:tc>
        <w:tc>
          <w:tcPr>
            <w:tcW w:w="6151" w:type="dxa"/>
            <w:gridSpan w:val="2"/>
          </w:tcPr>
          <w:p w14:paraId="666AC8C7" w14:textId="77777777" w:rsidR="0082647F" w:rsidRPr="00E67CA8" w:rsidRDefault="009E6CDE">
            <w:pPr>
              <w:pStyle w:val="Heading2"/>
              <w:rPr>
                <w:noProof/>
              </w:rPr>
            </w:pPr>
            <w:r w:rsidRPr="00E67CA8">
              <w:rPr>
                <w:noProof/>
              </w:rPr>
              <w:t xml:space="preserve">Le Client réglera au Consultant (i) la rémunération déterminée sur la base du temps effectivement consacré par chaque membre du Personnel à l’exécution des Services après la date de commencement des Services ou toute autre date dont les Parties auront convenu par écrit, et (ii) les autres dépenses effectivement encourues par le Consultant lors de l’exécution des Services et prévues à </w:t>
            </w:r>
            <w:r w:rsidRPr="00E67CA8">
              <w:rPr>
                <w:b/>
                <w:noProof/>
              </w:rPr>
              <w:t>l’Annexe C</w:t>
            </w:r>
            <w:r w:rsidRPr="00E67CA8">
              <w:rPr>
                <w:noProof/>
              </w:rPr>
              <w:t>.</w:t>
            </w:r>
          </w:p>
          <w:p w14:paraId="29A56DAF" w14:textId="77777777" w:rsidR="0082647F" w:rsidRPr="00E67CA8" w:rsidRDefault="009E6CDE">
            <w:pPr>
              <w:pStyle w:val="Heading2"/>
              <w:rPr>
                <w:noProof/>
              </w:rPr>
            </w:pPr>
            <w:r w:rsidRPr="00E67CA8">
              <w:rPr>
                <w:noProof/>
              </w:rPr>
              <w:t xml:space="preserve">Les paiements seront déterminés par application des taux prévus à </w:t>
            </w:r>
            <w:r w:rsidRPr="00E67CA8">
              <w:rPr>
                <w:b/>
                <w:noProof/>
              </w:rPr>
              <w:t>l’Annexe C</w:t>
            </w:r>
            <w:r w:rsidRPr="00E67CA8">
              <w:rPr>
                <w:noProof/>
              </w:rPr>
              <w:t>.</w:t>
            </w:r>
          </w:p>
          <w:p w14:paraId="4A6DA1EC" w14:textId="77777777" w:rsidR="0082647F" w:rsidRPr="00E67CA8" w:rsidRDefault="009E6CDE">
            <w:pPr>
              <w:pStyle w:val="Heading2"/>
              <w:rPr>
                <w:noProof/>
              </w:rPr>
            </w:pPr>
            <w:r w:rsidRPr="00E67CA8">
              <w:rPr>
                <w:noProof/>
              </w:rPr>
              <w:t xml:space="preserve">Sauf si les </w:t>
            </w:r>
            <w:r w:rsidRPr="00E67CA8">
              <w:rPr>
                <w:b/>
                <w:noProof/>
              </w:rPr>
              <w:t>CPC</w:t>
            </w:r>
            <w:r w:rsidRPr="00E67CA8">
              <w:rPr>
                <w:noProof/>
              </w:rPr>
              <w:t xml:space="preserve"> prévoient la révision des prix de la rémunération, ces prix seront fixes pendant la durée du Contrat.</w:t>
            </w:r>
          </w:p>
          <w:p w14:paraId="6AE9C248" w14:textId="77777777" w:rsidR="0082647F" w:rsidRPr="00E67CA8" w:rsidRDefault="009E6CDE">
            <w:pPr>
              <w:pStyle w:val="Heading2"/>
              <w:rPr>
                <w:noProof/>
              </w:rPr>
            </w:pPr>
            <w:r w:rsidRPr="00E67CA8">
              <w:rPr>
                <w:noProof/>
              </w:rPr>
              <w:t xml:space="preserve">Les rémunérations comprennent : (i) les salaires et indemnités que le Consultant aura convenu de payer au Personnel ainsi que les charges sociales et frais généraux (les primes et autres modalités d’intéressement ne sont pas admises dans le calcul des frais généraux), (ii) le coût du personnel du siège offrant un appui technique, mais qui ne figurent pas sur la liste du Personnel de </w:t>
            </w:r>
            <w:r w:rsidRPr="00E67CA8">
              <w:rPr>
                <w:b/>
                <w:noProof/>
              </w:rPr>
              <w:t>l’Annexe B</w:t>
            </w:r>
            <w:r w:rsidRPr="00E67CA8">
              <w:rPr>
                <w:noProof/>
              </w:rPr>
              <w:t xml:space="preserve">, (iii) la marge bénéficiaire du Consultant et (iv) tout autre coût sauf stipulation contraire dans les </w:t>
            </w:r>
            <w:r w:rsidRPr="00E67CA8">
              <w:rPr>
                <w:b/>
                <w:noProof/>
              </w:rPr>
              <w:t>CPC</w:t>
            </w:r>
            <w:r w:rsidRPr="00E67CA8">
              <w:rPr>
                <w:noProof/>
              </w:rPr>
              <w:t>.</w:t>
            </w:r>
          </w:p>
        </w:tc>
      </w:tr>
      <w:tr w:rsidR="0082647F" w:rsidRPr="00E67CA8" w14:paraId="4BA4392D" w14:textId="77777777">
        <w:tc>
          <w:tcPr>
            <w:tcW w:w="2919" w:type="dxa"/>
            <w:gridSpan w:val="2"/>
          </w:tcPr>
          <w:p w14:paraId="3EA68D5C" w14:textId="77777777" w:rsidR="0082647F" w:rsidRPr="00E67CA8" w:rsidRDefault="009E6CDE">
            <w:pPr>
              <w:pStyle w:val="Heading1"/>
              <w:jc w:val="left"/>
              <w:rPr>
                <w:noProof/>
              </w:rPr>
            </w:pPr>
            <w:bookmarkStart w:id="133" w:name="_Toc190691181"/>
            <w:r w:rsidRPr="00E67CA8">
              <w:rPr>
                <w:noProof/>
              </w:rPr>
              <w:t>Impôts et taxes</w:t>
            </w:r>
            <w:bookmarkEnd w:id="133"/>
          </w:p>
        </w:tc>
        <w:tc>
          <w:tcPr>
            <w:tcW w:w="6151" w:type="dxa"/>
            <w:gridSpan w:val="2"/>
          </w:tcPr>
          <w:p w14:paraId="1689CF73" w14:textId="77777777" w:rsidR="0082647F" w:rsidRPr="00E67CA8" w:rsidRDefault="009E6CDE">
            <w:pPr>
              <w:pStyle w:val="Heading2"/>
              <w:rPr>
                <w:noProof/>
              </w:rPr>
            </w:pPr>
            <w:r w:rsidRPr="00E67CA8">
              <w:rPr>
                <w:noProof/>
              </w:rPr>
              <w:t>Le Consultant, les Sous</w:t>
            </w:r>
            <w:r w:rsidRPr="00E67CA8">
              <w:rPr>
                <w:noProof/>
              </w:rPr>
              <w:noBreakHyphen/>
              <w:t>traitants et le Personnel paieront les impôts, taxes, droits et autres charges fiscales imposés en vertu du Contrat et auxquels ils sont assujettis.</w:t>
            </w:r>
          </w:p>
          <w:p w14:paraId="3FE83E20" w14:textId="77777777" w:rsidR="0082647F" w:rsidRPr="00E67CA8" w:rsidRDefault="009E6CDE">
            <w:pPr>
              <w:pStyle w:val="Heading2"/>
              <w:rPr>
                <w:noProof/>
              </w:rPr>
            </w:pPr>
            <w:r w:rsidRPr="00E67CA8">
              <w:rPr>
                <w:noProof/>
              </w:rPr>
              <w:t xml:space="preserve">Par exception à ce qui précède, et comme indiqué aux </w:t>
            </w:r>
            <w:r w:rsidRPr="00E67CA8">
              <w:rPr>
                <w:b/>
                <w:noProof/>
              </w:rPr>
              <w:t>CPC</w:t>
            </w:r>
            <w:r w:rsidRPr="00E67CA8">
              <w:rPr>
                <w:noProof/>
              </w:rPr>
              <w:t>, certains impôts, taxes, droits et autres charges fiscales auxquels est assujetti le Consultant seront remboursés au Consultant ou seront payés par le Client au nom du Consultant.</w:t>
            </w:r>
          </w:p>
        </w:tc>
      </w:tr>
      <w:tr w:rsidR="0082647F" w:rsidRPr="00E67CA8" w14:paraId="54F96208" w14:textId="77777777">
        <w:tc>
          <w:tcPr>
            <w:tcW w:w="2919" w:type="dxa"/>
            <w:gridSpan w:val="2"/>
          </w:tcPr>
          <w:p w14:paraId="76324E3C" w14:textId="77777777" w:rsidR="0082647F" w:rsidRPr="00E67CA8" w:rsidRDefault="009E6CDE">
            <w:pPr>
              <w:pStyle w:val="Heading1"/>
              <w:jc w:val="left"/>
              <w:rPr>
                <w:noProof/>
              </w:rPr>
            </w:pPr>
            <w:bookmarkStart w:id="134" w:name="_Toc190691182"/>
            <w:r w:rsidRPr="00E67CA8">
              <w:rPr>
                <w:noProof/>
              </w:rPr>
              <w:t>Monnaie de paiement</w:t>
            </w:r>
            <w:bookmarkEnd w:id="134"/>
          </w:p>
        </w:tc>
        <w:tc>
          <w:tcPr>
            <w:tcW w:w="6151" w:type="dxa"/>
            <w:gridSpan w:val="2"/>
          </w:tcPr>
          <w:p w14:paraId="02F03A4E" w14:textId="77777777" w:rsidR="0082647F" w:rsidRPr="00E67CA8" w:rsidRDefault="009E6CDE">
            <w:pPr>
              <w:pStyle w:val="Heading2"/>
              <w:rPr>
                <w:noProof/>
              </w:rPr>
            </w:pPr>
            <w:r w:rsidRPr="00E67CA8">
              <w:rPr>
                <w:noProof/>
              </w:rPr>
              <w:t>Les paiements au titre du Contrat seront faits dans la (les) monnaie(s) indiquée(s) dans le Contrat.</w:t>
            </w:r>
          </w:p>
        </w:tc>
      </w:tr>
      <w:tr w:rsidR="0082647F" w:rsidRPr="00E67CA8" w14:paraId="5758201A" w14:textId="77777777">
        <w:tc>
          <w:tcPr>
            <w:tcW w:w="2919" w:type="dxa"/>
            <w:gridSpan w:val="2"/>
          </w:tcPr>
          <w:p w14:paraId="7E32A060" w14:textId="77777777" w:rsidR="0082647F" w:rsidRPr="00E67CA8" w:rsidRDefault="009E6CDE">
            <w:pPr>
              <w:pStyle w:val="Heading1"/>
              <w:jc w:val="left"/>
              <w:rPr>
                <w:noProof/>
              </w:rPr>
            </w:pPr>
            <w:bookmarkStart w:id="135" w:name="_Toc190691183"/>
            <w:r w:rsidRPr="00E67CA8">
              <w:rPr>
                <w:noProof/>
              </w:rPr>
              <w:lastRenderedPageBreak/>
              <w:t>Modalités de facturation et de paiement</w:t>
            </w:r>
            <w:bookmarkEnd w:id="135"/>
          </w:p>
        </w:tc>
        <w:tc>
          <w:tcPr>
            <w:tcW w:w="6151" w:type="dxa"/>
            <w:gridSpan w:val="2"/>
          </w:tcPr>
          <w:p w14:paraId="773F810D" w14:textId="77777777" w:rsidR="0082647F" w:rsidRPr="00E67CA8" w:rsidRDefault="009E6CDE">
            <w:pPr>
              <w:pStyle w:val="Heading2"/>
              <w:rPr>
                <w:noProof/>
              </w:rPr>
            </w:pPr>
            <w:r w:rsidRPr="00E67CA8">
              <w:rPr>
                <w:noProof/>
              </w:rPr>
              <w:t>La facturation et les paiements au titre des Services seront effectués comme suit :</w:t>
            </w:r>
          </w:p>
          <w:p w14:paraId="5A46CB6E" w14:textId="77777777" w:rsidR="0082647F" w:rsidRPr="00E67CA8" w:rsidRDefault="009E6CDE">
            <w:pPr>
              <w:pStyle w:val="Paragraphedeliste"/>
              <w:numPr>
                <w:ilvl w:val="0"/>
                <w:numId w:val="40"/>
              </w:numPr>
              <w:ind w:left="1026" w:hanging="425"/>
              <w:contextualSpacing w:val="0"/>
              <w:rPr>
                <w:noProof/>
              </w:rPr>
            </w:pPr>
            <w:r w:rsidRPr="00E67CA8">
              <w:rPr>
                <w:i/>
                <w:noProof/>
                <w:u w:val="single"/>
              </w:rPr>
              <w:t>Avance</w:t>
            </w:r>
            <w:r w:rsidRPr="00E67CA8">
              <w:rPr>
                <w:noProof/>
              </w:rPr>
              <w:t xml:space="preserve"> : Le Client versera au Consultant une avance pour le montant et dans le délai indiqués dans les </w:t>
            </w:r>
            <w:r w:rsidRPr="00E67CA8">
              <w:rPr>
                <w:b/>
                <w:noProof/>
              </w:rPr>
              <w:t>CPC</w:t>
            </w:r>
            <w:r w:rsidRPr="00E67CA8">
              <w:rPr>
                <w:noProof/>
              </w:rPr>
              <w:t xml:space="preserve">. Sauf mention contraire dans les </w:t>
            </w:r>
            <w:r w:rsidRPr="00E67CA8">
              <w:rPr>
                <w:b/>
                <w:noProof/>
              </w:rPr>
              <w:t>CPC</w:t>
            </w:r>
            <w:r w:rsidRPr="00E67CA8">
              <w:rPr>
                <w:noProof/>
              </w:rPr>
              <w:t>, cette avance sera payée après soumission par le Consultant d’une garantie bancaire émise en faveur du Client auprès d’une banque acceptée par celui</w:t>
            </w:r>
            <w:r w:rsidRPr="00E67CA8">
              <w:rPr>
                <w:noProof/>
              </w:rPr>
              <w:noBreakHyphen/>
              <w:t xml:space="preserve">ci, pour un montant (ou des montants) dans la ou les monnaie(s) précisée(s) dans les </w:t>
            </w:r>
            <w:r w:rsidRPr="00E67CA8">
              <w:rPr>
                <w:b/>
                <w:noProof/>
              </w:rPr>
              <w:t>CPC</w:t>
            </w:r>
            <w:r w:rsidRPr="00E67CA8">
              <w:rPr>
                <w:noProof/>
              </w:rPr>
              <w:t xml:space="preserve"> ; cette garantie devra (i) rester valide jusqu’à ce que l’avance ait été entièrement remboursée, et (ii) se présenter sous la forme définie dans </w:t>
            </w:r>
            <w:r w:rsidRPr="00E67CA8">
              <w:rPr>
                <w:b/>
                <w:noProof/>
              </w:rPr>
              <w:t>l’Annexe D</w:t>
            </w:r>
            <w:r w:rsidRPr="00E67CA8">
              <w:rPr>
                <w:noProof/>
              </w:rPr>
              <w:t xml:space="preserve"> ou sous toute autre forme que le Client aura approuvée par écrit. L’avance sera récupérée par le Client selon les modalités spécifiées dans les </w:t>
            </w:r>
            <w:r w:rsidRPr="00E67CA8">
              <w:rPr>
                <w:b/>
                <w:noProof/>
              </w:rPr>
              <w:t>CPC</w:t>
            </w:r>
            <w:r w:rsidRPr="00E67CA8">
              <w:rPr>
                <w:noProof/>
              </w:rPr>
              <w:t xml:space="preserve"> jusqu’à ce que l’avance ait été totalement remboursée.</w:t>
            </w:r>
          </w:p>
          <w:p w14:paraId="68F7109A" w14:textId="77777777" w:rsidR="0082647F" w:rsidRPr="00E67CA8" w:rsidRDefault="009E6CDE">
            <w:pPr>
              <w:pStyle w:val="Paragraphedeliste"/>
              <w:numPr>
                <w:ilvl w:val="0"/>
                <w:numId w:val="40"/>
              </w:numPr>
              <w:ind w:left="1026" w:hanging="425"/>
              <w:contextualSpacing w:val="0"/>
              <w:rPr>
                <w:noProof/>
              </w:rPr>
            </w:pPr>
            <w:r w:rsidRPr="00E67CA8">
              <w:rPr>
                <w:i/>
                <w:noProof/>
                <w:u w:val="single"/>
              </w:rPr>
              <w:t>Décomptes (prix unitaire</w:t>
            </w:r>
            <w:r w:rsidRPr="00E67CA8">
              <w:rPr>
                <w:i/>
                <w:noProof/>
                <w:u w:val="single"/>
              </w:rPr>
              <w:noBreakHyphen/>
              <w:t>temps passé)</w:t>
            </w:r>
            <w:r w:rsidRPr="00E67CA8">
              <w:rPr>
                <w:noProof/>
              </w:rPr>
              <w:t xml:space="preserve"> : Aussitôt que possible et au plus tard dans des quinze (15) Jours suivant la fin du mois civil pendant la période des Services, ou après la fin de chaque période de temps spécifiée dans les </w:t>
            </w:r>
            <w:r w:rsidRPr="00E67CA8">
              <w:rPr>
                <w:b/>
                <w:noProof/>
              </w:rPr>
              <w:t>CPC</w:t>
            </w:r>
            <w:r w:rsidRPr="00E67CA8">
              <w:rPr>
                <w:noProof/>
              </w:rPr>
              <w:t xml:space="preserve">, le Consultant présentera au Client, en double exemplaire, des décomptes détaillés accompagnés de copies des factures, bordereaux et autres pièces justificatives appropriées des montants à payer conformément aux Articles 44 et 45 pour les mois ou toute autres périodes indiquées dans les </w:t>
            </w:r>
            <w:r w:rsidRPr="00E67CA8">
              <w:rPr>
                <w:b/>
                <w:noProof/>
              </w:rPr>
              <w:t>CPC</w:t>
            </w:r>
            <w:r w:rsidRPr="00E67CA8">
              <w:rPr>
                <w:noProof/>
              </w:rPr>
              <w:t>. Des décomptes différents seront établis pour les dépenses payables en Monnaie étrangère et en Monnaie nationale. Chaque décompte indiquera séparément la partie des dépenses qui correspond à la rémunération et celle qui correspond aux autres dépenses (incluant les remboursables). Le Client fera procéder au paiement des sommes correspondant aux décomptes mensuels du Consultant dans les soixante (60) Jours suivant la réception de ces relevés et des pièces justificatives correspondantes. Seul le paiement de la partie du décompte qui n’est pas correctement justifiée pourra être différé. Si des paiements effectués ne correspondent pas à des dépenses autorisées, le Client pourra procéder à l’ajustement lors des paiements suivants.</w:t>
            </w:r>
          </w:p>
          <w:p w14:paraId="6944D562" w14:textId="77777777" w:rsidR="0082647F" w:rsidRPr="00E67CA8" w:rsidRDefault="009E6CDE">
            <w:pPr>
              <w:pStyle w:val="Paragraphedeliste"/>
              <w:numPr>
                <w:ilvl w:val="0"/>
                <w:numId w:val="40"/>
              </w:numPr>
              <w:ind w:left="1026" w:hanging="425"/>
              <w:contextualSpacing w:val="0"/>
              <w:rPr>
                <w:noProof/>
              </w:rPr>
            </w:pPr>
            <w:r w:rsidRPr="00E67CA8">
              <w:rPr>
                <w:i/>
                <w:noProof/>
                <w:u w:val="single"/>
              </w:rPr>
              <w:t>Paiements forfaitaires progressifs</w:t>
            </w:r>
            <w:r w:rsidRPr="00E67CA8">
              <w:rPr>
                <w:noProof/>
              </w:rPr>
              <w:t xml:space="preserve"> : Le Client versera au Consultant dans le délai de soixante (60) Jours à compter de la réception par le Client du(des) livrable(s) et de la facture correspondante pour le montant forfaitaire correspondant, tel que spécifié dans les </w:t>
            </w:r>
            <w:r w:rsidRPr="00E67CA8">
              <w:rPr>
                <w:b/>
                <w:noProof/>
              </w:rPr>
              <w:t>CPC</w:t>
            </w:r>
            <w:r w:rsidRPr="00E67CA8">
              <w:rPr>
                <w:noProof/>
              </w:rPr>
              <w:t>. Le paiement ne sera pas effectué si le Client n’approuve pas le(s) livrable(s), auquel cas le Client fera part de ses remarques au Consultant dans le même délai de soixante (60) Jours. Le Consultant apportera rapidement les corrections nécessaires, puis le processus ci</w:t>
            </w:r>
            <w:r w:rsidRPr="00E67CA8">
              <w:rPr>
                <w:noProof/>
              </w:rPr>
              <w:noBreakHyphen/>
              <w:t>avant sera réitéré.</w:t>
            </w:r>
          </w:p>
          <w:p w14:paraId="10BB10F5" w14:textId="77777777" w:rsidR="0082647F" w:rsidRPr="00E67CA8" w:rsidRDefault="009E6CDE">
            <w:pPr>
              <w:pStyle w:val="Paragraphedeliste"/>
              <w:numPr>
                <w:ilvl w:val="0"/>
                <w:numId w:val="40"/>
              </w:numPr>
              <w:ind w:left="1026" w:hanging="425"/>
              <w:contextualSpacing w:val="0"/>
              <w:rPr>
                <w:noProof/>
              </w:rPr>
            </w:pPr>
            <w:r w:rsidRPr="00E67CA8">
              <w:rPr>
                <w:i/>
                <w:noProof/>
                <w:u w:val="single"/>
              </w:rPr>
              <w:t>Paiement final</w:t>
            </w:r>
            <w:r w:rsidRPr="00E67CA8">
              <w:rPr>
                <w:noProof/>
              </w:rPr>
              <w:t xml:space="preserve"> : le dernier paiement fait au titre du présent Article ne pourra être versé qu’après remise par le Consultant et approbation par le Client du rapport </w:t>
            </w:r>
            <w:r w:rsidRPr="00E67CA8">
              <w:rPr>
                <w:noProof/>
              </w:rPr>
              <w:lastRenderedPageBreak/>
              <w:t>intitulé "Rapport final" et du décompte intitulé "décompte final". Les Services seront considérés comme achevés et acceptés par le Client, et le rapport final ainsi que le relevé final approuvés par le Client dans les quatre-vingt-dix (90) Jours suivant la réception par le Client, à moins que celui-ci dans ce même délai de quatre-vingt-dix (90) Jours, ne notifie par écrit au Consultant quelles sont les insuffisances et les inexactitudes qu’il a relevées dans l’exécution des Services, dans le Rapport final ou dans le décompte final. Le Consultant apportera immédiatement les changements et les corrections nécessaires et la même procédure sera répétée. Tout montant que le Client a payé ou fait payer conformément aux dispositions du présent Article en sus des montants effectivement payables conformément aux dispositions du Contrat sera remboursé au Client par le Consultant dans les trente (30) Jours suivant la notification qui lui en sera faite. Une telle demande de remboursement émanant du Client devra être formulée dans les douze (12) mois calendaires suivant la réception par le Client du Rapport final et du relevé final, et de son approbation conformément à la procédure mentionnée ci-dessus.</w:t>
            </w:r>
          </w:p>
          <w:p w14:paraId="7386403F" w14:textId="77777777" w:rsidR="0082647F" w:rsidRPr="00E67CA8" w:rsidRDefault="009E6CDE">
            <w:pPr>
              <w:pStyle w:val="Paragraphedeliste"/>
              <w:numPr>
                <w:ilvl w:val="0"/>
                <w:numId w:val="40"/>
              </w:numPr>
              <w:ind w:left="1026" w:hanging="425"/>
              <w:contextualSpacing w:val="0"/>
              <w:rPr>
                <w:noProof/>
              </w:rPr>
            </w:pPr>
            <w:r w:rsidRPr="00E67CA8">
              <w:rPr>
                <w:noProof/>
              </w:rPr>
              <w:t xml:space="preserve">Tous les paiements faits au titre du Contrat seront versés sur les comptes du Consultant spécifiés dans les </w:t>
            </w:r>
            <w:r w:rsidRPr="00E67CA8">
              <w:rPr>
                <w:b/>
                <w:noProof/>
              </w:rPr>
              <w:t>CPC</w:t>
            </w:r>
            <w:r w:rsidRPr="00E67CA8">
              <w:rPr>
                <w:noProof/>
              </w:rPr>
              <w:t>.</w:t>
            </w:r>
          </w:p>
          <w:p w14:paraId="005BA867" w14:textId="77777777" w:rsidR="0082647F" w:rsidRPr="00E67CA8" w:rsidRDefault="009E6CDE">
            <w:pPr>
              <w:pStyle w:val="Paragraphedeliste"/>
              <w:numPr>
                <w:ilvl w:val="0"/>
                <w:numId w:val="40"/>
              </w:numPr>
              <w:ind w:left="1026" w:hanging="425"/>
              <w:contextualSpacing w:val="0"/>
              <w:rPr>
                <w:noProof/>
              </w:rPr>
            </w:pPr>
            <w:r w:rsidRPr="00E67CA8">
              <w:rPr>
                <w:noProof/>
              </w:rPr>
              <w:t>A l’exception du paiement final visé au paragraphe (d) ci</w:t>
            </w:r>
            <w:r w:rsidRPr="00E67CA8">
              <w:rPr>
                <w:noProof/>
              </w:rPr>
              <w:noBreakHyphen/>
              <w:t>dessus, les paiements ne constitueront pas une preuve d’acceptation des Services et ne libèreront pas le Consultant de ses obligations au titre du Contrat.</w:t>
            </w:r>
          </w:p>
        </w:tc>
      </w:tr>
      <w:tr w:rsidR="0082647F" w:rsidRPr="00E67CA8" w14:paraId="2A0A9C79" w14:textId="77777777">
        <w:tc>
          <w:tcPr>
            <w:tcW w:w="2919" w:type="dxa"/>
            <w:gridSpan w:val="2"/>
          </w:tcPr>
          <w:p w14:paraId="6AD4777C" w14:textId="77777777" w:rsidR="0082647F" w:rsidRPr="00E67CA8" w:rsidRDefault="009E6CDE">
            <w:pPr>
              <w:pStyle w:val="Heading1"/>
              <w:jc w:val="left"/>
              <w:rPr>
                <w:noProof/>
              </w:rPr>
            </w:pPr>
            <w:bookmarkStart w:id="136" w:name="_Toc190691184"/>
            <w:r w:rsidRPr="00E67CA8">
              <w:rPr>
                <w:noProof/>
              </w:rPr>
              <w:lastRenderedPageBreak/>
              <w:t>Intérêts moratoires et pénalités</w:t>
            </w:r>
            <w:bookmarkEnd w:id="136"/>
          </w:p>
        </w:tc>
        <w:tc>
          <w:tcPr>
            <w:tcW w:w="6151" w:type="dxa"/>
            <w:gridSpan w:val="2"/>
          </w:tcPr>
          <w:p w14:paraId="73F8C9CD" w14:textId="77777777" w:rsidR="0082647F" w:rsidRPr="00E67CA8" w:rsidRDefault="009E6CDE">
            <w:pPr>
              <w:pStyle w:val="Heading2"/>
              <w:rPr>
                <w:noProof/>
              </w:rPr>
            </w:pPr>
            <w:r w:rsidRPr="00E67CA8">
              <w:rPr>
                <w:i/>
                <w:noProof/>
                <w:u w:val="single"/>
              </w:rPr>
              <w:t>Intérêts moratoires</w:t>
            </w:r>
            <w:r w:rsidRPr="00E67CA8">
              <w:rPr>
                <w:noProof/>
              </w:rPr>
              <w:t xml:space="preserve"> : si le Client ne règle pas, dans les quinze (15) Jours suivant la date à laquelle le paiement est dû en vertu de l'Article 45.1 (b) ou (c) des CGC, les sommes qui sont dues au Consultant, des intérêts seront versés au Consultant pour chaque Jour de retard au taux annuel indiqué dans les </w:t>
            </w:r>
            <w:r w:rsidRPr="00E67CA8">
              <w:rPr>
                <w:b/>
                <w:noProof/>
              </w:rPr>
              <w:t>CPC</w:t>
            </w:r>
            <w:r w:rsidRPr="00E67CA8">
              <w:rPr>
                <w:noProof/>
              </w:rPr>
              <w:t>.</w:t>
            </w:r>
          </w:p>
          <w:p w14:paraId="2A62C41F" w14:textId="77777777" w:rsidR="0082647F" w:rsidRPr="00E67CA8" w:rsidRDefault="009E6CDE">
            <w:pPr>
              <w:pStyle w:val="Heading2"/>
              <w:rPr>
                <w:noProof/>
              </w:rPr>
            </w:pPr>
            <w:r w:rsidRPr="00E67CA8">
              <w:rPr>
                <w:i/>
                <w:noProof/>
                <w:u w:val="single"/>
              </w:rPr>
              <w:t>Pénalités</w:t>
            </w:r>
            <w:r w:rsidRPr="00E67CA8">
              <w:rPr>
                <w:noProof/>
              </w:rPr>
              <w:t xml:space="preserve"> : si le Consultant manque aux obligations du Contrat, le Client pourra appliquer les pénalités prévues dans les </w:t>
            </w:r>
            <w:r w:rsidRPr="00E67CA8">
              <w:rPr>
                <w:b/>
                <w:noProof/>
              </w:rPr>
              <w:t>CPC</w:t>
            </w:r>
            <w:r w:rsidRPr="00E67CA8">
              <w:rPr>
                <w:noProof/>
              </w:rPr>
              <w:t>. Le montant maximum des pénalités appliquées sera plafonné à 10% du montant du Contrat.</w:t>
            </w:r>
          </w:p>
        </w:tc>
      </w:tr>
      <w:tr w:rsidR="0082647F" w:rsidRPr="00E67CA8" w14:paraId="49CA734F" w14:textId="77777777">
        <w:tc>
          <w:tcPr>
            <w:tcW w:w="9070" w:type="dxa"/>
            <w:gridSpan w:val="4"/>
          </w:tcPr>
          <w:p w14:paraId="7421A52C" w14:textId="77777777" w:rsidR="0082647F" w:rsidRPr="00E67CA8" w:rsidRDefault="009E6CDE">
            <w:pPr>
              <w:pStyle w:val="HeadingA"/>
              <w:rPr>
                <w:noProof/>
              </w:rPr>
            </w:pPr>
            <w:bookmarkStart w:id="137" w:name="_Toc190691185"/>
            <w:bookmarkStart w:id="138" w:name="_Toc190691372"/>
            <w:r w:rsidRPr="00E67CA8">
              <w:rPr>
                <w:noProof/>
              </w:rPr>
              <w:t>Equité et Bonne Foi</w:t>
            </w:r>
            <w:bookmarkEnd w:id="137"/>
            <w:bookmarkEnd w:id="138"/>
          </w:p>
        </w:tc>
      </w:tr>
      <w:tr w:rsidR="0082647F" w:rsidRPr="00E67CA8" w14:paraId="001A5860" w14:textId="77777777">
        <w:tc>
          <w:tcPr>
            <w:tcW w:w="2919" w:type="dxa"/>
            <w:gridSpan w:val="2"/>
          </w:tcPr>
          <w:p w14:paraId="76B66DF2" w14:textId="77777777" w:rsidR="0082647F" w:rsidRPr="00E67CA8" w:rsidRDefault="009E6CDE">
            <w:pPr>
              <w:pStyle w:val="Heading1"/>
              <w:jc w:val="left"/>
              <w:rPr>
                <w:noProof/>
              </w:rPr>
            </w:pPr>
            <w:bookmarkStart w:id="139" w:name="_Toc190691186"/>
            <w:r w:rsidRPr="00E67CA8">
              <w:rPr>
                <w:noProof/>
              </w:rPr>
              <w:t>Bonne foi</w:t>
            </w:r>
            <w:bookmarkEnd w:id="139"/>
          </w:p>
        </w:tc>
        <w:tc>
          <w:tcPr>
            <w:tcW w:w="6151" w:type="dxa"/>
            <w:gridSpan w:val="2"/>
          </w:tcPr>
          <w:p w14:paraId="32464F54" w14:textId="77777777" w:rsidR="0082647F" w:rsidRPr="00E67CA8" w:rsidRDefault="009E6CDE">
            <w:pPr>
              <w:pStyle w:val="Heading2"/>
              <w:rPr>
                <w:noProof/>
              </w:rPr>
            </w:pPr>
            <w:r w:rsidRPr="00E67CA8">
              <w:rPr>
                <w:noProof/>
              </w:rPr>
              <w:t>Les Parties s’engagent à agir de bonne foi vis-à-vis de leurs droits contractuels réciproques et à prendre toute mesure possible pour assurer la réalisation des objectifs du Contrat.</w:t>
            </w:r>
          </w:p>
          <w:p w14:paraId="4FA4CB5C" w14:textId="77777777" w:rsidR="0082647F" w:rsidRPr="00E67CA8" w:rsidRDefault="0082647F">
            <w:pPr>
              <w:pStyle w:val="Heading2"/>
              <w:numPr>
                <w:ilvl w:val="0"/>
                <w:numId w:val="0"/>
              </w:numPr>
              <w:ind w:left="576"/>
              <w:rPr>
                <w:noProof/>
              </w:rPr>
            </w:pPr>
          </w:p>
        </w:tc>
      </w:tr>
      <w:tr w:rsidR="0082647F" w:rsidRPr="00E67CA8" w14:paraId="27C590EA" w14:textId="77777777">
        <w:tc>
          <w:tcPr>
            <w:tcW w:w="9070" w:type="dxa"/>
            <w:gridSpan w:val="4"/>
          </w:tcPr>
          <w:p w14:paraId="0DBD0716" w14:textId="77777777" w:rsidR="0082647F" w:rsidRPr="00E67CA8" w:rsidRDefault="009E6CDE">
            <w:pPr>
              <w:pStyle w:val="HeadingA"/>
              <w:rPr>
                <w:noProof/>
              </w:rPr>
            </w:pPr>
            <w:bookmarkStart w:id="140" w:name="_Toc190691187"/>
            <w:bookmarkStart w:id="141" w:name="_Toc190691373"/>
            <w:r w:rsidRPr="00E67CA8">
              <w:rPr>
                <w:noProof/>
              </w:rPr>
              <w:t>Règlement des différents</w:t>
            </w:r>
            <w:bookmarkEnd w:id="140"/>
            <w:bookmarkEnd w:id="141"/>
          </w:p>
        </w:tc>
      </w:tr>
      <w:tr w:rsidR="0082647F" w:rsidRPr="00E67CA8" w14:paraId="0C53A9C2" w14:textId="77777777">
        <w:tc>
          <w:tcPr>
            <w:tcW w:w="2919" w:type="dxa"/>
            <w:gridSpan w:val="2"/>
          </w:tcPr>
          <w:p w14:paraId="61553282" w14:textId="77777777" w:rsidR="0082647F" w:rsidRPr="00E67CA8" w:rsidRDefault="009E6CDE">
            <w:pPr>
              <w:pStyle w:val="Heading1"/>
              <w:jc w:val="left"/>
              <w:rPr>
                <w:noProof/>
              </w:rPr>
            </w:pPr>
            <w:bookmarkStart w:id="142" w:name="_Toc190691188"/>
            <w:r w:rsidRPr="00E67CA8">
              <w:rPr>
                <w:noProof/>
              </w:rPr>
              <w:t>Règlement amiable</w:t>
            </w:r>
            <w:bookmarkEnd w:id="142"/>
          </w:p>
        </w:tc>
        <w:tc>
          <w:tcPr>
            <w:tcW w:w="6151" w:type="dxa"/>
            <w:gridSpan w:val="2"/>
          </w:tcPr>
          <w:p w14:paraId="1C7F9EEA" w14:textId="77777777" w:rsidR="0082647F" w:rsidRPr="00E67CA8" w:rsidRDefault="009E6CDE">
            <w:pPr>
              <w:pStyle w:val="Heading2"/>
              <w:rPr>
                <w:noProof/>
              </w:rPr>
            </w:pPr>
            <w:r w:rsidRPr="00E67CA8">
              <w:rPr>
                <w:noProof/>
              </w:rPr>
              <w:t>Les Parties feront de leur mieux pour régler à l’amiable les différends qui pourraient surgir de l'interprétation ou de l’exécution des dispositions du Contrat.</w:t>
            </w:r>
          </w:p>
          <w:p w14:paraId="670029E2" w14:textId="77777777" w:rsidR="0082647F" w:rsidRPr="00E67CA8" w:rsidRDefault="009E6CDE">
            <w:pPr>
              <w:pStyle w:val="Heading2"/>
              <w:rPr>
                <w:noProof/>
              </w:rPr>
            </w:pPr>
            <w:r w:rsidRPr="00E67CA8">
              <w:rPr>
                <w:noProof/>
              </w:rPr>
              <w:t xml:space="preserve">Dans le cas où une des Parties objecte à une action ou défaut d’action de l’autre Partie, la première peut notifier par écrit à la seconde les motifs du différend, en fournissant tous détails </w:t>
            </w:r>
            <w:r w:rsidRPr="00E67CA8">
              <w:rPr>
                <w:noProof/>
              </w:rPr>
              <w:lastRenderedPageBreak/>
              <w:t>nécessaires. La Partie qui se voit ainsi notifier le différend examinera celui-ci et répondra par écrit dans les quatorze (14) Jours à date de la réception de la notification. Si elle ne répond pas dans les quatorze (14) Jours, ou si le différend ne peut être résolu dans les quatorze (14) Jours suivant la réponse, l'Article 49.1 des CGC</w:t>
            </w:r>
            <w:r w:rsidRPr="00E67CA8">
              <w:rPr>
                <w:b/>
                <w:noProof/>
              </w:rPr>
              <w:t xml:space="preserve"> </w:t>
            </w:r>
            <w:r w:rsidRPr="00E67CA8">
              <w:rPr>
                <w:noProof/>
              </w:rPr>
              <w:t>s’appliquera.</w:t>
            </w:r>
          </w:p>
        </w:tc>
      </w:tr>
      <w:tr w:rsidR="0082647F" w:rsidRPr="00E67CA8" w14:paraId="410826FB" w14:textId="77777777">
        <w:tc>
          <w:tcPr>
            <w:tcW w:w="2919" w:type="dxa"/>
            <w:gridSpan w:val="2"/>
          </w:tcPr>
          <w:p w14:paraId="00A4251D" w14:textId="77777777" w:rsidR="0082647F" w:rsidRPr="00E67CA8" w:rsidRDefault="009E6CDE">
            <w:pPr>
              <w:pStyle w:val="Heading1"/>
              <w:jc w:val="left"/>
              <w:rPr>
                <w:noProof/>
              </w:rPr>
            </w:pPr>
            <w:bookmarkStart w:id="143" w:name="_Toc190691189"/>
            <w:r w:rsidRPr="00E67CA8">
              <w:rPr>
                <w:noProof/>
              </w:rPr>
              <w:lastRenderedPageBreak/>
              <w:t>Médiation</w:t>
            </w:r>
            <w:bookmarkEnd w:id="143"/>
          </w:p>
        </w:tc>
        <w:tc>
          <w:tcPr>
            <w:tcW w:w="6151" w:type="dxa"/>
            <w:gridSpan w:val="2"/>
          </w:tcPr>
          <w:p w14:paraId="2046FCDE" w14:textId="77777777" w:rsidR="0082647F" w:rsidRPr="00E67CA8" w:rsidRDefault="009E6CDE">
            <w:pPr>
              <w:pStyle w:val="Heading2"/>
              <w:rPr>
                <w:noProof/>
              </w:rPr>
            </w:pPr>
            <w:r w:rsidRPr="00E67CA8">
              <w:rPr>
                <w:noProof/>
              </w:rPr>
              <w:t xml:space="preserve">À défaut d'un règlement à l'amiable confirmé comme satisfaisant par les deux Parties dans un délai de 3 mois à partir de la notification écrite mentionnée à l'Article 48 des CGC, les Parties pourront - d’un commun accord - tenter de régler le différend par médiation conformément aux stipulations des </w:t>
            </w:r>
            <w:r w:rsidRPr="00E67CA8">
              <w:rPr>
                <w:b/>
                <w:noProof/>
              </w:rPr>
              <w:t>CPC</w:t>
            </w:r>
            <w:r w:rsidRPr="00E67CA8">
              <w:rPr>
                <w:noProof/>
              </w:rPr>
              <w:t xml:space="preserve"> avant de mettre en œuvre une procédure d'arbitrage. Nonobstant ce qui précède, les Parties peuvent décider d'un commun accord de commencer la procédure de médiation sans délai. Sauf si les Parties en conviennent autrement dans un délai de 14 Jours à partir de la confirmation par les deux Parties de lancer une procédure de médiation, chacune des Parties pourra demander la nomination du médiateur par l'institution désignée dans les </w:t>
            </w:r>
            <w:r w:rsidRPr="00E67CA8">
              <w:rPr>
                <w:b/>
                <w:noProof/>
              </w:rPr>
              <w:t>CPC</w:t>
            </w:r>
            <w:r w:rsidRPr="00E67CA8">
              <w:rPr>
                <w:noProof/>
              </w:rPr>
              <w:t>.</w:t>
            </w:r>
          </w:p>
          <w:p w14:paraId="5E5F9C40" w14:textId="77777777" w:rsidR="0082647F" w:rsidRPr="00E67CA8" w:rsidRDefault="009E6CDE">
            <w:pPr>
              <w:pStyle w:val="Heading2"/>
              <w:rPr>
                <w:noProof/>
              </w:rPr>
            </w:pPr>
            <w:r w:rsidRPr="00E67CA8">
              <w:rPr>
                <w:noProof/>
              </w:rPr>
              <w:t>La procédure de médiation commencera au plus tard 21 Jours à compter de la nomination du médiateur. La procédure de médiation se déroulera selon la procédure choisie par le médiateur nommé.</w:t>
            </w:r>
          </w:p>
          <w:p w14:paraId="14FA27A8" w14:textId="77777777" w:rsidR="0082647F" w:rsidRPr="00E67CA8" w:rsidRDefault="009E6CDE">
            <w:pPr>
              <w:pStyle w:val="Heading2"/>
              <w:rPr>
                <w:noProof/>
              </w:rPr>
            </w:pPr>
            <w:r w:rsidRPr="00E67CA8">
              <w:rPr>
                <w:noProof/>
              </w:rPr>
              <w:t>Les négociations et entretiens menés au cours de la médiation seront traités de manière confidentielle.</w:t>
            </w:r>
          </w:p>
          <w:p w14:paraId="34306E67" w14:textId="77777777" w:rsidR="0082647F" w:rsidRPr="00E67CA8" w:rsidRDefault="009E6CDE">
            <w:pPr>
              <w:pStyle w:val="Heading2"/>
              <w:rPr>
                <w:noProof/>
              </w:rPr>
            </w:pPr>
            <w:r w:rsidRPr="00E67CA8">
              <w:rPr>
                <w:noProof/>
              </w:rPr>
              <w:t xml:space="preserve">Si le différend n'est pas réglé dans les 3 mois suivant la nomination du médiateur, ou dans toute prolongation du délai convenue par les deux Parties, le différend sera réglé dans le cadre d'une procédure d'arbitrage conformément aux </w:t>
            </w:r>
            <w:r w:rsidRPr="00E67CA8">
              <w:rPr>
                <w:b/>
                <w:noProof/>
              </w:rPr>
              <w:t>CPC</w:t>
            </w:r>
            <w:r w:rsidRPr="00E67CA8">
              <w:rPr>
                <w:noProof/>
              </w:rPr>
              <w:t>.</w:t>
            </w:r>
          </w:p>
        </w:tc>
      </w:tr>
      <w:tr w:rsidR="0082647F" w:rsidRPr="00E67CA8" w14:paraId="45CD80AF" w14:textId="77777777">
        <w:trPr>
          <w:gridAfter w:val="1"/>
          <w:wAfter w:w="83" w:type="dxa"/>
        </w:trPr>
        <w:tc>
          <w:tcPr>
            <w:tcW w:w="8987" w:type="dxa"/>
            <w:gridSpan w:val="3"/>
          </w:tcPr>
          <w:p w14:paraId="759DE7AB" w14:textId="77777777" w:rsidR="0082647F" w:rsidRPr="00E67CA8" w:rsidRDefault="009E6CDE">
            <w:pPr>
              <w:pStyle w:val="HeadingA"/>
              <w:ind w:left="2727" w:hanging="708"/>
              <w:rPr>
                <w:noProof/>
              </w:rPr>
            </w:pPr>
            <w:bookmarkStart w:id="144" w:name="_Toc190691190"/>
            <w:bookmarkStart w:id="145" w:name="_Toc190691374"/>
            <w:r w:rsidRPr="00E67CA8">
              <w:rPr>
                <w:noProof/>
              </w:rPr>
              <w:t>Obligations du Consultant en matière environnementale, sociale, santé et sécurité (ESSS)</w:t>
            </w:r>
            <w:bookmarkEnd w:id="144"/>
            <w:bookmarkEnd w:id="145"/>
          </w:p>
        </w:tc>
      </w:tr>
      <w:tr w:rsidR="0082647F" w:rsidRPr="00E67CA8" w14:paraId="1B64B952" w14:textId="77777777">
        <w:trPr>
          <w:gridAfter w:val="1"/>
          <w:wAfter w:w="83" w:type="dxa"/>
        </w:trPr>
        <w:tc>
          <w:tcPr>
            <w:tcW w:w="2839" w:type="dxa"/>
          </w:tcPr>
          <w:p w14:paraId="77CE9343" w14:textId="77777777" w:rsidR="0082647F" w:rsidRPr="00E67CA8" w:rsidRDefault="009E6CDE">
            <w:pPr>
              <w:pStyle w:val="Heading1"/>
              <w:jc w:val="left"/>
              <w:rPr>
                <w:noProof/>
              </w:rPr>
            </w:pPr>
            <w:bookmarkStart w:id="146" w:name="_Toc190691191"/>
            <w:r w:rsidRPr="00E67CA8">
              <w:rPr>
                <w:noProof/>
              </w:rPr>
              <w:t>Conditions de travail</w:t>
            </w:r>
            <w:bookmarkEnd w:id="146"/>
          </w:p>
        </w:tc>
        <w:tc>
          <w:tcPr>
            <w:tcW w:w="6148" w:type="dxa"/>
            <w:gridSpan w:val="2"/>
          </w:tcPr>
          <w:p w14:paraId="4AF45B70" w14:textId="77777777" w:rsidR="0082647F" w:rsidRPr="00E67CA8" w:rsidRDefault="009E6CDE">
            <w:pPr>
              <w:pStyle w:val="Heading2"/>
            </w:pPr>
            <w:r w:rsidRPr="00E67CA8">
              <w:t xml:space="preserve">Le Consultant assure au </w:t>
            </w:r>
            <w:r w:rsidRPr="00E67CA8">
              <w:rPr>
                <w:noProof/>
              </w:rPr>
              <w:t>Personnel</w:t>
            </w:r>
            <w:r w:rsidRPr="00E67CA8">
              <w:t xml:space="preserve"> des conditions de travail décentes et conformes à la réglementation en vigueur dans le pays d’exécution du Contrat, et avec les conventions fondamentales de l’Organisation Internationale du Travail (OIT). Cela inclut les droits du </w:t>
            </w:r>
            <w:r w:rsidRPr="00E67CA8">
              <w:rPr>
                <w:noProof/>
              </w:rPr>
              <w:t>Personnel</w:t>
            </w:r>
            <w:r w:rsidRPr="00E67CA8">
              <w:t xml:space="preserve"> relatifs aux salaires, horaires de travail, repos et vacances, heures supplémentaires, âge minimum, paiements réguliers, compensations et bénéfices,</w:t>
            </w:r>
            <w:r w:rsidRPr="00E67CA8">
              <w:rPr>
                <w:noProof/>
              </w:rPr>
              <w:t xml:space="preserve"> le soutien à la parentalité, et les actions pour une meilleure articulation entre vie professionnelle et vie personnelle</w:t>
            </w:r>
            <w:r w:rsidRPr="00E67CA8">
              <w:t xml:space="preserve">. </w:t>
            </w:r>
            <w:r w:rsidRPr="00E67CA8">
              <w:rPr>
                <w:noProof/>
              </w:rPr>
              <w:t>Le Consultant assure, pour le Personnel assurant un même travail ou un travail de valeur égale, l’</w:t>
            </w:r>
            <w:r w:rsidRPr="00E67CA8">
              <w:rPr>
                <w:bCs/>
                <w:noProof/>
              </w:rPr>
              <w:t>égalité de rémunération entre les femmes et les hommes</w:t>
            </w:r>
            <w:r w:rsidRPr="00E67CA8">
              <w:rPr>
                <w:noProof/>
              </w:rPr>
              <w:t xml:space="preserve">. </w:t>
            </w:r>
            <w:r w:rsidRPr="00E67CA8">
              <w:t xml:space="preserve">Le Consultant respecte et facilite les droits du </w:t>
            </w:r>
            <w:r w:rsidRPr="00E67CA8">
              <w:rPr>
                <w:noProof/>
              </w:rPr>
              <w:t>Personnel</w:t>
            </w:r>
            <w:r w:rsidRPr="00E67CA8">
              <w:t xml:space="preserve"> à s’organiser, et fournit un mécanisme de gestion des plaintes pour les travailleurs directs ou indirects </w:t>
            </w:r>
            <w:r w:rsidRPr="00E67CA8">
              <w:rPr>
                <w:noProof/>
              </w:rPr>
              <w:t>conformément aux Articles 55 et 57 des CGC</w:t>
            </w:r>
            <w:r w:rsidRPr="00E67CA8">
              <w:t xml:space="preserve">. Le Consultant met en place des pratiques de non-discrimination et d’égalité d’opportunités </w:t>
            </w:r>
            <w:r w:rsidRPr="00E67CA8">
              <w:rPr>
                <w:noProof/>
              </w:rPr>
              <w:t>conformément à l’Article 56 des CGC</w:t>
            </w:r>
            <w:r w:rsidRPr="00E67CA8">
              <w:t xml:space="preserve">, et assure l’interdiction du travail des enfants et du travail forcé </w:t>
            </w:r>
            <w:r w:rsidRPr="00E67CA8">
              <w:rPr>
                <w:noProof/>
              </w:rPr>
              <w:t>conformément aux Articles 53 et 54 des CGC</w:t>
            </w:r>
            <w:r w:rsidRPr="00E67CA8">
              <w:t>.</w:t>
            </w:r>
          </w:p>
        </w:tc>
      </w:tr>
      <w:tr w:rsidR="0082647F" w:rsidRPr="00E67CA8" w14:paraId="1D59E3C5" w14:textId="77777777">
        <w:trPr>
          <w:gridAfter w:val="1"/>
          <w:wAfter w:w="83" w:type="dxa"/>
        </w:trPr>
        <w:tc>
          <w:tcPr>
            <w:tcW w:w="2839" w:type="dxa"/>
          </w:tcPr>
          <w:p w14:paraId="02264C45" w14:textId="77777777" w:rsidR="0082647F" w:rsidRPr="00E67CA8" w:rsidRDefault="009E6CDE">
            <w:pPr>
              <w:pStyle w:val="Heading1"/>
              <w:rPr>
                <w:noProof/>
              </w:rPr>
            </w:pPr>
            <w:bookmarkStart w:id="147" w:name="_Toc190691192"/>
            <w:r w:rsidRPr="00E67CA8">
              <w:rPr>
                <w:noProof/>
              </w:rPr>
              <w:t>Hygiène et Sécurité</w:t>
            </w:r>
            <w:bookmarkEnd w:id="147"/>
          </w:p>
        </w:tc>
        <w:tc>
          <w:tcPr>
            <w:tcW w:w="6148" w:type="dxa"/>
            <w:gridSpan w:val="2"/>
          </w:tcPr>
          <w:p w14:paraId="12489F81" w14:textId="77777777" w:rsidR="0082647F" w:rsidRPr="00E67CA8" w:rsidRDefault="009E6CDE">
            <w:pPr>
              <w:pStyle w:val="Heading2"/>
            </w:pPr>
            <w:r w:rsidRPr="00E67CA8">
              <w:t>Le Consultant devra :</w:t>
            </w:r>
          </w:p>
          <w:p w14:paraId="071BC055" w14:textId="77777777" w:rsidR="0082647F" w:rsidRPr="00E67CA8" w:rsidRDefault="009E6CDE">
            <w:pPr>
              <w:numPr>
                <w:ilvl w:val="0"/>
                <w:numId w:val="58"/>
              </w:numPr>
              <w:suppressAutoHyphens w:val="0"/>
              <w:overflowPunct/>
              <w:autoSpaceDE/>
              <w:autoSpaceDN/>
              <w:adjustRightInd/>
              <w:spacing w:before="120" w:after="120" w:line="240" w:lineRule="auto"/>
              <w:ind w:left="1105" w:hanging="462"/>
              <w:textAlignment w:val="auto"/>
              <w:rPr>
                <w:rFonts w:cs="Arial"/>
              </w:rPr>
            </w:pPr>
            <w:r w:rsidRPr="00E67CA8">
              <w:rPr>
                <w:rFonts w:cs="Arial"/>
              </w:rPr>
              <w:lastRenderedPageBreak/>
              <w:t>se conformer à tous les règlements et lois applicables en matière d’hygiène et de sécurité ;</w:t>
            </w:r>
          </w:p>
          <w:p w14:paraId="4EAE244A" w14:textId="77777777" w:rsidR="0082647F" w:rsidRPr="00E67CA8" w:rsidRDefault="009E6CDE">
            <w:pPr>
              <w:numPr>
                <w:ilvl w:val="0"/>
                <w:numId w:val="58"/>
              </w:numPr>
              <w:suppressAutoHyphens w:val="0"/>
              <w:overflowPunct/>
              <w:autoSpaceDE/>
              <w:autoSpaceDN/>
              <w:adjustRightInd/>
              <w:spacing w:before="120" w:after="120" w:line="240" w:lineRule="auto"/>
              <w:ind w:left="1105" w:hanging="462"/>
              <w:textAlignment w:val="auto"/>
              <w:rPr>
                <w:rFonts w:cs="Arial"/>
              </w:rPr>
            </w:pPr>
            <w:r w:rsidRPr="00E67CA8">
              <w:rPr>
                <w:rFonts w:cs="Arial"/>
              </w:rPr>
              <w:t>se conformer à toutes les obligations applicables en matière d’hygiène et de sécurité spécifiées dans le Contrat ;</w:t>
            </w:r>
          </w:p>
          <w:p w14:paraId="09B3198E" w14:textId="77777777" w:rsidR="0082647F" w:rsidRPr="00E67CA8" w:rsidRDefault="009E6CDE">
            <w:pPr>
              <w:numPr>
                <w:ilvl w:val="0"/>
                <w:numId w:val="58"/>
              </w:numPr>
              <w:suppressAutoHyphens w:val="0"/>
              <w:overflowPunct/>
              <w:autoSpaceDE/>
              <w:autoSpaceDN/>
              <w:adjustRightInd/>
              <w:spacing w:before="120" w:after="120" w:line="240" w:lineRule="auto"/>
              <w:ind w:left="1105" w:hanging="462"/>
              <w:textAlignment w:val="auto"/>
              <w:rPr>
                <w:rFonts w:cs="Arial"/>
              </w:rPr>
            </w:pPr>
            <w:r w:rsidRPr="00E67CA8">
              <w:rPr>
                <w:rFonts w:cs="Arial"/>
              </w:rPr>
              <w:t xml:space="preserve">fournir ou faire suivre une formation sur l’hygiène et la sécurité au </w:t>
            </w:r>
            <w:r w:rsidRPr="00E67CA8">
              <w:rPr>
                <w:noProof/>
              </w:rPr>
              <w:t>Personnel</w:t>
            </w:r>
            <w:r w:rsidRPr="00E67CA8">
              <w:rPr>
                <w:rFonts w:cs="Arial"/>
              </w:rPr>
              <w:t>, le cas échéant, et tenir des dossiers de formation ;</w:t>
            </w:r>
          </w:p>
          <w:p w14:paraId="015DD4BC" w14:textId="77777777" w:rsidR="0082647F" w:rsidRPr="00E67CA8" w:rsidRDefault="009E6CDE">
            <w:pPr>
              <w:numPr>
                <w:ilvl w:val="0"/>
                <w:numId w:val="58"/>
              </w:numPr>
              <w:suppressAutoHyphens w:val="0"/>
              <w:overflowPunct/>
              <w:autoSpaceDE/>
              <w:autoSpaceDN/>
              <w:adjustRightInd/>
              <w:spacing w:before="120" w:after="120" w:line="240" w:lineRule="auto"/>
              <w:ind w:left="1105" w:hanging="462"/>
              <w:textAlignment w:val="auto"/>
              <w:rPr>
                <w:rFonts w:cs="Arial"/>
                <w:noProof/>
              </w:rPr>
            </w:pPr>
            <w:r w:rsidRPr="00E67CA8">
              <w:rPr>
                <w:rFonts w:cs="Arial"/>
              </w:rPr>
              <w:t xml:space="preserve">mettre en place des processus liés à l’environnement de travail permettant au </w:t>
            </w:r>
            <w:r w:rsidRPr="00E67CA8">
              <w:rPr>
                <w:noProof/>
              </w:rPr>
              <w:t>Personnel</w:t>
            </w:r>
            <w:r w:rsidRPr="00E67CA8">
              <w:rPr>
                <w:rFonts w:cs="Arial"/>
              </w:rPr>
              <w:t xml:space="preserve"> de signaler les situations de travail qu’ils jugent non sécuritaires ou saines et de se retirer d’une situation de travail dont ils ont des motifs raisonnables de croire qu’ils présentent un danger imminent et grave pour leur vie ou leur santé. Le </w:t>
            </w:r>
            <w:r w:rsidRPr="00E67CA8">
              <w:rPr>
                <w:noProof/>
              </w:rPr>
              <w:t>Personnel</w:t>
            </w:r>
            <w:r w:rsidRPr="00E67CA8">
              <w:rPr>
                <w:rFonts w:cs="Arial"/>
              </w:rPr>
              <w:t xml:space="preserve"> qui se retire de telles situations de travail n’est pas tenu de retourner au travail tant que les mesures correctives nécessaires pour corriger la situation n’ont pas été prises. Le </w:t>
            </w:r>
            <w:r w:rsidRPr="00E67CA8">
              <w:rPr>
                <w:noProof/>
              </w:rPr>
              <w:t>Personnel</w:t>
            </w:r>
            <w:r w:rsidRPr="00E67CA8">
              <w:rPr>
                <w:rFonts w:cs="Arial"/>
              </w:rPr>
              <w:t xml:space="preserve"> ne doit pas faire l’objet de représailles ou d’actions négatives pour un tel signalement ou un tel retrait ou faire l’objet d’une autre mesure de rétorsion ; et</w:t>
            </w:r>
          </w:p>
          <w:p w14:paraId="10AB7951" w14:textId="77777777" w:rsidR="0082647F" w:rsidRPr="00E67CA8" w:rsidRDefault="009E6CDE">
            <w:pPr>
              <w:numPr>
                <w:ilvl w:val="0"/>
                <w:numId w:val="58"/>
              </w:numPr>
              <w:suppressAutoHyphens w:val="0"/>
              <w:overflowPunct/>
              <w:autoSpaceDE/>
              <w:autoSpaceDN/>
              <w:adjustRightInd/>
              <w:spacing w:before="120" w:after="120" w:line="240" w:lineRule="auto"/>
              <w:ind w:left="1105" w:hanging="462"/>
              <w:textAlignment w:val="auto"/>
              <w:rPr>
                <w:rFonts w:cs="Arial"/>
                <w:noProof/>
              </w:rPr>
            </w:pPr>
            <w:r w:rsidRPr="00E67CA8">
              <w:rPr>
                <w:rFonts w:cs="Arial"/>
              </w:rPr>
              <w:t>établir et mettre en œuvre un système de revue régulière (au moins tous les six mois) du cadre en matière d’hygiène et de sécurité et de l’environnement de travail.</w:t>
            </w:r>
          </w:p>
        </w:tc>
      </w:tr>
      <w:tr w:rsidR="0082647F" w:rsidRPr="00E67CA8" w14:paraId="5B29E3F2" w14:textId="77777777">
        <w:trPr>
          <w:gridAfter w:val="1"/>
          <w:wAfter w:w="83" w:type="dxa"/>
        </w:trPr>
        <w:tc>
          <w:tcPr>
            <w:tcW w:w="2839" w:type="dxa"/>
          </w:tcPr>
          <w:p w14:paraId="39CCA52A" w14:textId="77777777" w:rsidR="0082647F" w:rsidRPr="00E67CA8" w:rsidRDefault="009E6CDE">
            <w:pPr>
              <w:pStyle w:val="Heading1"/>
              <w:rPr>
                <w:noProof/>
              </w:rPr>
            </w:pPr>
            <w:r w:rsidRPr="00E67CA8">
              <w:rPr>
                <w:noProof/>
              </w:rPr>
              <w:lastRenderedPageBreak/>
              <w:t>Code de Conduite</w:t>
            </w:r>
          </w:p>
        </w:tc>
        <w:tc>
          <w:tcPr>
            <w:tcW w:w="6148" w:type="dxa"/>
            <w:gridSpan w:val="2"/>
          </w:tcPr>
          <w:p w14:paraId="5212E962" w14:textId="77777777" w:rsidR="0082647F" w:rsidRPr="00E67CA8" w:rsidRDefault="009E6CDE">
            <w:pPr>
              <w:pStyle w:val="Heading2"/>
              <w:keepNext/>
              <w:keepLines/>
              <w:rPr>
                <w:noProof/>
              </w:rPr>
            </w:pPr>
            <w:r w:rsidRPr="00E67CA8">
              <w:rPr>
                <w:noProof/>
              </w:rPr>
              <w:t xml:space="preserve">Le Consultant doit disposer d’un code de conduite ESSS pour le Personnel. </w:t>
            </w:r>
          </w:p>
          <w:p w14:paraId="3A9045BE" w14:textId="77777777" w:rsidR="0082647F" w:rsidRPr="00E67CA8" w:rsidRDefault="009E6CDE">
            <w:pPr>
              <w:pStyle w:val="Heading2"/>
              <w:keepNext/>
              <w:keepLines/>
              <w:numPr>
                <w:ilvl w:val="0"/>
                <w:numId w:val="0"/>
              </w:numPr>
              <w:ind w:left="576"/>
              <w:rPr>
                <w:noProof/>
              </w:rPr>
            </w:pPr>
            <w:r w:rsidRPr="00E67CA8">
              <w:rPr>
                <w:noProof/>
              </w:rPr>
              <w:t xml:space="preserve">Le Consultant doit prendre toutes les mesures nécessaires pour s’assurer que chaque Personnel soit informé du code de conduite, notamment les comportements spécifiques qui sont interdits, et qu’il ou elle comprend les conséquences de l’adoption de tels comportements interdits.  </w:t>
            </w:r>
          </w:p>
          <w:p w14:paraId="7AE91725" w14:textId="77777777" w:rsidR="0082647F" w:rsidRPr="00E67CA8" w:rsidRDefault="009E6CDE">
            <w:pPr>
              <w:pStyle w:val="Heading2"/>
            </w:pPr>
            <w:r w:rsidRPr="00E67CA8">
              <w:rPr>
                <w:noProof/>
              </w:rPr>
              <w:t>Ces mesures doivent prendre la forme notamment d’instructions et de documents compréhensibles, fournis au Personnel, qui devra avoir accusé réception formellement de ces instructions et / ou documents, selon le cas.</w:t>
            </w:r>
          </w:p>
        </w:tc>
      </w:tr>
      <w:tr w:rsidR="0082647F" w:rsidRPr="00E67CA8" w14:paraId="008D5608" w14:textId="77777777">
        <w:trPr>
          <w:gridAfter w:val="1"/>
          <w:wAfter w:w="83" w:type="dxa"/>
        </w:trPr>
        <w:tc>
          <w:tcPr>
            <w:tcW w:w="2839" w:type="dxa"/>
          </w:tcPr>
          <w:p w14:paraId="6A037746" w14:textId="77777777" w:rsidR="0082647F" w:rsidRPr="00E67CA8" w:rsidRDefault="009E6CDE">
            <w:pPr>
              <w:pStyle w:val="Heading1"/>
              <w:rPr>
                <w:noProof/>
              </w:rPr>
            </w:pPr>
            <w:r w:rsidRPr="00E67CA8">
              <w:rPr>
                <w:noProof/>
              </w:rPr>
              <w:t>Travail Forcé</w:t>
            </w:r>
          </w:p>
        </w:tc>
        <w:tc>
          <w:tcPr>
            <w:tcW w:w="6148" w:type="dxa"/>
            <w:gridSpan w:val="2"/>
          </w:tcPr>
          <w:p w14:paraId="26F53A02" w14:textId="77777777" w:rsidR="0082647F" w:rsidRPr="00E67CA8" w:rsidRDefault="009E6CDE">
            <w:pPr>
              <w:pStyle w:val="Heading2"/>
              <w:rPr>
                <w:noProof/>
              </w:rPr>
            </w:pPr>
            <w:r w:rsidRPr="00E67CA8">
              <w:rPr>
                <w:noProof/>
              </w:rPr>
              <w:t xml:space="preserve">Le Consultant, y compris ses Sous-traitants, ne doit pas avoir recours à du travail forcé. Le travail forcé consiste en tout travail ou service, non exécuté volontairement, qui est exigé d’une personne sous la menace de la force ou d’une peine, et comprend tout type de travail involontaire ou obligatoire, tel que le travail asservi, le travail contraint, ou autres arrangements du même type visant à forcer une personne à travailler. </w:t>
            </w:r>
          </w:p>
          <w:p w14:paraId="2203A2E8" w14:textId="77777777" w:rsidR="0082647F" w:rsidRPr="00E67CA8" w:rsidRDefault="009E6CDE">
            <w:pPr>
              <w:pStyle w:val="Heading2"/>
              <w:keepNext/>
              <w:keepLines/>
              <w:rPr>
                <w:noProof/>
              </w:rPr>
            </w:pPr>
            <w:r w:rsidRPr="00E67CA8">
              <w:rPr>
                <w:noProof/>
              </w:rPr>
              <w:lastRenderedPageBreak/>
              <w:t>Aucune personne ayant fait l’objet de traite ne peut être employée ou engagée. La traite des personnes est définie comme le recrutement, le transport, le transfert, l’hébergement ou la réception de personnes au moyen de la menace ou de l’emploi de la force ou d’autres formes de coercition, d’enlèvement, de fraude, de tromperie, d’abus de pouvoir ou d’une position de vulnérabilité, ou de l’octroi ou de la réception de paiements ou d’avantages pour obtenir le consentement d’une personne ayant le contrôle sur une autre personne, à des fins d’exploitation.</w:t>
            </w:r>
          </w:p>
        </w:tc>
      </w:tr>
      <w:tr w:rsidR="0082647F" w:rsidRPr="00E67CA8" w14:paraId="0E0784F8" w14:textId="77777777">
        <w:trPr>
          <w:gridAfter w:val="1"/>
          <w:wAfter w:w="78" w:type="dxa"/>
        </w:trPr>
        <w:tc>
          <w:tcPr>
            <w:tcW w:w="2839" w:type="dxa"/>
          </w:tcPr>
          <w:p w14:paraId="2795EC36" w14:textId="77777777" w:rsidR="0082647F" w:rsidRPr="00E67CA8" w:rsidRDefault="009E6CDE">
            <w:pPr>
              <w:pStyle w:val="Heading1"/>
              <w:keepNext/>
              <w:keepLines/>
              <w:jc w:val="left"/>
              <w:rPr>
                <w:noProof/>
              </w:rPr>
            </w:pPr>
            <w:bookmarkStart w:id="148" w:name="_Toc190691195"/>
            <w:r w:rsidRPr="00E67CA8">
              <w:rPr>
                <w:noProof/>
              </w:rPr>
              <w:lastRenderedPageBreak/>
              <w:t>Travail des Enfants</w:t>
            </w:r>
            <w:bookmarkEnd w:id="148"/>
          </w:p>
        </w:tc>
        <w:tc>
          <w:tcPr>
            <w:tcW w:w="6148" w:type="dxa"/>
            <w:gridSpan w:val="2"/>
          </w:tcPr>
          <w:p w14:paraId="26147EAA" w14:textId="77777777" w:rsidR="0082647F" w:rsidRPr="00E67CA8" w:rsidRDefault="009E6CDE">
            <w:pPr>
              <w:pStyle w:val="Heading2"/>
              <w:rPr>
                <w:noProof/>
              </w:rPr>
            </w:pPr>
            <w:r w:rsidRPr="00E67CA8">
              <w:rPr>
                <w:noProof/>
              </w:rPr>
              <w:t xml:space="preserve">Le Consultant, y compris ses sous-traitants, ne doit pas employer ni faire travailler un enfant de moins de 14 ans, ou d’un âge inférieur à l’âge minimum en vigueur dans le pays d’emploi si la législation applicable spécifie un âge plus élevé (âge minimum). </w:t>
            </w:r>
          </w:p>
          <w:p w14:paraId="100AC735" w14:textId="77777777" w:rsidR="0082647F" w:rsidRPr="00E67CA8" w:rsidRDefault="009E6CDE">
            <w:pPr>
              <w:pStyle w:val="Heading2"/>
              <w:rPr>
                <w:noProof/>
              </w:rPr>
            </w:pPr>
            <w:r w:rsidRPr="00E67CA8">
              <w:rPr>
                <w:noProof/>
              </w:rPr>
              <w:t>Le Consultant, y compris ses sous-traitants, ne doit pas employer ni faire travailler un enfant de moins de 18 ans d’une manière susceptible d’être dangereuse, ou d’interférer avec l’éducation de l’enfant, ou d’être préjudiciable à la santé ou au développement physique, mental, spirituel, moral ou social de l’enfant.</w:t>
            </w:r>
          </w:p>
          <w:p w14:paraId="4E8912F7" w14:textId="77777777" w:rsidR="0082647F" w:rsidRPr="00E67CA8" w:rsidRDefault="009E6CDE">
            <w:pPr>
              <w:pStyle w:val="Heading2"/>
              <w:rPr>
                <w:noProof/>
              </w:rPr>
            </w:pPr>
            <w:r w:rsidRPr="00E67CA8">
              <w:rPr>
                <w:noProof/>
              </w:rPr>
              <w:t xml:space="preserve">Le Consultant, y compris ses sous-traitants, ne doit employer ou faire travailler des enfants âgés entre l’âge minimum et 18 ans qu’après qu’une évaluation appropriée des risques a été effectuée par le Consultant. </w:t>
            </w:r>
          </w:p>
          <w:p w14:paraId="7BA97E45" w14:textId="77777777" w:rsidR="0082647F" w:rsidRPr="00E67CA8" w:rsidRDefault="009E6CDE">
            <w:pPr>
              <w:pStyle w:val="Heading2"/>
              <w:rPr>
                <w:noProof/>
              </w:rPr>
            </w:pPr>
            <w:r w:rsidRPr="00E67CA8">
              <w:rPr>
                <w:noProof/>
              </w:rPr>
              <w:t>Un travail considéré comme dangereux pour les enfants est un travail qui, de par sa nature ou les circonstances dans lesquelles il est effectué, est susceptible de mettre en péril la santé, la sécurité ou l’état psychologique des enfants. Ces activités professionnelles interdites aux enfants comprennent le travail :</w:t>
            </w:r>
          </w:p>
          <w:p w14:paraId="6D8CAB61" w14:textId="77777777" w:rsidR="0082647F" w:rsidRPr="00E67CA8" w:rsidRDefault="009E6CDE">
            <w:pPr>
              <w:pStyle w:val="Heading2"/>
              <w:numPr>
                <w:ilvl w:val="0"/>
                <w:numId w:val="59"/>
              </w:numPr>
              <w:rPr>
                <w:noProof/>
              </w:rPr>
            </w:pPr>
            <w:r w:rsidRPr="00E67CA8">
              <w:rPr>
                <w:noProof/>
              </w:rPr>
              <w:t>susceptible d’exposition à des abus physiques, psychologiques ou sexuels ;</w:t>
            </w:r>
          </w:p>
          <w:p w14:paraId="41762C19" w14:textId="77777777" w:rsidR="0082647F" w:rsidRPr="00E67CA8" w:rsidRDefault="009E6CDE">
            <w:pPr>
              <w:pStyle w:val="Heading2"/>
              <w:numPr>
                <w:ilvl w:val="0"/>
                <w:numId w:val="59"/>
              </w:numPr>
              <w:rPr>
                <w:noProof/>
              </w:rPr>
            </w:pPr>
            <w:r w:rsidRPr="00E67CA8">
              <w:rPr>
                <w:noProof/>
              </w:rPr>
              <w:t>sous terre, sous l’eau, en hauteur ou dans des espaces confinés ;</w:t>
            </w:r>
          </w:p>
          <w:p w14:paraId="21A6F916" w14:textId="77777777" w:rsidR="0082647F" w:rsidRPr="00E67CA8" w:rsidRDefault="009E6CDE">
            <w:pPr>
              <w:pStyle w:val="Heading2"/>
              <w:numPr>
                <w:ilvl w:val="0"/>
                <w:numId w:val="59"/>
              </w:numPr>
              <w:rPr>
                <w:noProof/>
              </w:rPr>
            </w:pPr>
            <w:r w:rsidRPr="00E67CA8">
              <w:rPr>
                <w:noProof/>
              </w:rPr>
              <w:t>avec des machines, des équipements ou des outils dangereux, ou impliquant la manutention ou le transport de charges lourdes ;</w:t>
            </w:r>
          </w:p>
          <w:p w14:paraId="52492060" w14:textId="77777777" w:rsidR="0082647F" w:rsidRPr="00E67CA8" w:rsidRDefault="009E6CDE">
            <w:pPr>
              <w:pStyle w:val="Heading2"/>
              <w:numPr>
                <w:ilvl w:val="0"/>
                <w:numId w:val="59"/>
              </w:numPr>
              <w:rPr>
                <w:noProof/>
              </w:rPr>
            </w:pPr>
            <w:r w:rsidRPr="00E67CA8">
              <w:rPr>
                <w:noProof/>
              </w:rPr>
              <w:t>dans des environnements malsains exposant les enfants à des substances, agents ou processus dangereux, ou à des températures, du bruit ou des vibrations nocifs pour la santé ; ou</w:t>
            </w:r>
          </w:p>
          <w:p w14:paraId="56EE4630" w14:textId="77777777" w:rsidR="0082647F" w:rsidRPr="00E67CA8" w:rsidRDefault="009E6CDE">
            <w:pPr>
              <w:pStyle w:val="Heading2"/>
              <w:numPr>
                <w:ilvl w:val="0"/>
                <w:numId w:val="59"/>
              </w:numPr>
              <w:rPr>
                <w:noProof/>
              </w:rPr>
            </w:pPr>
            <w:r w:rsidRPr="00E67CA8">
              <w:rPr>
                <w:noProof/>
              </w:rPr>
              <w:t>dans des conditions difficiles telles que le travail pendant de longues heures, pendant la nuit ou en confinement dans les locaux de l’employeur.</w:t>
            </w:r>
          </w:p>
        </w:tc>
      </w:tr>
      <w:tr w:rsidR="0082647F" w:rsidRPr="00E67CA8" w14:paraId="3F17F19E" w14:textId="77777777">
        <w:trPr>
          <w:gridAfter w:val="1"/>
          <w:wAfter w:w="78" w:type="dxa"/>
        </w:trPr>
        <w:tc>
          <w:tcPr>
            <w:tcW w:w="2839" w:type="dxa"/>
          </w:tcPr>
          <w:p w14:paraId="5184D64A" w14:textId="77777777" w:rsidR="0082647F" w:rsidRPr="00E67CA8" w:rsidRDefault="009E6CDE">
            <w:pPr>
              <w:pStyle w:val="Heading1"/>
              <w:jc w:val="left"/>
              <w:rPr>
                <w:noProof/>
              </w:rPr>
            </w:pPr>
            <w:bookmarkStart w:id="149" w:name="_Toc190691196"/>
            <w:r w:rsidRPr="00E67CA8">
              <w:rPr>
                <w:noProof/>
              </w:rPr>
              <w:t>Organisations des travailleurs</w:t>
            </w:r>
            <w:bookmarkEnd w:id="149"/>
          </w:p>
        </w:tc>
        <w:tc>
          <w:tcPr>
            <w:tcW w:w="6148" w:type="dxa"/>
            <w:gridSpan w:val="2"/>
          </w:tcPr>
          <w:p w14:paraId="701DB790" w14:textId="77777777" w:rsidR="0082647F" w:rsidRPr="00E67CA8" w:rsidRDefault="009E6CDE">
            <w:pPr>
              <w:pStyle w:val="Heading2"/>
              <w:rPr>
                <w:noProof/>
              </w:rPr>
            </w:pPr>
            <w:r w:rsidRPr="00E67CA8">
              <w:rPr>
                <w:noProof/>
              </w:rPr>
              <w:t xml:space="preserve">Dans les pays où les lois du travail applicables reconnaissent le droit des travailleurs à former et à adhérer aux organisations de travailleurs de leur choix, et à négocier collectivement sans ingérence, le Consultant doit se conformer à ces lois. Dans de telles circonstances, le rôle des organisations de travailleurs légalement établies et des représentants légitimes des travailleurs sera respecté, et ils </w:t>
            </w:r>
            <w:r w:rsidRPr="00E67CA8">
              <w:rPr>
                <w:noProof/>
              </w:rPr>
              <w:lastRenderedPageBreak/>
              <w:t xml:space="preserve">recevront les informations nécessaires à une négociation significative en temps opportun. Lorsque les lois du travail applicables limitent particulièrement le rôle des organisations de travailleurs, le Consultant doit permettre à son Personnel d’autres moyens d’exprimer leurs griefs et de protéger ses droits concernant les conditions de travail et les conditions d’emploi. Le Consultant ne doit pas chercher à influencer ou à contrôler ces moyens alternatifs. Le Consultant ne doit pas faire de discrimination ou de représailles contre son Personnel qui participe, ou cherche à participer, à ces organisations et à ces mécanismes de négociation collective ou autres. </w:t>
            </w:r>
          </w:p>
        </w:tc>
      </w:tr>
      <w:tr w:rsidR="0082647F" w:rsidRPr="00E67CA8" w14:paraId="0F076950" w14:textId="77777777">
        <w:trPr>
          <w:gridAfter w:val="1"/>
          <w:wAfter w:w="78" w:type="dxa"/>
        </w:trPr>
        <w:tc>
          <w:tcPr>
            <w:tcW w:w="2839" w:type="dxa"/>
          </w:tcPr>
          <w:p w14:paraId="149D203B" w14:textId="77777777" w:rsidR="0082647F" w:rsidRPr="00E67CA8" w:rsidRDefault="009E6CDE">
            <w:pPr>
              <w:pStyle w:val="Heading1"/>
              <w:jc w:val="left"/>
              <w:rPr>
                <w:noProof/>
              </w:rPr>
            </w:pPr>
            <w:bookmarkStart w:id="150" w:name="_Toc190691197"/>
            <w:r w:rsidRPr="00E67CA8">
              <w:rPr>
                <w:noProof/>
              </w:rPr>
              <w:lastRenderedPageBreak/>
              <w:t>Non-discrimination et égalité des chances</w:t>
            </w:r>
            <w:bookmarkEnd w:id="150"/>
          </w:p>
        </w:tc>
        <w:tc>
          <w:tcPr>
            <w:tcW w:w="6148" w:type="dxa"/>
            <w:gridSpan w:val="2"/>
          </w:tcPr>
          <w:p w14:paraId="6AEA2523" w14:textId="77777777" w:rsidR="0082647F" w:rsidRPr="00E67CA8" w:rsidRDefault="009E6CDE">
            <w:pPr>
              <w:pStyle w:val="Heading2"/>
              <w:rPr>
                <w:noProof/>
              </w:rPr>
            </w:pPr>
            <w:r w:rsidRPr="00E67CA8">
              <w:rPr>
                <w:noProof/>
              </w:rPr>
              <w:t xml:space="preserve">Le Consultant ne doit pas prendre de décisions relatives à l’emploi ou au traitement de son Personnel sur la base de caractéristiques personnelles non liées aux exigences inhérentes au poste. Le Consultant doit fonder le recrutement de son Personnel sur le principe de l’égalité des chances et de l’équité de traitement, et ne doit pas faire de discrimination en ce qui concerne tous les aspects de la relation de travail, y compris le recrutement et l’embauche, la rémunération (y compris les salaires et les avantages sociaux), les conditions de travail et les conditions d’emploi, l’accès à la formation, l’affectation, la promotion, la cessation d’emploi ou la retraite, et les pratiques disciplinaires. </w:t>
            </w:r>
          </w:p>
          <w:p w14:paraId="339FA847" w14:textId="77777777" w:rsidR="0082647F" w:rsidRPr="00E67CA8" w:rsidRDefault="009E6CDE">
            <w:pPr>
              <w:pStyle w:val="Heading2"/>
              <w:rPr>
                <w:noProof/>
              </w:rPr>
            </w:pPr>
            <w:r w:rsidRPr="00E67CA8">
              <w:rPr>
                <w:noProof/>
              </w:rPr>
              <w:t>Les mesures spéciales de protection ou d’assistance visant à remédier à une discrimination passée, et la sélection pour un emploi particulier sur la base d’exigences inhérentes au poste, ne sont pas considérées comme de la discrimination. Le Consultant doit fournir la protection et l’assistance nécessaires pour assurer la non-discrimination et l’égalité des chances, y compris pour des groupes spécifiques tels que les femmes, les personnes handicapées, les travailleurs migrants, et les enfants (en âge de travailler conformément à l’Article 54 du CGC).</w:t>
            </w:r>
          </w:p>
        </w:tc>
      </w:tr>
      <w:tr w:rsidR="0082647F" w:rsidRPr="00E67CA8" w14:paraId="08A8FAAF" w14:textId="77777777">
        <w:trPr>
          <w:gridAfter w:val="1"/>
          <w:wAfter w:w="78" w:type="dxa"/>
        </w:trPr>
        <w:tc>
          <w:tcPr>
            <w:tcW w:w="2839" w:type="dxa"/>
          </w:tcPr>
          <w:p w14:paraId="2A5FDA69" w14:textId="77777777" w:rsidR="0082647F" w:rsidRPr="00E67CA8" w:rsidRDefault="009E6CDE">
            <w:pPr>
              <w:pStyle w:val="Heading1"/>
              <w:jc w:val="left"/>
              <w:rPr>
                <w:noProof/>
              </w:rPr>
            </w:pPr>
            <w:bookmarkStart w:id="151" w:name="_Toc190691198"/>
            <w:r w:rsidRPr="00E67CA8">
              <w:rPr>
                <w:noProof/>
              </w:rPr>
              <w:t>Mécanisme de gestion des plaintes</w:t>
            </w:r>
            <w:bookmarkEnd w:id="151"/>
            <w:r w:rsidRPr="00E67CA8">
              <w:rPr>
                <w:noProof/>
              </w:rPr>
              <w:t xml:space="preserve"> </w:t>
            </w:r>
          </w:p>
        </w:tc>
        <w:tc>
          <w:tcPr>
            <w:tcW w:w="6148" w:type="dxa"/>
            <w:gridSpan w:val="2"/>
          </w:tcPr>
          <w:p w14:paraId="3A4AB866" w14:textId="77777777" w:rsidR="0082647F" w:rsidRPr="00E67CA8" w:rsidRDefault="009E6CDE">
            <w:pPr>
              <w:pStyle w:val="Heading2"/>
              <w:rPr>
                <w:noProof/>
              </w:rPr>
            </w:pPr>
            <w:r w:rsidRPr="00E67CA8">
              <w:rPr>
                <w:noProof/>
              </w:rPr>
              <w:t xml:space="preserve">Le Consultant doit disposer d’un mécanisme de gestion des plaintes pour son Personnel et, le cas échéant, pour les organisations de travailleurs mentionnées à l’Article 55 des CGC, afin de soulever les préoccupations dans le milieu de travail. Le mécanisme de gestion des plaintes doit être proportionné à la nature, à l’ampleur, aux risques et aux impacts du Contrat. Le mécanisme doit répondre rapidement aux préoccupations, au moyen d’un processus compréhensible et transparent qui fournit un retour d’information en temps utile aux personnes concernées dans une langue qu’elles comprennent, sans aucune rétribution, et fonctionne de manière indépendante et objective. </w:t>
            </w:r>
          </w:p>
          <w:p w14:paraId="5F90FB1E" w14:textId="77777777" w:rsidR="0082647F" w:rsidRPr="00E67CA8" w:rsidRDefault="009E6CDE">
            <w:pPr>
              <w:pStyle w:val="Heading2"/>
              <w:numPr>
                <w:ilvl w:val="0"/>
                <w:numId w:val="0"/>
              </w:numPr>
              <w:ind w:left="576"/>
              <w:rPr>
                <w:noProof/>
              </w:rPr>
            </w:pPr>
            <w:r w:rsidRPr="00E67CA8">
              <w:rPr>
                <w:noProof/>
              </w:rPr>
              <w:t xml:space="preserve">Le Personnel doit être informé du mécanisme de gestion des plaintes au moment de l’engagement pour le contrat, et des mesures mises en place pour le protéger contre toute représaille pour son utilisation. Des mesures doivent être mises en place pour rendre le mécanisme de gestion des plaintes facilement accessible à tout le Personnel.  </w:t>
            </w:r>
          </w:p>
          <w:p w14:paraId="57FE9479" w14:textId="77777777" w:rsidR="0082647F" w:rsidRPr="00E67CA8" w:rsidRDefault="009E6CDE">
            <w:pPr>
              <w:pStyle w:val="Heading2"/>
              <w:numPr>
                <w:ilvl w:val="0"/>
                <w:numId w:val="0"/>
              </w:numPr>
              <w:ind w:left="576"/>
              <w:rPr>
                <w:noProof/>
              </w:rPr>
            </w:pPr>
            <w:r w:rsidRPr="00E67CA8">
              <w:rPr>
                <w:noProof/>
              </w:rPr>
              <w:t xml:space="preserve">Le mécanisme de gestion des plaintes ne doit pas entraver l’accès à d’autres recours judiciaires ou administratifs qui pourraient être disponibles, ni se substituer aux mécanismes </w:t>
            </w:r>
            <w:r w:rsidRPr="00E67CA8">
              <w:rPr>
                <w:noProof/>
              </w:rPr>
              <w:lastRenderedPageBreak/>
              <w:t>de règlement des plaintes prévus par les conventions collectives.</w:t>
            </w:r>
          </w:p>
          <w:p w14:paraId="5C92D958" w14:textId="77777777" w:rsidR="0082647F" w:rsidRPr="00E67CA8" w:rsidRDefault="009E6CDE">
            <w:pPr>
              <w:pStyle w:val="Heading2"/>
              <w:rPr>
                <w:noProof/>
              </w:rPr>
            </w:pPr>
            <w:r w:rsidRPr="00E67CA8">
              <w:rPr>
                <w:noProof/>
              </w:rPr>
              <w:t>Le mécanisme de gestion des plaintes peut reposer sur l’utilisation de mécanismes de gestion des plaintes existants, à condition qu’ils soient correctement conçus et mis en œuvre, qu’ils répondent rapidement aux préoccupations et qu’ils soient facilement accessibles au Personnel. Les mécanismes de gestion des plaintes existants peuvent être complétés, au besoin, par des arrangements propres au Contrat.</w:t>
            </w:r>
          </w:p>
        </w:tc>
      </w:tr>
      <w:tr w:rsidR="0082647F" w:rsidRPr="00E67CA8" w14:paraId="199D77D7" w14:textId="77777777">
        <w:trPr>
          <w:gridAfter w:val="1"/>
          <w:wAfter w:w="78" w:type="dxa"/>
        </w:trPr>
        <w:tc>
          <w:tcPr>
            <w:tcW w:w="2839" w:type="dxa"/>
          </w:tcPr>
          <w:p w14:paraId="55A5CCC3" w14:textId="77777777" w:rsidR="0082647F" w:rsidRPr="00E67CA8" w:rsidRDefault="009E6CDE">
            <w:pPr>
              <w:pStyle w:val="Heading1"/>
              <w:jc w:val="left"/>
              <w:rPr>
                <w:noProof/>
              </w:rPr>
            </w:pPr>
            <w:bookmarkStart w:id="152" w:name="_Toc190691199"/>
            <w:r w:rsidRPr="00E67CA8">
              <w:rPr>
                <w:noProof/>
              </w:rPr>
              <w:lastRenderedPageBreak/>
              <w:t>Formation des Experts</w:t>
            </w:r>
            <w:bookmarkEnd w:id="152"/>
          </w:p>
        </w:tc>
        <w:tc>
          <w:tcPr>
            <w:tcW w:w="6148" w:type="dxa"/>
            <w:gridSpan w:val="2"/>
          </w:tcPr>
          <w:p w14:paraId="54AD2FBA" w14:textId="77777777" w:rsidR="0082647F" w:rsidRPr="00E67CA8" w:rsidRDefault="009E6CDE">
            <w:pPr>
              <w:pStyle w:val="Heading2"/>
              <w:rPr>
                <w:noProof/>
              </w:rPr>
            </w:pPr>
            <w:r w:rsidRPr="00E67CA8">
              <w:rPr>
                <w:noProof/>
              </w:rPr>
              <w:t>Le Consultant doit fournir une formation appropriée au Personnel concerné sur les aspects ESSS du contrat, y compris une sensibilisation appropriée à l’interdiction de l’exploitation et des abus sexuels, et du harcèlement sexuel, et une formation en matière d’hygiène et de sécurité visée à l’Article 51 du CGC.</w:t>
            </w:r>
          </w:p>
          <w:p w14:paraId="130CD913" w14:textId="77777777" w:rsidR="0082647F" w:rsidRPr="00E67CA8" w:rsidRDefault="009E6CDE">
            <w:pPr>
              <w:pStyle w:val="Heading2"/>
              <w:numPr>
                <w:ilvl w:val="0"/>
                <w:numId w:val="0"/>
              </w:numPr>
              <w:ind w:left="576"/>
              <w:rPr>
                <w:noProof/>
              </w:rPr>
            </w:pPr>
            <w:r w:rsidRPr="00E67CA8">
              <w:rPr>
                <w:noProof/>
              </w:rPr>
              <w:t>Comme l’exige le Contrat, le Consultant doit également permettre au Personnel concerné d’être formé sur les aspects ESSS du Contrat par le Personnel du Client, les sous-traitants et les autres membres de son groupement d’entreprises, le cas échéant.</w:t>
            </w:r>
          </w:p>
          <w:p w14:paraId="6EF073F5" w14:textId="77777777" w:rsidR="0082647F" w:rsidRPr="00E67CA8" w:rsidRDefault="009E6CDE">
            <w:pPr>
              <w:pStyle w:val="Heading2"/>
              <w:rPr>
                <w:noProof/>
              </w:rPr>
            </w:pPr>
            <w:r w:rsidRPr="00E67CA8">
              <w:rPr>
                <w:noProof/>
              </w:rPr>
              <w:t>Le Consultant doit dispenser une formation sur l’exploitation et les abus sexuels ainsi que le harcèlement sexuel, y compris sa prévention, à tous son Personnel qui a pour rôle de superviser d’autres Personnel.</w:t>
            </w:r>
          </w:p>
        </w:tc>
      </w:tr>
    </w:tbl>
    <w:p w14:paraId="70CC4E0C" w14:textId="77777777" w:rsidR="0082647F" w:rsidRPr="00E67CA8" w:rsidRDefault="0082647F">
      <w:pPr>
        <w:rPr>
          <w:noProof/>
        </w:rPr>
      </w:pPr>
    </w:p>
    <w:p w14:paraId="68DB293A" w14:textId="77777777" w:rsidR="0082647F" w:rsidRPr="00E67CA8" w:rsidRDefault="009E6CDE">
      <w:pPr>
        <w:suppressAutoHyphens w:val="0"/>
        <w:overflowPunct/>
        <w:autoSpaceDE/>
        <w:autoSpaceDN/>
        <w:adjustRightInd/>
        <w:spacing w:after="0" w:line="240" w:lineRule="auto"/>
        <w:jc w:val="left"/>
        <w:textAlignment w:val="auto"/>
        <w:rPr>
          <w:noProof/>
        </w:rPr>
      </w:pPr>
      <w:r w:rsidRPr="00E67CA8">
        <w:rPr>
          <w:noProof/>
        </w:rPr>
        <w:br w:type="page"/>
      </w:r>
    </w:p>
    <w:p w14:paraId="3AC9947A" w14:textId="77777777" w:rsidR="0082647F" w:rsidRPr="00E67CA8" w:rsidRDefault="009E6CDE">
      <w:pPr>
        <w:pStyle w:val="ANNEXE"/>
        <w:rPr>
          <w:noProof/>
        </w:rPr>
      </w:pPr>
      <w:bookmarkStart w:id="153" w:name="_Toc190691200"/>
      <w:bookmarkStart w:id="154" w:name="_Toc190691375"/>
      <w:r w:rsidRPr="00E67CA8">
        <w:rPr>
          <w:noProof/>
        </w:rPr>
        <w:lastRenderedPageBreak/>
        <w:t>ANNEXE 1 – Règles de l'AFD en matière de Pratiques prohibées – Responsabilité Environnementale et Sociale</w:t>
      </w:r>
      <w:bookmarkEnd w:id="153"/>
      <w:bookmarkEnd w:id="154"/>
    </w:p>
    <w:p w14:paraId="6251D034" w14:textId="77777777" w:rsidR="0082647F" w:rsidRPr="00E67CA8" w:rsidRDefault="0082647F">
      <w:pPr>
        <w:rPr>
          <w:noProof/>
        </w:rPr>
      </w:pPr>
    </w:p>
    <w:p w14:paraId="06BBEE43" w14:textId="77777777" w:rsidR="0082647F" w:rsidRPr="00E67CA8" w:rsidRDefault="009E6CDE">
      <w:pPr>
        <w:pStyle w:val="Paragraphedeliste"/>
        <w:numPr>
          <w:ilvl w:val="0"/>
          <w:numId w:val="54"/>
        </w:numPr>
        <w:ind w:left="567" w:hanging="567"/>
        <w:rPr>
          <w:b/>
          <w:noProof/>
          <w:u w:val="single"/>
        </w:rPr>
      </w:pPr>
      <w:r w:rsidRPr="00E67CA8">
        <w:rPr>
          <w:b/>
          <w:noProof/>
          <w:u w:val="single"/>
        </w:rPr>
        <w:t>Pratiques frauduleuses et de corruption</w:t>
      </w:r>
    </w:p>
    <w:p w14:paraId="72B022F4" w14:textId="77777777" w:rsidR="0082647F" w:rsidRPr="00E67CA8" w:rsidRDefault="009E6CDE">
      <w:pPr>
        <w:rPr>
          <w:noProof/>
        </w:rPr>
      </w:pPr>
      <w:r w:rsidRPr="00E67CA8">
        <w:rPr>
          <w:noProof/>
        </w:rPr>
        <w:t>Le Client, les fournisseurs, consultants, entrepreneurs et leurs sous-traitants doivent respecter les règles d’éthique les plus rigoureuses durant la passation et l’exécution des marchés. Selon qu’il s’agit de marchés de travaux, de fournitures, d’équipements, de prestations intellectuelles (consultants) ou d’autres prestations de services, le Client peut également être dénommé Maître d'Ouvrage ou Acheteur.</w:t>
      </w:r>
    </w:p>
    <w:p w14:paraId="6A39E7B2" w14:textId="77777777" w:rsidR="0082647F" w:rsidRPr="00E67CA8" w:rsidRDefault="009E6CDE">
      <w:pPr>
        <w:rPr>
          <w:noProof/>
        </w:rPr>
      </w:pPr>
      <w:r w:rsidRPr="00E67CA8">
        <w:rPr>
          <w:noProof/>
        </w:rPr>
        <w:t>En signant la Déclaration d’Intégrité, les fournisseurs, consultants, entrepreneurs et leurs sous</w:t>
      </w:r>
      <w:r w:rsidRPr="00E67CA8">
        <w:rPr>
          <w:noProof/>
        </w:rPr>
        <w:noBreakHyphen/>
        <w:t xml:space="preserve">traitants déclarent (i) qu’ils n’ont commis aucun acte susceptible d’influencer le processus d’attribution du marché au détriment du Client et notamment qu’aucune pratique anticoncurrentielle n’est intervenue et n’interviendra et que (ii) la négociation, la passation et l’exécution du Contrat n’a pas donné et ne donnera pas lieu à un acte de corruption ou de fraude. </w:t>
      </w:r>
    </w:p>
    <w:p w14:paraId="4A7A77A6" w14:textId="77777777" w:rsidR="0082647F" w:rsidRPr="00E67CA8" w:rsidRDefault="009E6CDE">
      <w:pPr>
        <w:rPr>
          <w:noProof/>
        </w:rPr>
      </w:pPr>
      <w:r w:rsidRPr="00E67CA8">
        <w:rPr>
          <w:noProof/>
        </w:rPr>
        <w:t xml:space="preserve">L’AFD requiert que les documents de passation de marchés et les marchés qu’elle finance contiennent une disposition requérant des fournisseurs, consultants, entrepreneurs et de leurs sous-traitants qu’ils autorisent l’AFD à examiner les documents et pièces comptables relatifs au processus de passation et à l’exécution du marché et à les soumettre pour vérification à des auditeurs désignés par l’AFD. </w:t>
      </w:r>
    </w:p>
    <w:p w14:paraId="574CE8EE" w14:textId="77777777" w:rsidR="0082647F" w:rsidRPr="00E67CA8" w:rsidRDefault="009E6CDE">
      <w:pPr>
        <w:rPr>
          <w:noProof/>
        </w:rPr>
      </w:pPr>
      <w:r w:rsidRPr="00E67CA8">
        <w:rPr>
          <w:noProof/>
        </w:rPr>
        <w:t>L’AFD se réserve le droit de prendre toute action appropriée afin de s'assurer du respect de ces règles d'éthique, notamment le droit de :</w:t>
      </w:r>
    </w:p>
    <w:p w14:paraId="3C90D332" w14:textId="77777777" w:rsidR="0082647F" w:rsidRPr="00E67CA8" w:rsidRDefault="009E6CDE">
      <w:pPr>
        <w:pStyle w:val="Paragraphedeliste"/>
        <w:numPr>
          <w:ilvl w:val="0"/>
          <w:numId w:val="55"/>
        </w:numPr>
        <w:ind w:left="567" w:hanging="567"/>
        <w:contextualSpacing w:val="0"/>
        <w:rPr>
          <w:noProof/>
        </w:rPr>
      </w:pPr>
      <w:r w:rsidRPr="00E67CA8">
        <w:rPr>
          <w:noProof/>
        </w:rPr>
        <w:t>Rejeter la proposition d’attribution d’un marché si elle établit que le soumissionnaire ou le consultant auquel il est recommandé d’attribuer le marché est coupable de corruption, directement ou par l’intermédiaire d’un agent, ou s’est livré à des fraudes ou des pratiques anticoncurrentielles en vue de l’obtention de ce marché ;</w:t>
      </w:r>
    </w:p>
    <w:p w14:paraId="1B02EBC0" w14:textId="77777777" w:rsidR="0082647F" w:rsidRPr="00E67CA8" w:rsidRDefault="009E6CDE">
      <w:pPr>
        <w:pStyle w:val="Paragraphedeliste"/>
        <w:numPr>
          <w:ilvl w:val="0"/>
          <w:numId w:val="55"/>
        </w:numPr>
        <w:ind w:left="567" w:hanging="567"/>
        <w:contextualSpacing w:val="0"/>
        <w:rPr>
          <w:noProof/>
        </w:rPr>
      </w:pPr>
      <w:r w:rsidRPr="00E67CA8">
        <w:rPr>
          <w:noProof/>
        </w:rPr>
        <w:t>Déclarer la passation du marché non-conforme si elle détermine, à un moment quelconque, que les représentants du Client, des fournisseurs, consultants, entrepreneurs ou de leurs sous</w:t>
      </w:r>
      <w:r w:rsidRPr="00E67CA8">
        <w:rPr>
          <w:noProof/>
        </w:rPr>
        <w:noBreakHyphen/>
        <w:t>traitants se sont livrés à la corruption, à des fraudes, ou à des pratiques anticoncurrentielles pendant le processus de passation du marché ou l’exécution du marché sans que le Client ait pris, en temps voulu et à la satisfaction de l’AFD, les mesures nécessaires pour remédier à cette situation, y compris en manquant à son devoir d’informer l’AFD lorsqu’il a eu connaissance de telles manœuvres.</w:t>
      </w:r>
    </w:p>
    <w:p w14:paraId="5A1ADC45" w14:textId="77777777" w:rsidR="0082647F" w:rsidRPr="00E67CA8" w:rsidRDefault="009E6CDE">
      <w:pPr>
        <w:rPr>
          <w:noProof/>
        </w:rPr>
      </w:pPr>
      <w:r w:rsidRPr="00E67CA8">
        <w:rPr>
          <w:noProof/>
        </w:rPr>
        <w:t>Aux fins d’application de la présente disposition, l’AFD définit comme suit les expressions suivantes :</w:t>
      </w:r>
    </w:p>
    <w:p w14:paraId="538133C2" w14:textId="77777777" w:rsidR="0082647F" w:rsidRPr="00E67CA8" w:rsidRDefault="009E6CDE">
      <w:pPr>
        <w:pStyle w:val="Paragraphedeliste"/>
        <w:numPr>
          <w:ilvl w:val="0"/>
          <w:numId w:val="56"/>
        </w:numPr>
        <w:ind w:left="567" w:hanging="567"/>
        <w:contextualSpacing w:val="0"/>
        <w:rPr>
          <w:noProof/>
        </w:rPr>
      </w:pPr>
      <w:r w:rsidRPr="00E67CA8">
        <w:rPr>
          <w:noProof/>
        </w:rPr>
        <w:t>La Corruption d’Agent Public est :</w:t>
      </w:r>
    </w:p>
    <w:p w14:paraId="1EAB7A83" w14:textId="77777777" w:rsidR="0082647F" w:rsidRPr="00E67CA8" w:rsidRDefault="009E6CDE">
      <w:pPr>
        <w:pStyle w:val="Paragraphedeliste"/>
        <w:numPr>
          <w:ilvl w:val="0"/>
          <w:numId w:val="16"/>
        </w:numPr>
        <w:ind w:left="1134" w:hanging="567"/>
        <w:contextualSpacing w:val="0"/>
        <w:rPr>
          <w:noProof/>
        </w:rPr>
      </w:pPr>
      <w:r w:rsidRPr="00E67CA8">
        <w:rPr>
          <w:noProof/>
        </w:rPr>
        <w:t>Le fait de promettre, d’offrir ou d’accorder à un Agent Public, directement ou indirectement, un avantage indu de toute nature, pour lui-même ou pour une autre Personne</w:t>
      </w:r>
      <w:r w:rsidRPr="00E67CA8">
        <w:rPr>
          <w:rStyle w:val="Appelnotedebasdep"/>
          <w:noProof/>
        </w:rPr>
        <w:footnoteReference w:id="26"/>
      </w:r>
      <w:r w:rsidRPr="00E67CA8">
        <w:rPr>
          <w:noProof/>
        </w:rPr>
        <w:t xml:space="preserve"> ou entité, afin qu’il accomplisse ou s’abstienne d’accomplir un acte dans l’exercice de ses fonctions officielles ;</w:t>
      </w:r>
    </w:p>
    <w:p w14:paraId="3387AFAF" w14:textId="77777777" w:rsidR="0082647F" w:rsidRPr="00E67CA8" w:rsidRDefault="009E6CDE">
      <w:pPr>
        <w:pStyle w:val="Paragraphedeliste"/>
        <w:numPr>
          <w:ilvl w:val="0"/>
          <w:numId w:val="16"/>
        </w:numPr>
        <w:ind w:left="1134" w:hanging="567"/>
        <w:contextualSpacing w:val="0"/>
        <w:rPr>
          <w:noProof/>
        </w:rPr>
      </w:pPr>
      <w:r w:rsidRPr="00E67CA8">
        <w:rPr>
          <w:noProof/>
        </w:rPr>
        <w:t>Le fait pour un Agent Public de solliciter ou d’accepter, directement ou indirectement, un avantage indu de toute nature, pour lui-même ou pour une autre Personne ou entité, afin d’accomplir ou de s’abstenir d’accomplir un acte dans l’exercice de ses fonctions officielles.</w:t>
      </w:r>
    </w:p>
    <w:p w14:paraId="776B99F9" w14:textId="77777777" w:rsidR="0082647F" w:rsidRPr="00E67CA8" w:rsidRDefault="009E6CDE">
      <w:pPr>
        <w:pStyle w:val="Paragraphedeliste"/>
        <w:numPr>
          <w:ilvl w:val="0"/>
          <w:numId w:val="56"/>
        </w:numPr>
        <w:ind w:left="567" w:hanging="567"/>
        <w:contextualSpacing w:val="0"/>
        <w:rPr>
          <w:noProof/>
        </w:rPr>
      </w:pPr>
      <w:r w:rsidRPr="00E67CA8">
        <w:rPr>
          <w:noProof/>
        </w:rPr>
        <w:t xml:space="preserve">La notion d’Agent Public inclut : </w:t>
      </w:r>
    </w:p>
    <w:p w14:paraId="75FED7A5" w14:textId="77777777" w:rsidR="0082647F" w:rsidRPr="00E67CA8" w:rsidRDefault="009E6CDE">
      <w:pPr>
        <w:pStyle w:val="Paragraphedeliste"/>
        <w:numPr>
          <w:ilvl w:val="0"/>
          <w:numId w:val="16"/>
        </w:numPr>
        <w:ind w:left="1134" w:hanging="567"/>
        <w:contextualSpacing w:val="0"/>
        <w:rPr>
          <w:noProof/>
        </w:rPr>
      </w:pPr>
      <w:r w:rsidRPr="00E67CA8">
        <w:rPr>
          <w:noProof/>
        </w:rPr>
        <w:t>Toute Personne physique qui détient un mandat législatif, exécutif, administratif ou judiciaire (au sein de l’Etat du Client), indépendamment du fait que cette Personne physique ait été nommée ou élue, indépendamment du caractère permanent ou provisoire de son mandat, qu’il soit rémunéré ou non, et indépendamment de sa position et du niveau hiérarchique qu’elle occupe ;</w:t>
      </w:r>
    </w:p>
    <w:p w14:paraId="4CA3CE40" w14:textId="77777777" w:rsidR="0082647F" w:rsidRPr="00E67CA8" w:rsidRDefault="009E6CDE">
      <w:pPr>
        <w:pStyle w:val="Paragraphedeliste"/>
        <w:numPr>
          <w:ilvl w:val="0"/>
          <w:numId w:val="16"/>
        </w:numPr>
        <w:ind w:left="1134" w:hanging="567"/>
        <w:contextualSpacing w:val="0"/>
        <w:rPr>
          <w:noProof/>
        </w:rPr>
      </w:pPr>
      <w:r w:rsidRPr="00E67CA8">
        <w:rPr>
          <w:noProof/>
        </w:rPr>
        <w:lastRenderedPageBreak/>
        <w:t>Toute autre Personne physique qui exerce une fonction publique, y compris pour une institution d’État ou une entreprise publique, ou qui fournit un service public ;</w:t>
      </w:r>
    </w:p>
    <w:p w14:paraId="432C4A16" w14:textId="77777777" w:rsidR="0082647F" w:rsidRPr="00E67CA8" w:rsidRDefault="009E6CDE">
      <w:pPr>
        <w:pStyle w:val="Paragraphedeliste"/>
        <w:numPr>
          <w:ilvl w:val="0"/>
          <w:numId w:val="16"/>
        </w:numPr>
        <w:ind w:left="1134" w:hanging="567"/>
        <w:contextualSpacing w:val="0"/>
        <w:rPr>
          <w:noProof/>
        </w:rPr>
      </w:pPr>
      <w:r w:rsidRPr="00E67CA8">
        <w:rPr>
          <w:noProof/>
        </w:rPr>
        <w:t>Toute autre Personne physique définie comme agent public par la législation nationale du pays du Client.</w:t>
      </w:r>
    </w:p>
    <w:p w14:paraId="152309DB" w14:textId="77777777" w:rsidR="0082647F" w:rsidRPr="00E67CA8" w:rsidRDefault="009E6CDE">
      <w:pPr>
        <w:pStyle w:val="Paragraphedeliste"/>
        <w:numPr>
          <w:ilvl w:val="0"/>
          <w:numId w:val="56"/>
        </w:numPr>
        <w:ind w:left="567" w:hanging="567"/>
        <w:contextualSpacing w:val="0"/>
        <w:rPr>
          <w:noProof/>
        </w:rPr>
      </w:pPr>
      <w:r w:rsidRPr="00E67CA8">
        <w:rPr>
          <w:noProof/>
        </w:rPr>
        <w:t>La Corruption de Personne Privée</w:t>
      </w:r>
      <w:r w:rsidRPr="00E67CA8">
        <w:rPr>
          <w:rStyle w:val="Appelnotedebasdep"/>
          <w:noProof/>
        </w:rPr>
        <w:footnoteReference w:id="27"/>
      </w:r>
      <w:r w:rsidRPr="00E67CA8">
        <w:rPr>
          <w:noProof/>
        </w:rPr>
        <w:t xml:space="preserve"> désigne :</w:t>
      </w:r>
    </w:p>
    <w:p w14:paraId="7C3DE48E" w14:textId="77777777" w:rsidR="0082647F" w:rsidRPr="00E67CA8" w:rsidRDefault="009E6CDE">
      <w:pPr>
        <w:pStyle w:val="Paragraphedeliste"/>
        <w:numPr>
          <w:ilvl w:val="0"/>
          <w:numId w:val="16"/>
        </w:numPr>
        <w:ind w:left="1134" w:hanging="567"/>
        <w:contextualSpacing w:val="0"/>
        <w:rPr>
          <w:noProof/>
        </w:rPr>
      </w:pPr>
      <w:r w:rsidRPr="00E67CA8">
        <w:rPr>
          <w:noProof/>
        </w:rPr>
        <w:t>Le fait de promettre, d’offrir ou d’accorder, directement ou indirectement, un avantage indu de toute nature à toute Personne Privée, pour elle-même ou pour une autre Personne ou entité, afin que, en violation de ses obligations légales, contractuelles ou professionnelles, elle accomplisse ou s’abstienne d’accomplir un acte ;</w:t>
      </w:r>
    </w:p>
    <w:p w14:paraId="6D761F28" w14:textId="77777777" w:rsidR="0082647F" w:rsidRPr="00E67CA8" w:rsidRDefault="009E6CDE">
      <w:pPr>
        <w:pStyle w:val="Paragraphedeliste"/>
        <w:numPr>
          <w:ilvl w:val="0"/>
          <w:numId w:val="16"/>
        </w:numPr>
        <w:ind w:left="1134" w:hanging="567"/>
        <w:contextualSpacing w:val="0"/>
        <w:rPr>
          <w:noProof/>
        </w:rPr>
      </w:pPr>
      <w:r w:rsidRPr="00E67CA8">
        <w:rPr>
          <w:noProof/>
        </w:rPr>
        <w:t>Le fait pour toute Personne Privée de solliciter ou d’accepter, directement ou indirectement, un avantage indu de toute nature, pour elle-même ou pour une autre Personne ou entité, afin d’accomplir ou de s’abstenir d’accomplir un acte en violation de ses obligations légales, contractuelles ou professionnelles.</w:t>
      </w:r>
    </w:p>
    <w:p w14:paraId="6796403C" w14:textId="77777777" w:rsidR="0082647F" w:rsidRPr="00E67CA8" w:rsidRDefault="009E6CDE">
      <w:pPr>
        <w:pStyle w:val="Paragraphedeliste"/>
        <w:numPr>
          <w:ilvl w:val="0"/>
          <w:numId w:val="56"/>
        </w:numPr>
        <w:ind w:left="567" w:hanging="567"/>
        <w:contextualSpacing w:val="0"/>
        <w:rPr>
          <w:noProof/>
        </w:rPr>
      </w:pPr>
      <w:r w:rsidRPr="00E67CA8">
        <w:rPr>
          <w:noProof/>
        </w:rPr>
        <w:t>La Fraude désigne toute manœuvre déloyale (action ou omission), qu’elle soit ou non pénalement incriminée, destinée à tromper délibérément autrui, à lui dissimuler intentionnellement des éléments ou à surprendre ou vicier son consentement, contourner des obligations légales ou règlementaires et/ou violer des règles internes afin d’obtenir un bénéfice illégitime.</w:t>
      </w:r>
    </w:p>
    <w:p w14:paraId="0A2B1DA2" w14:textId="77777777" w:rsidR="0082647F" w:rsidRPr="00E67CA8" w:rsidRDefault="009E6CDE">
      <w:pPr>
        <w:pStyle w:val="Paragraphedeliste"/>
        <w:numPr>
          <w:ilvl w:val="0"/>
          <w:numId w:val="56"/>
        </w:numPr>
        <w:ind w:left="567" w:hanging="567"/>
        <w:contextualSpacing w:val="0"/>
        <w:rPr>
          <w:noProof/>
        </w:rPr>
      </w:pPr>
      <w:r w:rsidRPr="00E67CA8">
        <w:rPr>
          <w:noProof/>
        </w:rPr>
        <w:t xml:space="preserve">Une Pratique Anticoncurrentielle désigne : </w:t>
      </w:r>
    </w:p>
    <w:p w14:paraId="331C8F8B" w14:textId="77777777" w:rsidR="0082647F" w:rsidRPr="00E67CA8" w:rsidRDefault="009E6CDE">
      <w:pPr>
        <w:pStyle w:val="Paragraphedeliste"/>
        <w:numPr>
          <w:ilvl w:val="0"/>
          <w:numId w:val="16"/>
        </w:numPr>
        <w:ind w:left="1134" w:hanging="567"/>
        <w:contextualSpacing w:val="0"/>
        <w:rPr>
          <w:noProof/>
        </w:rPr>
      </w:pPr>
      <w:r w:rsidRPr="00E67CA8">
        <w:rPr>
          <w:noProof/>
        </w:rPr>
        <w:t xml:space="preserve">Toute action concertée ou tacite ayant pour objet ou pour effet d'empêcher, de restreindre ou de fausser le jeu de la concurrence sur un marché, notamment lorsqu'elle tend à : (i) limiter l'accès au marché ou le libre exercice de la concurrence par d'autres Personnes ; (ii) faire obstacle à la fixation des prix par le libre jeu du marché en favorisant artificiellement leur hausse ou leur baisse ; (iii) limiter ou contrôler la production, les débouchés, les investissements ou le progrès technique ; ou (iv) répartir les marchés ou les sources d'approvisionnement ; </w:t>
      </w:r>
    </w:p>
    <w:p w14:paraId="69BB8A1B" w14:textId="77777777" w:rsidR="0082647F" w:rsidRPr="00E67CA8" w:rsidRDefault="009E6CDE">
      <w:pPr>
        <w:pStyle w:val="Paragraphedeliste"/>
        <w:numPr>
          <w:ilvl w:val="0"/>
          <w:numId w:val="16"/>
        </w:numPr>
        <w:ind w:left="1134" w:hanging="567"/>
        <w:contextualSpacing w:val="0"/>
        <w:rPr>
          <w:noProof/>
        </w:rPr>
      </w:pPr>
      <w:r w:rsidRPr="00E67CA8">
        <w:rPr>
          <w:noProof/>
        </w:rPr>
        <w:t>Toute exploitation abusive par une Personne ou un groupe de Personnes d'une position dominante sur un marché intérieur ou sur une partie substantielle de celui-ci ;</w:t>
      </w:r>
    </w:p>
    <w:p w14:paraId="5AAE1A01" w14:textId="77777777" w:rsidR="0082647F" w:rsidRPr="00E67CA8" w:rsidRDefault="009E6CDE">
      <w:pPr>
        <w:pStyle w:val="Paragraphedeliste"/>
        <w:numPr>
          <w:ilvl w:val="0"/>
          <w:numId w:val="16"/>
        </w:numPr>
        <w:ind w:left="1134" w:hanging="567"/>
        <w:contextualSpacing w:val="0"/>
        <w:rPr>
          <w:noProof/>
        </w:rPr>
      </w:pPr>
      <w:r w:rsidRPr="00E67CA8">
        <w:rPr>
          <w:noProof/>
        </w:rPr>
        <w:t>Toute offre de prix abusivement bas, dont l'objet ou l'effet est d'éliminer d'un marché ou d'empêcher d'accéder à un marché une Personne ou l'un de ses produits.</w:t>
      </w:r>
    </w:p>
    <w:p w14:paraId="64287D4A" w14:textId="77777777" w:rsidR="0082647F" w:rsidRPr="00E67CA8" w:rsidRDefault="009E6CDE">
      <w:pPr>
        <w:pStyle w:val="Paragraphedeliste"/>
        <w:numPr>
          <w:ilvl w:val="0"/>
          <w:numId w:val="54"/>
        </w:numPr>
        <w:ind w:left="567" w:hanging="567"/>
        <w:rPr>
          <w:b/>
          <w:noProof/>
          <w:u w:val="single"/>
        </w:rPr>
      </w:pPr>
      <w:r w:rsidRPr="00E67CA8">
        <w:rPr>
          <w:b/>
          <w:noProof/>
          <w:u w:val="single"/>
        </w:rPr>
        <w:t>Responsabilité environnementale et sociale</w:t>
      </w:r>
    </w:p>
    <w:p w14:paraId="005B736D" w14:textId="77777777" w:rsidR="0082647F" w:rsidRPr="00E67CA8" w:rsidRDefault="009E6CDE">
      <w:pPr>
        <w:rPr>
          <w:noProof/>
        </w:rPr>
      </w:pPr>
      <w:r w:rsidRPr="00E67CA8">
        <w:rPr>
          <w:noProof/>
        </w:rPr>
        <w:t>Afin de promouvoir un développement durable, l’AFD souhaite s’assurer du respect des normes environnementales et sociales internationalement reconnues. A cet effet, les fournisseurs, consultants, entrepreneurs et leurs sous-traitants doivent s’engager, sur la base de la Déclaration d’Intégrité, à :</w:t>
      </w:r>
    </w:p>
    <w:p w14:paraId="4F67D385" w14:textId="77777777" w:rsidR="0082647F" w:rsidRPr="00E67CA8" w:rsidRDefault="009E6CDE">
      <w:pPr>
        <w:pStyle w:val="Paragraphedeliste"/>
        <w:numPr>
          <w:ilvl w:val="0"/>
          <w:numId w:val="57"/>
        </w:numPr>
        <w:ind w:left="567" w:hanging="567"/>
        <w:contextualSpacing w:val="0"/>
        <w:rPr>
          <w:noProof/>
        </w:rPr>
      </w:pPr>
      <w:r w:rsidRPr="00E67CA8">
        <w:rPr>
          <w:noProof/>
        </w:rPr>
        <w:t>Respecter et faire respecter par l’ensemble de leurs sous-traitants, en cohérence avec les lois et règlements applicables dans le pays où est réalisé le marché, les normes environnementales et sociales reconnues par la communauté internationale parmi lesquelles figurent les conventions fondamentales de l’Organisation Internationale du Travail (OIT) et les conventions internationales pour la protection de l’environnement ;</w:t>
      </w:r>
    </w:p>
    <w:p w14:paraId="5D2A74A0" w14:textId="77777777" w:rsidR="0082647F" w:rsidRPr="00E67CA8" w:rsidRDefault="009E6CDE">
      <w:pPr>
        <w:pStyle w:val="Paragraphedeliste"/>
        <w:numPr>
          <w:ilvl w:val="0"/>
          <w:numId w:val="57"/>
        </w:numPr>
        <w:ind w:left="567" w:hanging="567"/>
        <w:contextualSpacing w:val="0"/>
        <w:rPr>
          <w:noProof/>
        </w:rPr>
      </w:pPr>
      <w:r w:rsidRPr="00E67CA8">
        <w:rPr>
          <w:noProof/>
        </w:rPr>
        <w:t>Mettre en œuvre les mesures d’atténuation des risques environnementaux et sociaux lorsqu‘elles sont indiquées dans le Plan de Gestion Environnementale et Sociale (PGES) fourni par le Client.</w:t>
      </w:r>
    </w:p>
    <w:p w14:paraId="40C90826" w14:textId="77777777" w:rsidR="0082647F" w:rsidRPr="00E67CA8" w:rsidRDefault="0082647F">
      <w:pPr>
        <w:suppressAutoHyphens w:val="0"/>
        <w:overflowPunct/>
        <w:autoSpaceDE/>
        <w:autoSpaceDN/>
        <w:adjustRightInd/>
        <w:spacing w:after="0" w:line="240" w:lineRule="auto"/>
        <w:jc w:val="left"/>
        <w:textAlignment w:val="auto"/>
        <w:rPr>
          <w:noProof/>
        </w:rPr>
      </w:pPr>
    </w:p>
    <w:p w14:paraId="23420A16" w14:textId="77777777" w:rsidR="0082647F" w:rsidRPr="00E67CA8" w:rsidRDefault="0082647F">
      <w:pPr>
        <w:suppressAutoHyphens w:val="0"/>
        <w:overflowPunct/>
        <w:autoSpaceDE/>
        <w:autoSpaceDN/>
        <w:adjustRightInd/>
        <w:spacing w:after="0" w:line="240" w:lineRule="auto"/>
        <w:jc w:val="left"/>
        <w:textAlignment w:val="auto"/>
        <w:rPr>
          <w:noProof/>
        </w:rPr>
      </w:pPr>
    </w:p>
    <w:p w14:paraId="3789ACDC" w14:textId="77777777" w:rsidR="0082647F" w:rsidRPr="00E67CA8" w:rsidRDefault="0082647F">
      <w:pPr>
        <w:suppressAutoHyphens w:val="0"/>
        <w:overflowPunct/>
        <w:autoSpaceDE/>
        <w:autoSpaceDN/>
        <w:adjustRightInd/>
        <w:spacing w:after="0" w:line="240" w:lineRule="auto"/>
        <w:jc w:val="left"/>
        <w:textAlignment w:val="auto"/>
        <w:rPr>
          <w:noProof/>
        </w:rPr>
        <w:sectPr w:rsidR="0082647F" w:rsidRPr="00E67CA8">
          <w:headerReference w:type="default" r:id="rId32"/>
          <w:footnotePr>
            <w:numRestart w:val="eachSect"/>
          </w:footnotePr>
          <w:pgSz w:w="11906" w:h="16838" w:code="9"/>
          <w:pgMar w:top="1418" w:right="1418" w:bottom="1418" w:left="1418" w:header="709" w:footer="709" w:gutter="0"/>
          <w:cols w:space="708"/>
          <w:docGrid w:linePitch="360"/>
        </w:sectPr>
      </w:pPr>
    </w:p>
    <w:p w14:paraId="37B9369C" w14:textId="77777777" w:rsidR="0082647F" w:rsidRPr="00E67CA8" w:rsidRDefault="009E6CDE">
      <w:pPr>
        <w:pStyle w:val="ANNEXE"/>
        <w:rPr>
          <w:noProof/>
        </w:rPr>
      </w:pPr>
      <w:bookmarkStart w:id="155" w:name="_Toc190691201"/>
      <w:bookmarkStart w:id="156" w:name="_Toc190691376"/>
      <w:r w:rsidRPr="00E67CA8">
        <w:rPr>
          <w:noProof/>
        </w:rPr>
        <w:lastRenderedPageBreak/>
        <w:t>ANNEXE 2 – Critères d'Eligibilité</w:t>
      </w:r>
      <w:bookmarkEnd w:id="155"/>
      <w:bookmarkEnd w:id="156"/>
    </w:p>
    <w:p w14:paraId="5770CB79" w14:textId="77777777" w:rsidR="0082647F" w:rsidRPr="00E67CA8" w:rsidRDefault="0082647F">
      <w:pPr>
        <w:rPr>
          <w:noProof/>
        </w:rPr>
      </w:pPr>
    </w:p>
    <w:p w14:paraId="65BBB3C3" w14:textId="77777777" w:rsidR="0082647F" w:rsidRPr="00E67CA8" w:rsidRDefault="009E6CDE">
      <w:pPr>
        <w:pStyle w:val="Paragraphedeliste"/>
        <w:numPr>
          <w:ilvl w:val="0"/>
          <w:numId w:val="60"/>
        </w:numPr>
        <w:ind w:left="567" w:hanging="567"/>
        <w:contextualSpacing w:val="0"/>
        <w:rPr>
          <w:noProof/>
        </w:rPr>
      </w:pPr>
      <w:r w:rsidRPr="00E67CA8">
        <w:rPr>
          <w:noProof/>
        </w:rPr>
        <w:t>Les financements octroyés par l'AFD sont totalement déliés depuis le 1</w:t>
      </w:r>
      <w:r w:rsidRPr="00E67CA8">
        <w:rPr>
          <w:noProof/>
          <w:vertAlign w:val="superscript"/>
        </w:rPr>
        <w:t>er</w:t>
      </w:r>
      <w:r w:rsidRPr="00E67CA8">
        <w:rPr>
          <w:noProof/>
        </w:rPr>
        <w:t xml:space="preserve"> janvier 2002. A l’exception des cas d’embargo des Nations-Unies, de l’Union Européenne, ou de la France, l'AFD finance tous marchés de travaux, fournitures, équipements, prestations intellectuelles (consultants) et autres prestations de services, sans considération de la nationalité de l’attributaire (ni de celle de ses fournisseurs ou sous-traitants), de l’origine des intrants ou ressources utilisés dans le processus de réalisation. </w:t>
      </w:r>
    </w:p>
    <w:p w14:paraId="6CEC1D0C" w14:textId="77777777" w:rsidR="0082647F" w:rsidRPr="00E67CA8" w:rsidRDefault="009E6CDE">
      <w:pPr>
        <w:pStyle w:val="Paragraphedeliste"/>
        <w:numPr>
          <w:ilvl w:val="0"/>
          <w:numId w:val="60"/>
        </w:numPr>
        <w:ind w:left="567" w:hanging="567"/>
        <w:contextualSpacing w:val="0"/>
        <w:rPr>
          <w:noProof/>
        </w:rPr>
      </w:pPr>
      <w:r w:rsidRPr="00E67CA8">
        <w:rPr>
          <w:noProof/>
        </w:rPr>
        <w:t>Ne peuvent être attributaires d'un marché financé par l'AFD, les Personnes</w:t>
      </w:r>
      <w:r w:rsidRPr="00E67CA8">
        <w:rPr>
          <w:rStyle w:val="Appelnotedebasdep"/>
          <w:noProof/>
        </w:rPr>
        <w:footnoteReference w:id="28"/>
      </w:r>
      <w:r w:rsidRPr="00E67CA8">
        <w:rPr>
          <w:noProof/>
        </w:rPr>
        <w:t xml:space="preserve"> (y compris leurs fournisseurs, entrepreneurs, consultants et sous-traitants éventuels ainsi que tous les membres d'un groupement) qui, à la date de remise d'une candidature, d'une offre, d’une proposition ou lors de l'attribution du marché :</w:t>
      </w:r>
    </w:p>
    <w:p w14:paraId="39235410" w14:textId="77777777" w:rsidR="0082647F" w:rsidRPr="00E67CA8" w:rsidRDefault="009E6CDE">
      <w:pPr>
        <w:tabs>
          <w:tab w:val="left" w:pos="1134"/>
        </w:tabs>
        <w:ind w:left="1134" w:hanging="567"/>
        <w:rPr>
          <w:noProof/>
        </w:rPr>
      </w:pPr>
      <w:r w:rsidRPr="00E67CA8">
        <w:rPr>
          <w:noProof/>
        </w:rPr>
        <w:t>2.1</w:t>
      </w:r>
      <w:r w:rsidRPr="00E67CA8">
        <w:rPr>
          <w:noProof/>
        </w:rPr>
        <w:tab/>
        <w:t>font l'objet d'une procédure de faillite, de liquidation, de règlement judiciaire, de sauvegarde, de cessation d'activité, ou sont dans toute situation analogue résultant d'une procédure de même nature ;</w:t>
      </w:r>
    </w:p>
    <w:p w14:paraId="1B5CC9A6" w14:textId="77777777" w:rsidR="0082647F" w:rsidRPr="00E67CA8" w:rsidRDefault="009E6CDE">
      <w:pPr>
        <w:tabs>
          <w:tab w:val="left" w:pos="1134"/>
        </w:tabs>
        <w:ind w:left="1134" w:hanging="567"/>
        <w:rPr>
          <w:noProof/>
        </w:rPr>
      </w:pPr>
      <w:r w:rsidRPr="00E67CA8">
        <w:rPr>
          <w:noProof/>
        </w:rPr>
        <w:t>2.2</w:t>
      </w:r>
      <w:r w:rsidRPr="00E67CA8">
        <w:rPr>
          <w:noProof/>
        </w:rPr>
        <w:tab/>
        <w:t>ont fait l'objet :</w:t>
      </w:r>
    </w:p>
    <w:p w14:paraId="51B0A4FE" w14:textId="77777777" w:rsidR="0082647F" w:rsidRPr="00E67CA8" w:rsidRDefault="009E6CDE">
      <w:pPr>
        <w:pStyle w:val="Paragraphedeliste"/>
        <w:numPr>
          <w:ilvl w:val="0"/>
          <w:numId w:val="61"/>
        </w:numPr>
        <w:ind w:left="1701" w:hanging="567"/>
        <w:contextualSpacing w:val="0"/>
        <w:rPr>
          <w:noProof/>
        </w:rPr>
      </w:pPr>
      <w:r w:rsidRPr="00E67CA8">
        <w:rPr>
          <w:noProof/>
        </w:rPr>
        <w:t>d'une condamnation prononcée depuis moins de cinq ans par un jugement ayant force de chose jugée dans le pays de réalisation du présent Contrat, pour fraude, corruption ou tout délit commis dans le cadre de la passation ou de l'exécution d'un marché, sous réserve d'informations complémentaires qu'elles jugeront utile de transmettre dans le cadre de la Déclaration d'Intégrité, qui permettraient de considérer que cette condamnation n'est pas pertinente dans le cadre du présent Contrat ;</w:t>
      </w:r>
    </w:p>
    <w:p w14:paraId="00B68D41" w14:textId="77777777" w:rsidR="0082647F" w:rsidRPr="00E67CA8" w:rsidRDefault="009E6CDE">
      <w:pPr>
        <w:pStyle w:val="Paragraphedeliste"/>
        <w:numPr>
          <w:ilvl w:val="0"/>
          <w:numId w:val="61"/>
        </w:numPr>
        <w:ind w:left="1701" w:hanging="567"/>
        <w:contextualSpacing w:val="0"/>
        <w:rPr>
          <w:noProof/>
        </w:rPr>
      </w:pPr>
      <w:r w:rsidRPr="00E67CA8">
        <w:rPr>
          <w:noProof/>
        </w:rPr>
        <w:t>d’une sanction administrative prononcée depuis moins de cinq ans par l’Union européenne ou par les autorités compétentes du pays dans lequel elles sont établies, pour fraude, corruption ou tout délit commis dans le cadre de la passation ou de l'exécution d'un marché, sous réserve d'informations complémentaires qu'elles jugeront utiles de transmettre dans le cadre de la Déclaration d'Intégrité, qui permettraient de considérer que cette sanction n'est pas pertinente dans le cadre du présent Contrat ;</w:t>
      </w:r>
    </w:p>
    <w:p w14:paraId="76559615" w14:textId="77777777" w:rsidR="0082647F" w:rsidRPr="00E67CA8" w:rsidRDefault="009E6CDE">
      <w:pPr>
        <w:pStyle w:val="Paragraphedeliste"/>
        <w:numPr>
          <w:ilvl w:val="0"/>
          <w:numId w:val="61"/>
        </w:numPr>
        <w:ind w:left="1701" w:hanging="567"/>
        <w:contextualSpacing w:val="0"/>
        <w:rPr>
          <w:noProof/>
        </w:rPr>
      </w:pPr>
      <w:r w:rsidRPr="00E67CA8">
        <w:rPr>
          <w:noProof/>
        </w:rPr>
        <w:t>d'une condamnation prononcée depuis moins de cinq ans par un jugement ayant force de chose jugée, pour fraude, corruption ou pour tout délit commis dans le cadre de la passation ou de l'exécution d'un marché financé par l'AFD ;</w:t>
      </w:r>
    </w:p>
    <w:p w14:paraId="4C6B888F" w14:textId="77777777" w:rsidR="0082647F" w:rsidRPr="00E67CA8" w:rsidRDefault="009E6CDE">
      <w:pPr>
        <w:ind w:left="1134" w:hanging="567"/>
        <w:rPr>
          <w:noProof/>
        </w:rPr>
      </w:pPr>
      <w:r w:rsidRPr="00E67CA8">
        <w:rPr>
          <w:noProof/>
        </w:rPr>
        <w:t>2.3</w:t>
      </w:r>
      <w:r w:rsidRPr="00E67CA8">
        <w:rPr>
          <w:noProof/>
        </w:rPr>
        <w:tab/>
        <w:t>Figurent sur les listes de sanctions financières adoptées par les Nations Unies, l'Union européenne et/ou la France, notamment au titre de la lutte contre le financement du terrorisme et contre les atteintes à la paix et à la sécurité internationales ;</w:t>
      </w:r>
    </w:p>
    <w:p w14:paraId="5462AEBD" w14:textId="77777777" w:rsidR="0082647F" w:rsidRPr="00E67CA8" w:rsidRDefault="009E6CDE">
      <w:pPr>
        <w:ind w:left="1134" w:hanging="567"/>
        <w:rPr>
          <w:noProof/>
        </w:rPr>
      </w:pPr>
      <w:r w:rsidRPr="00E67CA8">
        <w:rPr>
          <w:noProof/>
        </w:rPr>
        <w:t>2.4</w:t>
      </w:r>
      <w:r w:rsidRPr="00E67CA8">
        <w:rPr>
          <w:noProof/>
        </w:rPr>
        <w:tab/>
        <w:t>ont fait l’objet d’une résiliation prononcée à leurs torts exclusifs au cours des cinq dernières années du fait d'un manquement grave ou persistant à leurs obligations contractuelles lors de l'exécution d'un marché antérieur, sous réserve que cette sanction n’ait pas fait l’objet d’une contestation de leur part en cours ou ayant donné lieu à une décision de justice infirmant la résiliation à leurs torts exclusifs ;</w:t>
      </w:r>
    </w:p>
    <w:p w14:paraId="68D66BDD" w14:textId="77777777" w:rsidR="0082647F" w:rsidRPr="00E67CA8" w:rsidRDefault="009E6CDE">
      <w:pPr>
        <w:ind w:left="1134" w:hanging="567"/>
        <w:rPr>
          <w:noProof/>
        </w:rPr>
      </w:pPr>
      <w:r w:rsidRPr="00E67CA8">
        <w:rPr>
          <w:noProof/>
        </w:rPr>
        <w:t>2.5</w:t>
      </w:r>
      <w:r w:rsidRPr="00E67CA8">
        <w:rPr>
          <w:noProof/>
        </w:rPr>
        <w:tab/>
        <w:t>n'ont pas rempli leurs obligations relatives au paiement de leurs impôts selon les dispositions légales du pays où elles sont établies ou celles du pays du Client ;</w:t>
      </w:r>
    </w:p>
    <w:p w14:paraId="04F4EA03" w14:textId="77777777" w:rsidR="0082647F" w:rsidRPr="00E67CA8" w:rsidRDefault="009E6CDE">
      <w:pPr>
        <w:ind w:left="1134" w:hanging="567"/>
        <w:rPr>
          <w:noProof/>
        </w:rPr>
      </w:pPr>
      <w:r w:rsidRPr="00E67CA8">
        <w:rPr>
          <w:noProof/>
        </w:rPr>
        <w:t>2.6</w:t>
      </w:r>
      <w:r w:rsidRPr="00E67CA8">
        <w:rPr>
          <w:noProof/>
        </w:rPr>
        <w:tab/>
        <w:t xml:space="preserve">Sont sous le coup d'une décision d'exclusion prononcée par la Banque Mondiale et figurent à ce titre sur la liste publiée à l'adresse électronique </w:t>
      </w:r>
      <w:hyperlink r:id="rId33" w:history="1">
        <w:r w:rsidRPr="00E67CA8">
          <w:rPr>
            <w:rStyle w:val="Lienhypertexte"/>
            <w:noProof/>
            <w:color w:val="auto"/>
          </w:rPr>
          <w:t>http://www.worldbank.org/debarr</w:t>
        </w:r>
      </w:hyperlink>
      <w:r w:rsidRPr="00E67CA8">
        <w:rPr>
          <w:noProof/>
        </w:rPr>
        <w:t xml:space="preserve">, sous réserve d'informations complémentaires qu'elles jugeront utiles de transmettre dans le </w:t>
      </w:r>
      <w:r w:rsidRPr="00E67CA8">
        <w:rPr>
          <w:noProof/>
        </w:rPr>
        <w:lastRenderedPageBreak/>
        <w:t>cadre de la Déclaration d'Intégrité, qui permettraient de considérer que cette décision d'exclusion n'est pas pertinente dans le cadre du présent Contrat ;</w:t>
      </w:r>
    </w:p>
    <w:p w14:paraId="42C217B5" w14:textId="77777777" w:rsidR="0082647F" w:rsidRPr="00E67CA8" w:rsidRDefault="009E6CDE">
      <w:pPr>
        <w:ind w:left="1134" w:hanging="567"/>
        <w:rPr>
          <w:noProof/>
        </w:rPr>
      </w:pPr>
      <w:r w:rsidRPr="00E67CA8">
        <w:rPr>
          <w:noProof/>
        </w:rPr>
        <w:t>2.7</w:t>
      </w:r>
      <w:r w:rsidRPr="00E67CA8">
        <w:rPr>
          <w:noProof/>
        </w:rPr>
        <w:tab/>
        <w:t>ont produit de faux documents ou se sont rendus coupables de fausse(s) déclaration(s) en fournissant les renseignements exigés par le Client dans le cadre du présent processus de passation et d’attribution du marché.</w:t>
      </w:r>
    </w:p>
    <w:p w14:paraId="2B145173" w14:textId="77777777" w:rsidR="0082647F" w:rsidRPr="00E67CA8" w:rsidRDefault="009E6CDE">
      <w:pPr>
        <w:pStyle w:val="Paragraphedeliste"/>
        <w:numPr>
          <w:ilvl w:val="0"/>
          <w:numId w:val="60"/>
        </w:numPr>
        <w:ind w:left="567" w:hanging="567"/>
        <w:contextualSpacing w:val="0"/>
        <w:rPr>
          <w:noProof/>
        </w:rPr>
      </w:pPr>
      <w:r w:rsidRPr="00E67CA8">
        <w:rPr>
          <w:noProof/>
        </w:rPr>
        <w:t>Les établissements et entreprises publics sont admis à participer à une procédure de mise en concurrence à la condition qu‘ils puissent établir (i) qu’ils jouissent de l’autonomie juridique et financière, et (ii) qu’ils sont régis par les règles du droit commercial. A cette fin, les établissements et entreprises publics doivent fournir tout document (y compris leurs statuts) permettant d’établir, à la satisfaction de l’AFD, (i) qu’ils ont une personnalité juridique distincte de celle de leur État, (ii) qu’ils ne reçoivent aucune subvention publique ou aide budgétaire importante, (iii) qu’ils sont régis par les dispositions du droit commercial et qu’en particulier ils ne sont pas tenus de reverser leurs excédents financiers à leur État, qu’ils peuvent acquérir des droits et des obligations, emprunter des fonds, sont tenus du remboursement de leurs dettes et peuvent faire l’objet d’une procédure collective.</w:t>
      </w:r>
    </w:p>
    <w:p w14:paraId="45856252" w14:textId="77777777" w:rsidR="0082647F" w:rsidRPr="00E67CA8" w:rsidRDefault="0082647F">
      <w:pPr>
        <w:rPr>
          <w:noProof/>
        </w:rPr>
      </w:pPr>
    </w:p>
    <w:p w14:paraId="4EA67847" w14:textId="77777777" w:rsidR="0082647F" w:rsidRPr="00E67CA8" w:rsidRDefault="0082647F">
      <w:pPr>
        <w:rPr>
          <w:noProof/>
        </w:rPr>
      </w:pPr>
    </w:p>
    <w:p w14:paraId="636123F1" w14:textId="77777777" w:rsidR="0082647F" w:rsidRPr="00E67CA8" w:rsidRDefault="0082647F">
      <w:pPr>
        <w:rPr>
          <w:noProof/>
        </w:rPr>
        <w:sectPr w:rsidR="0082647F" w:rsidRPr="00E67CA8">
          <w:footnotePr>
            <w:numRestart w:val="eachSect"/>
          </w:footnotePr>
          <w:pgSz w:w="11906" w:h="16838" w:code="9"/>
          <w:pgMar w:top="1418" w:right="1418" w:bottom="1418" w:left="1418" w:header="709" w:footer="709" w:gutter="0"/>
          <w:cols w:space="708"/>
          <w:docGrid w:linePitch="360"/>
        </w:sectPr>
      </w:pPr>
    </w:p>
    <w:p w14:paraId="20ACC0D3" w14:textId="77777777" w:rsidR="0082647F" w:rsidRPr="00E67CA8" w:rsidRDefault="009E6CDE">
      <w:pPr>
        <w:pStyle w:val="TITLEINTRO"/>
        <w:rPr>
          <w:noProof/>
        </w:rPr>
      </w:pPr>
      <w:bookmarkStart w:id="157" w:name="_Toc190691377"/>
      <w:r w:rsidRPr="00E67CA8">
        <w:rPr>
          <w:noProof/>
        </w:rPr>
        <w:lastRenderedPageBreak/>
        <w:t>III – CONDITIONS PARTICULIERES DU CONTRAT</w:t>
      </w:r>
      <w:bookmarkEnd w:id="157"/>
    </w:p>
    <w:p w14:paraId="1E6E2430" w14:textId="77777777" w:rsidR="0082647F" w:rsidRPr="00E67CA8" w:rsidRDefault="0082647F">
      <w:pPr>
        <w:rPr>
          <w:noProof/>
        </w:rPr>
      </w:pPr>
    </w:p>
    <w:tbl>
      <w:tblPr>
        <w:tblStyle w:val="Grilledutableau"/>
        <w:tblW w:w="9210" w:type="dxa"/>
        <w:tblLayout w:type="fixed"/>
        <w:tblLook w:val="04A0" w:firstRow="1" w:lastRow="0" w:firstColumn="1" w:lastColumn="0" w:noHBand="0" w:noVBand="1"/>
      </w:tblPr>
      <w:tblGrid>
        <w:gridCol w:w="1951"/>
        <w:gridCol w:w="7259"/>
      </w:tblGrid>
      <w:tr w:rsidR="0082647F" w:rsidRPr="00E67CA8" w14:paraId="0487DF1E" w14:textId="77777777">
        <w:trPr>
          <w:tblHeader/>
        </w:trPr>
        <w:tc>
          <w:tcPr>
            <w:tcW w:w="1951" w:type="dxa"/>
            <w:tcBorders>
              <w:top w:val="single" w:sz="12" w:space="0" w:color="auto"/>
              <w:left w:val="single" w:sz="12" w:space="0" w:color="auto"/>
              <w:bottom w:val="single" w:sz="12" w:space="0" w:color="auto"/>
              <w:right w:val="single" w:sz="12" w:space="0" w:color="auto"/>
            </w:tcBorders>
            <w:shd w:val="clear" w:color="auto" w:fill="D9D9D9"/>
          </w:tcPr>
          <w:p w14:paraId="026F0E7F" w14:textId="77777777" w:rsidR="0082647F" w:rsidRPr="00E67CA8" w:rsidRDefault="009E6CDE">
            <w:pPr>
              <w:jc w:val="center"/>
              <w:rPr>
                <w:b/>
                <w:noProof/>
              </w:rPr>
            </w:pPr>
            <w:r w:rsidRPr="00E67CA8">
              <w:rPr>
                <w:b/>
                <w:noProof/>
              </w:rPr>
              <w:t>Articles des CGC</w:t>
            </w:r>
          </w:p>
        </w:tc>
        <w:tc>
          <w:tcPr>
            <w:tcW w:w="7259" w:type="dxa"/>
            <w:tcBorders>
              <w:top w:val="single" w:sz="12" w:space="0" w:color="auto"/>
              <w:left w:val="single" w:sz="12" w:space="0" w:color="auto"/>
              <w:bottom w:val="single" w:sz="12" w:space="0" w:color="auto"/>
              <w:right w:val="single" w:sz="12" w:space="0" w:color="auto"/>
            </w:tcBorders>
            <w:shd w:val="clear" w:color="auto" w:fill="D9D9D9"/>
          </w:tcPr>
          <w:p w14:paraId="798BD56E" w14:textId="77777777" w:rsidR="0082647F" w:rsidRPr="00E67CA8" w:rsidRDefault="009E6CDE">
            <w:pPr>
              <w:jc w:val="center"/>
              <w:rPr>
                <w:b/>
                <w:noProof/>
              </w:rPr>
            </w:pPr>
            <w:r w:rsidRPr="00E67CA8">
              <w:rPr>
                <w:b/>
                <w:noProof/>
              </w:rPr>
              <w:t>Modifications et compléments apportés aux Articles des Conditions Générales du Contrat</w:t>
            </w:r>
          </w:p>
        </w:tc>
      </w:tr>
      <w:tr w:rsidR="0082647F" w:rsidRPr="00E67CA8" w14:paraId="485B9192" w14:textId="77777777">
        <w:tc>
          <w:tcPr>
            <w:tcW w:w="1951" w:type="dxa"/>
            <w:tcBorders>
              <w:top w:val="single" w:sz="4" w:space="0" w:color="auto"/>
            </w:tcBorders>
          </w:tcPr>
          <w:p w14:paraId="6B873991" w14:textId="77777777" w:rsidR="0082647F" w:rsidRPr="00E67CA8" w:rsidRDefault="009E6CDE">
            <w:pPr>
              <w:jc w:val="left"/>
              <w:rPr>
                <w:b/>
                <w:noProof/>
              </w:rPr>
            </w:pPr>
            <w:r w:rsidRPr="00E67CA8">
              <w:rPr>
                <w:b/>
                <w:noProof/>
              </w:rPr>
              <w:t>1.1(i) et 3.1 :</w:t>
            </w:r>
            <w:r w:rsidRPr="00E67CA8">
              <w:rPr>
                <w:b/>
                <w:noProof/>
              </w:rPr>
              <w:br/>
              <w:t>Droit applicable</w:t>
            </w:r>
          </w:p>
        </w:tc>
        <w:tc>
          <w:tcPr>
            <w:tcW w:w="7259" w:type="dxa"/>
            <w:tcBorders>
              <w:top w:val="single" w:sz="4" w:space="0" w:color="auto"/>
            </w:tcBorders>
          </w:tcPr>
          <w:p w14:paraId="3DB86E4E" w14:textId="77777777" w:rsidR="0082647F" w:rsidRPr="00E67CA8" w:rsidRDefault="009E6CDE">
            <w:pPr>
              <w:rPr>
                <w:noProof/>
              </w:rPr>
            </w:pPr>
            <w:r w:rsidRPr="00E67CA8">
              <w:rPr>
                <w:b/>
                <w:noProof/>
              </w:rPr>
              <w:t>Le Contrat sera régi par les lois et la règlementation applicables dans le pays</w:t>
            </w:r>
            <w:r w:rsidRPr="00E67CA8">
              <w:rPr>
                <w:noProof/>
              </w:rPr>
              <w:t xml:space="preserve"> : </w:t>
            </w:r>
            <w:r w:rsidRPr="00E67CA8">
              <w:rPr>
                <w:i/>
                <w:noProof/>
              </w:rPr>
              <w:t>[insérer le nom du pays].</w:t>
            </w:r>
          </w:p>
          <w:p w14:paraId="676C7F46" w14:textId="77777777" w:rsidR="0082647F" w:rsidRPr="00E67CA8" w:rsidRDefault="009E6CDE">
            <w:pPr>
              <w:rPr>
                <w:i/>
                <w:noProof/>
              </w:rPr>
            </w:pPr>
            <w:r w:rsidRPr="00E67CA8">
              <w:rPr>
                <w:i/>
                <w:noProof/>
              </w:rPr>
              <w:t>[</w:t>
            </w:r>
            <w:r w:rsidRPr="00E67CA8">
              <w:rPr>
                <w:b/>
                <w:i/>
                <w:noProof/>
              </w:rPr>
              <w:t>Note</w:t>
            </w:r>
            <w:r w:rsidRPr="00E67CA8">
              <w:rPr>
                <w:i/>
                <w:noProof/>
              </w:rPr>
              <w:t xml:space="preserve"> : Les contrats financés par l’AFD indiquent généralement que le Droit applicable au contrat sera celui du pays du Client. Cependant, les Parties peuvent choisir à cet effet le droit d’un autre pays.]</w:t>
            </w:r>
          </w:p>
        </w:tc>
      </w:tr>
      <w:tr w:rsidR="0082647F" w:rsidRPr="00E67CA8" w14:paraId="3C10F602" w14:textId="77777777">
        <w:tc>
          <w:tcPr>
            <w:tcW w:w="1951" w:type="dxa"/>
          </w:tcPr>
          <w:p w14:paraId="7BEC7284" w14:textId="77777777" w:rsidR="0082647F" w:rsidRPr="00E67CA8" w:rsidRDefault="009E6CDE">
            <w:pPr>
              <w:jc w:val="left"/>
              <w:rPr>
                <w:b/>
                <w:noProof/>
              </w:rPr>
            </w:pPr>
            <w:r w:rsidRPr="00E67CA8">
              <w:rPr>
                <w:b/>
                <w:noProof/>
              </w:rPr>
              <w:t>1.1(q) :</w:t>
            </w:r>
            <w:r w:rsidRPr="00E67CA8">
              <w:rPr>
                <w:b/>
                <w:noProof/>
              </w:rPr>
              <w:br/>
              <w:t>Services</w:t>
            </w:r>
          </w:p>
        </w:tc>
        <w:tc>
          <w:tcPr>
            <w:tcW w:w="7259" w:type="dxa"/>
          </w:tcPr>
          <w:p w14:paraId="38F2220C" w14:textId="77777777" w:rsidR="0082647F" w:rsidRPr="00E67CA8" w:rsidRDefault="009E6CDE">
            <w:pPr>
              <w:rPr>
                <w:i/>
                <w:noProof/>
              </w:rPr>
            </w:pPr>
            <w:r w:rsidRPr="00E67CA8">
              <w:rPr>
                <w:i/>
                <w:noProof/>
              </w:rPr>
              <w:t>[En cas de tranche conditionnelle, préciser le contenu de cette tranche.]</w:t>
            </w:r>
          </w:p>
        </w:tc>
      </w:tr>
      <w:tr w:rsidR="0082647F" w:rsidRPr="00E67CA8" w14:paraId="18287919" w14:textId="77777777">
        <w:tc>
          <w:tcPr>
            <w:tcW w:w="1951" w:type="dxa"/>
          </w:tcPr>
          <w:p w14:paraId="71BA87C9" w14:textId="77777777" w:rsidR="0082647F" w:rsidRPr="00E67CA8" w:rsidRDefault="009E6CDE">
            <w:pPr>
              <w:jc w:val="left"/>
              <w:rPr>
                <w:b/>
                <w:noProof/>
              </w:rPr>
            </w:pPr>
            <w:r w:rsidRPr="00E67CA8">
              <w:rPr>
                <w:b/>
                <w:noProof/>
              </w:rPr>
              <w:t>4.1 :</w:t>
            </w:r>
            <w:r w:rsidRPr="00E67CA8">
              <w:rPr>
                <w:b/>
                <w:noProof/>
              </w:rPr>
              <w:br/>
              <w:t>Langue</w:t>
            </w:r>
          </w:p>
        </w:tc>
        <w:tc>
          <w:tcPr>
            <w:tcW w:w="7259" w:type="dxa"/>
          </w:tcPr>
          <w:p w14:paraId="1BF81ACA" w14:textId="77777777" w:rsidR="0082647F" w:rsidRPr="00E67CA8" w:rsidRDefault="009E6CDE">
            <w:pPr>
              <w:rPr>
                <w:b/>
                <w:noProof/>
              </w:rPr>
            </w:pPr>
            <w:r w:rsidRPr="00E67CA8">
              <w:rPr>
                <w:b/>
                <w:noProof/>
              </w:rPr>
              <w:t>La langue est le français.</w:t>
            </w:r>
          </w:p>
        </w:tc>
      </w:tr>
      <w:tr w:rsidR="0082647F" w:rsidRPr="00E67CA8" w14:paraId="44A7ED41" w14:textId="77777777">
        <w:tc>
          <w:tcPr>
            <w:tcW w:w="1951" w:type="dxa"/>
          </w:tcPr>
          <w:p w14:paraId="63BA7305" w14:textId="77777777" w:rsidR="0082647F" w:rsidRPr="00E67CA8" w:rsidRDefault="009E6CDE">
            <w:pPr>
              <w:jc w:val="left"/>
              <w:rPr>
                <w:b/>
                <w:noProof/>
              </w:rPr>
            </w:pPr>
            <w:r w:rsidRPr="00E67CA8">
              <w:rPr>
                <w:b/>
                <w:noProof/>
              </w:rPr>
              <w:t>6.1 et 6.2 :</w:t>
            </w:r>
            <w:r w:rsidRPr="00E67CA8">
              <w:rPr>
                <w:b/>
                <w:noProof/>
              </w:rPr>
              <w:br/>
              <w:t>Notifications</w:t>
            </w:r>
          </w:p>
        </w:tc>
        <w:tc>
          <w:tcPr>
            <w:tcW w:w="7259" w:type="dxa"/>
          </w:tcPr>
          <w:p w14:paraId="02DB76D7" w14:textId="77777777" w:rsidR="0082647F" w:rsidRPr="00E67CA8" w:rsidRDefault="009E6CDE">
            <w:pPr>
              <w:rPr>
                <w:noProof/>
              </w:rPr>
            </w:pPr>
            <w:r w:rsidRPr="00E67CA8">
              <w:rPr>
                <w:b/>
                <w:noProof/>
              </w:rPr>
              <w:t>Les adresses sont</w:t>
            </w:r>
            <w:r w:rsidRPr="00E67CA8">
              <w:rPr>
                <w:noProof/>
              </w:rPr>
              <w:t xml:space="preserve"> :</w:t>
            </w:r>
          </w:p>
          <w:p w14:paraId="386AB86C" w14:textId="77777777" w:rsidR="0082647F" w:rsidRPr="00E67CA8" w:rsidRDefault="009E6CDE">
            <w:pPr>
              <w:tabs>
                <w:tab w:val="right" w:leader="underscore" w:pos="6838"/>
              </w:tabs>
              <w:rPr>
                <w:noProof/>
              </w:rPr>
            </w:pPr>
            <w:r w:rsidRPr="00E67CA8">
              <w:rPr>
                <w:noProof/>
                <w:u w:val="single"/>
              </w:rPr>
              <w:t>Client</w:t>
            </w:r>
            <w:r w:rsidRPr="00E67CA8">
              <w:rPr>
                <w:noProof/>
              </w:rPr>
              <w:t xml:space="preserve"> :</w:t>
            </w:r>
            <w:r w:rsidRPr="00E67CA8">
              <w:rPr>
                <w:noProof/>
              </w:rPr>
              <w:tab/>
            </w:r>
          </w:p>
          <w:p w14:paraId="7131E86B" w14:textId="77777777" w:rsidR="0082647F" w:rsidRPr="00E67CA8" w:rsidRDefault="009E6CDE">
            <w:pPr>
              <w:tabs>
                <w:tab w:val="right" w:leader="underscore" w:pos="6838"/>
              </w:tabs>
              <w:rPr>
                <w:noProof/>
              </w:rPr>
            </w:pPr>
            <w:r w:rsidRPr="00E67CA8">
              <w:rPr>
                <w:noProof/>
              </w:rPr>
              <w:tab/>
            </w:r>
          </w:p>
          <w:p w14:paraId="22AE31E8" w14:textId="77777777" w:rsidR="0082647F" w:rsidRPr="00E67CA8" w:rsidRDefault="009E6CDE">
            <w:pPr>
              <w:tabs>
                <w:tab w:val="right" w:leader="underscore" w:pos="6838"/>
              </w:tabs>
              <w:rPr>
                <w:noProof/>
              </w:rPr>
            </w:pPr>
            <w:r w:rsidRPr="00E67CA8">
              <w:rPr>
                <w:noProof/>
              </w:rPr>
              <w:t>Attention :</w:t>
            </w:r>
            <w:r w:rsidRPr="00E67CA8">
              <w:rPr>
                <w:noProof/>
              </w:rPr>
              <w:tab/>
            </w:r>
          </w:p>
          <w:p w14:paraId="0FBD4D74" w14:textId="77777777" w:rsidR="0082647F" w:rsidRPr="00E67CA8" w:rsidRDefault="009E6CDE">
            <w:pPr>
              <w:tabs>
                <w:tab w:val="right" w:leader="underscore" w:pos="6838"/>
              </w:tabs>
              <w:rPr>
                <w:noProof/>
              </w:rPr>
            </w:pPr>
            <w:r w:rsidRPr="00E67CA8">
              <w:rPr>
                <w:noProof/>
              </w:rPr>
              <w:t>Télécopie :</w:t>
            </w:r>
            <w:r w:rsidRPr="00E67CA8">
              <w:rPr>
                <w:noProof/>
              </w:rPr>
              <w:tab/>
            </w:r>
          </w:p>
          <w:p w14:paraId="6C510925" w14:textId="77777777" w:rsidR="0082647F" w:rsidRPr="00E67CA8" w:rsidRDefault="009E6CDE">
            <w:pPr>
              <w:tabs>
                <w:tab w:val="right" w:leader="underscore" w:pos="6838"/>
              </w:tabs>
              <w:rPr>
                <w:noProof/>
              </w:rPr>
            </w:pPr>
            <w:r w:rsidRPr="00E67CA8">
              <w:rPr>
                <w:noProof/>
              </w:rPr>
              <w:t>Courriel (si permis) :</w:t>
            </w:r>
            <w:r w:rsidRPr="00E67CA8">
              <w:rPr>
                <w:noProof/>
              </w:rPr>
              <w:tab/>
            </w:r>
          </w:p>
          <w:p w14:paraId="7BD8BE82" w14:textId="77777777" w:rsidR="0082647F" w:rsidRPr="00E67CA8" w:rsidRDefault="0082647F">
            <w:pPr>
              <w:tabs>
                <w:tab w:val="right" w:leader="underscore" w:pos="6838"/>
              </w:tabs>
              <w:rPr>
                <w:noProof/>
              </w:rPr>
            </w:pPr>
          </w:p>
          <w:p w14:paraId="45117AFC" w14:textId="77777777" w:rsidR="0082647F" w:rsidRPr="00E67CA8" w:rsidRDefault="009E6CDE">
            <w:pPr>
              <w:tabs>
                <w:tab w:val="right" w:leader="underscore" w:pos="6838"/>
              </w:tabs>
              <w:rPr>
                <w:noProof/>
              </w:rPr>
            </w:pPr>
            <w:r w:rsidRPr="00E67CA8">
              <w:rPr>
                <w:noProof/>
                <w:u w:val="single"/>
              </w:rPr>
              <w:t>Consultant</w:t>
            </w:r>
            <w:r w:rsidRPr="00E67CA8">
              <w:rPr>
                <w:noProof/>
              </w:rPr>
              <w:t xml:space="preserve"> :</w:t>
            </w:r>
            <w:r w:rsidRPr="00E67CA8">
              <w:rPr>
                <w:noProof/>
              </w:rPr>
              <w:tab/>
            </w:r>
          </w:p>
          <w:p w14:paraId="4AA7F5D4" w14:textId="77777777" w:rsidR="0082647F" w:rsidRPr="00E67CA8" w:rsidRDefault="009E6CDE">
            <w:pPr>
              <w:tabs>
                <w:tab w:val="right" w:leader="underscore" w:pos="6838"/>
              </w:tabs>
              <w:rPr>
                <w:noProof/>
              </w:rPr>
            </w:pPr>
            <w:r w:rsidRPr="00E67CA8">
              <w:rPr>
                <w:noProof/>
              </w:rPr>
              <w:tab/>
            </w:r>
          </w:p>
          <w:p w14:paraId="288EAF84" w14:textId="77777777" w:rsidR="0082647F" w:rsidRPr="00E67CA8" w:rsidRDefault="009E6CDE">
            <w:pPr>
              <w:tabs>
                <w:tab w:val="right" w:leader="underscore" w:pos="6838"/>
              </w:tabs>
              <w:rPr>
                <w:noProof/>
              </w:rPr>
            </w:pPr>
            <w:r w:rsidRPr="00E67CA8">
              <w:rPr>
                <w:noProof/>
              </w:rPr>
              <w:t>Attention :</w:t>
            </w:r>
            <w:r w:rsidRPr="00E67CA8">
              <w:rPr>
                <w:noProof/>
              </w:rPr>
              <w:tab/>
            </w:r>
          </w:p>
          <w:p w14:paraId="04F02B35" w14:textId="77777777" w:rsidR="0082647F" w:rsidRPr="00E67CA8" w:rsidRDefault="009E6CDE">
            <w:pPr>
              <w:tabs>
                <w:tab w:val="right" w:leader="underscore" w:pos="6838"/>
              </w:tabs>
              <w:rPr>
                <w:noProof/>
              </w:rPr>
            </w:pPr>
            <w:r w:rsidRPr="00E67CA8">
              <w:rPr>
                <w:noProof/>
              </w:rPr>
              <w:t>Télécopie :</w:t>
            </w:r>
            <w:r w:rsidRPr="00E67CA8">
              <w:rPr>
                <w:noProof/>
              </w:rPr>
              <w:tab/>
            </w:r>
          </w:p>
          <w:p w14:paraId="0CB631FA" w14:textId="77777777" w:rsidR="0082647F" w:rsidRPr="00E67CA8" w:rsidRDefault="009E6CDE">
            <w:pPr>
              <w:tabs>
                <w:tab w:val="right" w:leader="underscore" w:pos="6838"/>
              </w:tabs>
              <w:rPr>
                <w:noProof/>
              </w:rPr>
            </w:pPr>
            <w:r w:rsidRPr="00E67CA8">
              <w:rPr>
                <w:noProof/>
              </w:rPr>
              <w:t>Courriel (si permis) :</w:t>
            </w:r>
            <w:r w:rsidRPr="00E67CA8">
              <w:rPr>
                <w:noProof/>
              </w:rPr>
              <w:tab/>
            </w:r>
          </w:p>
        </w:tc>
      </w:tr>
      <w:tr w:rsidR="0082647F" w:rsidRPr="00E67CA8" w14:paraId="5F771E2F" w14:textId="77777777">
        <w:tc>
          <w:tcPr>
            <w:tcW w:w="1951" w:type="dxa"/>
          </w:tcPr>
          <w:p w14:paraId="7945C19C" w14:textId="77777777" w:rsidR="0082647F" w:rsidRPr="00E67CA8" w:rsidRDefault="009E6CDE">
            <w:pPr>
              <w:jc w:val="left"/>
              <w:rPr>
                <w:b/>
                <w:noProof/>
              </w:rPr>
            </w:pPr>
            <w:r w:rsidRPr="00E67CA8">
              <w:rPr>
                <w:b/>
                <w:noProof/>
              </w:rPr>
              <w:t>8.1 :</w:t>
            </w:r>
            <w:r w:rsidRPr="00E67CA8">
              <w:rPr>
                <w:b/>
                <w:noProof/>
              </w:rPr>
              <w:br/>
              <w:t>Autorité du mandataire du Groupement</w:t>
            </w:r>
          </w:p>
        </w:tc>
        <w:tc>
          <w:tcPr>
            <w:tcW w:w="7259" w:type="dxa"/>
          </w:tcPr>
          <w:p w14:paraId="04216633" w14:textId="77777777" w:rsidR="0082647F" w:rsidRPr="00E67CA8" w:rsidRDefault="009E6CDE">
            <w:pPr>
              <w:rPr>
                <w:i/>
                <w:noProof/>
              </w:rPr>
            </w:pPr>
            <w:r w:rsidRPr="00E67CA8">
              <w:rPr>
                <w:i/>
                <w:noProof/>
              </w:rPr>
              <w:t>[</w:t>
            </w:r>
            <w:r w:rsidRPr="00E67CA8">
              <w:rPr>
                <w:b/>
                <w:i/>
                <w:noProof/>
              </w:rPr>
              <w:t>Note</w:t>
            </w:r>
            <w:r w:rsidRPr="00E67CA8">
              <w:rPr>
                <w:i/>
                <w:noProof/>
              </w:rPr>
              <w:t xml:space="preserve"> : Si le Consultant est constitué par une seule entité, indiquer : "Sans objet" ;</w:t>
            </w:r>
          </w:p>
          <w:p w14:paraId="105A74FE" w14:textId="77777777" w:rsidR="0082647F" w:rsidRPr="00E67CA8" w:rsidRDefault="009E6CDE">
            <w:pPr>
              <w:rPr>
                <w:i/>
                <w:noProof/>
              </w:rPr>
            </w:pPr>
            <w:r w:rsidRPr="00E67CA8">
              <w:rPr>
                <w:i/>
                <w:noProof/>
              </w:rPr>
              <w:t>OU</w:t>
            </w:r>
          </w:p>
          <w:p w14:paraId="7946EC2B" w14:textId="77777777" w:rsidR="0082647F" w:rsidRPr="00E67CA8" w:rsidRDefault="009E6CDE">
            <w:pPr>
              <w:rPr>
                <w:i/>
                <w:noProof/>
              </w:rPr>
            </w:pPr>
            <w:r w:rsidRPr="00E67CA8">
              <w:rPr>
                <w:i/>
                <w:noProof/>
              </w:rPr>
              <w:t>Si le Consultant est constitué par un Groupement de plus d’une entité juridique, le nom de l’entité dont l’adresse figure à l'Article 6.1 des CPC doit être inséré ici.]</w:t>
            </w:r>
          </w:p>
          <w:p w14:paraId="30DF1ACB" w14:textId="77777777" w:rsidR="0082647F" w:rsidRPr="00E67CA8" w:rsidRDefault="009E6CDE">
            <w:pPr>
              <w:tabs>
                <w:tab w:val="right" w:leader="underscore" w:pos="6838"/>
              </w:tabs>
              <w:rPr>
                <w:b/>
                <w:noProof/>
              </w:rPr>
            </w:pPr>
            <w:r w:rsidRPr="00E67CA8">
              <w:rPr>
                <w:b/>
                <w:noProof/>
              </w:rPr>
              <w:t>Le mandataire au nom du Groupement est :</w:t>
            </w:r>
            <w:r w:rsidRPr="00E67CA8">
              <w:rPr>
                <w:b/>
                <w:noProof/>
              </w:rPr>
              <w:tab/>
            </w:r>
          </w:p>
          <w:p w14:paraId="7A13AA3F" w14:textId="77777777" w:rsidR="0082647F" w:rsidRPr="00E67CA8" w:rsidRDefault="009E6CDE">
            <w:pPr>
              <w:tabs>
                <w:tab w:val="right" w:leader="underscore" w:pos="6838"/>
              </w:tabs>
              <w:rPr>
                <w:noProof/>
              </w:rPr>
            </w:pPr>
            <w:r w:rsidRPr="00E67CA8">
              <w:rPr>
                <w:i/>
                <w:noProof/>
              </w:rPr>
              <w:tab/>
              <w:t xml:space="preserve"> [insérer le nom du mandataire]</w:t>
            </w:r>
          </w:p>
        </w:tc>
      </w:tr>
      <w:tr w:rsidR="0082647F" w:rsidRPr="00E67CA8" w14:paraId="4DF70E55" w14:textId="77777777">
        <w:tc>
          <w:tcPr>
            <w:tcW w:w="1951" w:type="dxa"/>
          </w:tcPr>
          <w:p w14:paraId="77CDCF1B" w14:textId="77777777" w:rsidR="0082647F" w:rsidRPr="00E67CA8" w:rsidRDefault="009E6CDE">
            <w:pPr>
              <w:jc w:val="left"/>
              <w:rPr>
                <w:b/>
                <w:noProof/>
              </w:rPr>
            </w:pPr>
            <w:r w:rsidRPr="00E67CA8">
              <w:rPr>
                <w:b/>
                <w:noProof/>
              </w:rPr>
              <w:t>9.1 :</w:t>
            </w:r>
            <w:r w:rsidRPr="00E67CA8">
              <w:rPr>
                <w:b/>
                <w:noProof/>
              </w:rPr>
              <w:br/>
              <w:t>Représentant autorisé</w:t>
            </w:r>
          </w:p>
        </w:tc>
        <w:tc>
          <w:tcPr>
            <w:tcW w:w="7259" w:type="dxa"/>
          </w:tcPr>
          <w:p w14:paraId="2D8F3D70" w14:textId="77777777" w:rsidR="0082647F" w:rsidRPr="00E67CA8" w:rsidRDefault="009E6CDE">
            <w:pPr>
              <w:tabs>
                <w:tab w:val="right" w:leader="underscore" w:pos="6838"/>
              </w:tabs>
              <w:rPr>
                <w:noProof/>
              </w:rPr>
            </w:pPr>
            <w:r w:rsidRPr="00E67CA8">
              <w:rPr>
                <w:b/>
                <w:noProof/>
              </w:rPr>
              <w:t>Le représentant désigné est</w:t>
            </w:r>
            <w:r w:rsidRPr="00E67CA8">
              <w:rPr>
                <w:noProof/>
              </w:rPr>
              <w:t xml:space="preserve"> :</w:t>
            </w:r>
          </w:p>
          <w:p w14:paraId="6B34CAA0" w14:textId="77777777" w:rsidR="0082647F" w:rsidRPr="00E67CA8" w:rsidRDefault="009E6CDE">
            <w:pPr>
              <w:tabs>
                <w:tab w:val="right" w:leader="underscore" w:pos="6838"/>
              </w:tabs>
              <w:rPr>
                <w:i/>
                <w:noProof/>
              </w:rPr>
            </w:pPr>
            <w:r w:rsidRPr="00E67CA8">
              <w:rPr>
                <w:noProof/>
              </w:rPr>
              <w:t>Pour le Client :</w:t>
            </w:r>
            <w:r w:rsidRPr="00E67CA8">
              <w:rPr>
                <w:noProof/>
              </w:rPr>
              <w:tab/>
            </w:r>
            <w:r w:rsidRPr="00E67CA8">
              <w:rPr>
                <w:i/>
                <w:noProof/>
              </w:rPr>
              <w:t xml:space="preserve"> [nom, titre]</w:t>
            </w:r>
          </w:p>
          <w:p w14:paraId="634E4D44" w14:textId="77777777" w:rsidR="0082647F" w:rsidRPr="00E67CA8" w:rsidRDefault="009E6CDE">
            <w:pPr>
              <w:tabs>
                <w:tab w:val="right" w:leader="underscore" w:pos="6838"/>
              </w:tabs>
              <w:rPr>
                <w:noProof/>
              </w:rPr>
            </w:pPr>
            <w:r w:rsidRPr="00E67CA8">
              <w:rPr>
                <w:noProof/>
              </w:rPr>
              <w:t>Pour le Consultant :</w:t>
            </w:r>
            <w:r w:rsidRPr="00E67CA8">
              <w:rPr>
                <w:noProof/>
              </w:rPr>
              <w:tab/>
            </w:r>
            <w:r w:rsidRPr="00E67CA8">
              <w:rPr>
                <w:i/>
                <w:noProof/>
              </w:rPr>
              <w:t xml:space="preserve"> [nom, titre]</w:t>
            </w:r>
          </w:p>
        </w:tc>
      </w:tr>
      <w:tr w:rsidR="0082647F" w:rsidRPr="00E67CA8" w14:paraId="21430284" w14:textId="77777777">
        <w:tc>
          <w:tcPr>
            <w:tcW w:w="1951" w:type="dxa"/>
          </w:tcPr>
          <w:p w14:paraId="19EDAA8C" w14:textId="77777777" w:rsidR="0082647F" w:rsidRPr="00E67CA8" w:rsidRDefault="009E6CDE">
            <w:pPr>
              <w:jc w:val="left"/>
              <w:rPr>
                <w:b/>
                <w:noProof/>
              </w:rPr>
            </w:pPr>
            <w:r w:rsidRPr="00E67CA8">
              <w:rPr>
                <w:b/>
                <w:noProof/>
              </w:rPr>
              <w:t>11.1 :</w:t>
            </w:r>
            <w:r w:rsidRPr="00E67CA8">
              <w:rPr>
                <w:b/>
                <w:noProof/>
              </w:rPr>
              <w:br/>
              <w:t>Entrée en vigueur du Contrat</w:t>
            </w:r>
          </w:p>
        </w:tc>
        <w:tc>
          <w:tcPr>
            <w:tcW w:w="7259" w:type="dxa"/>
          </w:tcPr>
          <w:p w14:paraId="4DB48444" w14:textId="77777777" w:rsidR="0082647F" w:rsidRPr="00E67CA8" w:rsidRDefault="009E6CDE">
            <w:pPr>
              <w:spacing w:after="120"/>
              <w:ind w:right="-72"/>
              <w:rPr>
                <w:i/>
              </w:rPr>
            </w:pPr>
            <w:r w:rsidRPr="00E67CA8">
              <w:rPr>
                <w:b/>
                <w:noProof/>
              </w:rPr>
              <w:t>Le Contrat entrera en vigueur à la date de sa signature. Il n’existe aucune autre condition d’entrée en vigueur</w:t>
            </w:r>
          </w:p>
        </w:tc>
      </w:tr>
      <w:tr w:rsidR="0082647F" w:rsidRPr="00E67CA8" w14:paraId="52B66710" w14:textId="77777777">
        <w:tc>
          <w:tcPr>
            <w:tcW w:w="1951" w:type="dxa"/>
          </w:tcPr>
          <w:p w14:paraId="22C44551" w14:textId="77777777" w:rsidR="0082647F" w:rsidRPr="00E67CA8" w:rsidRDefault="009E6CDE">
            <w:pPr>
              <w:jc w:val="left"/>
              <w:rPr>
                <w:b/>
                <w:noProof/>
              </w:rPr>
            </w:pPr>
            <w:r w:rsidRPr="00E67CA8">
              <w:rPr>
                <w:b/>
                <w:noProof/>
              </w:rPr>
              <w:t>12.1 :</w:t>
            </w:r>
            <w:r w:rsidRPr="00E67CA8">
              <w:rPr>
                <w:b/>
                <w:noProof/>
              </w:rPr>
              <w:br/>
              <w:t xml:space="preserve">Résiliation du </w:t>
            </w:r>
            <w:r w:rsidRPr="00E67CA8">
              <w:rPr>
                <w:b/>
                <w:noProof/>
              </w:rPr>
              <w:lastRenderedPageBreak/>
              <w:t>Contrat par défaut d'entrée en vigueur</w:t>
            </w:r>
          </w:p>
        </w:tc>
        <w:tc>
          <w:tcPr>
            <w:tcW w:w="7259" w:type="dxa"/>
          </w:tcPr>
          <w:p w14:paraId="5EA3F337" w14:textId="77777777" w:rsidR="0082647F" w:rsidRPr="00E67CA8" w:rsidRDefault="009E6CDE">
            <w:pPr>
              <w:pStyle w:val="Commentaire"/>
              <w:rPr>
                <w:b/>
                <w:noProof/>
              </w:rPr>
            </w:pPr>
            <w:r w:rsidRPr="00E67CA8">
              <w:rPr>
                <w:b/>
                <w:bCs/>
              </w:rPr>
              <w:lastRenderedPageBreak/>
              <w:t>Le délai est de</w:t>
            </w:r>
            <w:r w:rsidRPr="00E67CA8">
              <w:t xml:space="preserve">  </w:t>
            </w:r>
            <w:r w:rsidRPr="00E67CA8">
              <w:rPr>
                <w:i/>
              </w:rPr>
              <w:t>quatre mois</w:t>
            </w:r>
          </w:p>
        </w:tc>
      </w:tr>
      <w:tr w:rsidR="0082647F" w:rsidRPr="00E67CA8" w14:paraId="6AB17BBE" w14:textId="77777777">
        <w:tc>
          <w:tcPr>
            <w:tcW w:w="1951" w:type="dxa"/>
          </w:tcPr>
          <w:p w14:paraId="3A9CA1BC" w14:textId="77777777" w:rsidR="0082647F" w:rsidRPr="00E67CA8" w:rsidRDefault="009E6CDE">
            <w:pPr>
              <w:jc w:val="left"/>
              <w:rPr>
                <w:b/>
                <w:noProof/>
              </w:rPr>
            </w:pPr>
            <w:r w:rsidRPr="00E67CA8">
              <w:rPr>
                <w:b/>
                <w:noProof/>
              </w:rPr>
              <w:t>13.1 :</w:t>
            </w:r>
            <w:r w:rsidRPr="00E67CA8">
              <w:rPr>
                <w:b/>
                <w:noProof/>
              </w:rPr>
              <w:br/>
              <w:t>Commencement des Services</w:t>
            </w:r>
          </w:p>
        </w:tc>
        <w:tc>
          <w:tcPr>
            <w:tcW w:w="7259" w:type="dxa"/>
          </w:tcPr>
          <w:p w14:paraId="3E80B521" w14:textId="77777777" w:rsidR="0082647F" w:rsidRPr="00E67CA8" w:rsidRDefault="009E6CDE">
            <w:pPr>
              <w:rPr>
                <w:i/>
                <w:noProof/>
              </w:rPr>
            </w:pPr>
            <w:r w:rsidRPr="00E67CA8">
              <w:rPr>
                <w:noProof/>
              </w:rPr>
              <w:t>Date de signature du Contrat</w:t>
            </w:r>
            <w:r w:rsidRPr="00E67CA8">
              <w:rPr>
                <w:i/>
                <w:noProof/>
              </w:rPr>
              <w:t xml:space="preserve"> </w:t>
            </w:r>
          </w:p>
        </w:tc>
      </w:tr>
      <w:tr w:rsidR="0082647F" w:rsidRPr="00E67CA8" w14:paraId="2831C3A6" w14:textId="77777777">
        <w:tc>
          <w:tcPr>
            <w:tcW w:w="1951" w:type="dxa"/>
          </w:tcPr>
          <w:p w14:paraId="35E5102D" w14:textId="77777777" w:rsidR="0082647F" w:rsidRPr="00E67CA8" w:rsidRDefault="009E6CDE">
            <w:pPr>
              <w:jc w:val="left"/>
              <w:rPr>
                <w:b/>
                <w:noProof/>
              </w:rPr>
            </w:pPr>
            <w:r w:rsidRPr="00E67CA8">
              <w:rPr>
                <w:b/>
                <w:noProof/>
              </w:rPr>
              <w:t>14.1 :</w:t>
            </w:r>
            <w:r w:rsidRPr="00E67CA8">
              <w:rPr>
                <w:b/>
                <w:noProof/>
              </w:rPr>
              <w:br/>
              <w:t>Achèvement du Contrat</w:t>
            </w:r>
          </w:p>
        </w:tc>
        <w:tc>
          <w:tcPr>
            <w:tcW w:w="7259" w:type="dxa"/>
          </w:tcPr>
          <w:p w14:paraId="346F2D83" w14:textId="77777777" w:rsidR="0082647F" w:rsidRPr="00E67CA8" w:rsidRDefault="009E6CDE">
            <w:pPr>
              <w:tabs>
                <w:tab w:val="right" w:leader="underscore" w:pos="6838"/>
              </w:tabs>
              <w:rPr>
                <w:i/>
                <w:noProof/>
              </w:rPr>
            </w:pPr>
            <w:r w:rsidRPr="00E67CA8">
              <w:rPr>
                <w:b/>
                <w:noProof/>
              </w:rPr>
              <w:t>La durée du Contrat sera de</w:t>
            </w:r>
            <w:r w:rsidRPr="00E67CA8">
              <w:rPr>
                <w:noProof/>
              </w:rPr>
              <w:t xml:space="preserve"> :</w:t>
            </w:r>
            <w:r w:rsidRPr="00E67CA8">
              <w:rPr>
                <w:i/>
                <w:noProof/>
              </w:rPr>
              <w:t xml:space="preserve"> deux (2) ans</w:t>
            </w:r>
          </w:p>
        </w:tc>
      </w:tr>
      <w:tr w:rsidR="0082647F" w:rsidRPr="00E67CA8" w14:paraId="1C19F495" w14:textId="77777777">
        <w:tc>
          <w:tcPr>
            <w:tcW w:w="1951" w:type="dxa"/>
          </w:tcPr>
          <w:p w14:paraId="182B6E9B" w14:textId="77777777" w:rsidR="0082647F" w:rsidRPr="00E67CA8" w:rsidRDefault="009E6CDE">
            <w:pPr>
              <w:jc w:val="left"/>
              <w:rPr>
                <w:b/>
                <w:noProof/>
              </w:rPr>
            </w:pPr>
            <w:r w:rsidRPr="00E67CA8">
              <w:rPr>
                <w:b/>
                <w:noProof/>
              </w:rPr>
              <w:t>18.2 :</w:t>
            </w:r>
            <w:r w:rsidRPr="00E67CA8">
              <w:rPr>
                <w:b/>
                <w:noProof/>
              </w:rPr>
              <w:br/>
              <w:t>Suspension ou résiliation au titre de la sûreté du Personnel du Consultant</w:t>
            </w:r>
          </w:p>
        </w:tc>
        <w:tc>
          <w:tcPr>
            <w:tcW w:w="7259" w:type="dxa"/>
          </w:tcPr>
          <w:p w14:paraId="757B73E4" w14:textId="77777777" w:rsidR="0082647F" w:rsidRPr="00E67CA8" w:rsidRDefault="009E6CDE">
            <w:pPr>
              <w:tabs>
                <w:tab w:val="right" w:leader="underscore" w:pos="6838"/>
              </w:tabs>
              <w:rPr>
                <w:bCs/>
                <w:noProof/>
              </w:rPr>
            </w:pPr>
            <w:r w:rsidRPr="00E67CA8">
              <w:rPr>
                <w:bCs/>
                <w:noProof/>
              </w:rPr>
              <w:t>Non applicable</w:t>
            </w:r>
          </w:p>
        </w:tc>
      </w:tr>
      <w:tr w:rsidR="0082647F" w:rsidRPr="00E67CA8" w14:paraId="0EF594D0" w14:textId="77777777">
        <w:tc>
          <w:tcPr>
            <w:tcW w:w="1951" w:type="dxa"/>
          </w:tcPr>
          <w:p w14:paraId="3C79FEFC" w14:textId="77777777" w:rsidR="0082647F" w:rsidRPr="00E67CA8" w:rsidRDefault="009E6CDE">
            <w:pPr>
              <w:jc w:val="left"/>
              <w:rPr>
                <w:b/>
                <w:noProof/>
              </w:rPr>
            </w:pPr>
            <w:r w:rsidRPr="00E67CA8">
              <w:rPr>
                <w:b/>
                <w:noProof/>
              </w:rPr>
              <w:t>20.1 Normes de réalisation</w:t>
            </w:r>
          </w:p>
        </w:tc>
        <w:tc>
          <w:tcPr>
            <w:tcW w:w="7259" w:type="dxa"/>
          </w:tcPr>
          <w:p w14:paraId="2F37E915" w14:textId="77777777" w:rsidR="0082647F" w:rsidRPr="00E67CA8" w:rsidRDefault="009E6CDE">
            <w:pPr>
              <w:tabs>
                <w:tab w:val="right" w:leader="underscore" w:pos="6838"/>
              </w:tabs>
              <w:rPr>
                <w:bCs/>
                <w:noProof/>
              </w:rPr>
            </w:pPr>
            <w:r w:rsidRPr="00E67CA8">
              <w:rPr>
                <w:bCs/>
                <w:noProof/>
              </w:rPr>
              <w:t>Sans objet</w:t>
            </w:r>
          </w:p>
        </w:tc>
      </w:tr>
      <w:tr w:rsidR="0082647F" w:rsidRPr="00E67CA8" w14:paraId="62C6468A" w14:textId="77777777">
        <w:tc>
          <w:tcPr>
            <w:tcW w:w="1951" w:type="dxa"/>
          </w:tcPr>
          <w:p w14:paraId="2AC8AA42" w14:textId="77777777" w:rsidR="0082647F" w:rsidRPr="00E67CA8" w:rsidRDefault="009E6CDE">
            <w:pPr>
              <w:jc w:val="left"/>
              <w:rPr>
                <w:b/>
                <w:noProof/>
              </w:rPr>
            </w:pPr>
            <w:r w:rsidRPr="00E67CA8">
              <w:rPr>
                <w:b/>
                <w:noProof/>
              </w:rPr>
              <w:t>20.2 :</w:t>
            </w:r>
            <w:r w:rsidRPr="00E67CA8">
              <w:rPr>
                <w:b/>
                <w:noProof/>
              </w:rPr>
              <w:br/>
              <w:t>Droit Applicable aux Services</w:t>
            </w:r>
          </w:p>
        </w:tc>
        <w:tc>
          <w:tcPr>
            <w:tcW w:w="7259" w:type="dxa"/>
          </w:tcPr>
          <w:p w14:paraId="6F386D4E" w14:textId="77777777" w:rsidR="0082647F" w:rsidRPr="00E67CA8" w:rsidRDefault="009E6CDE">
            <w:pPr>
              <w:tabs>
                <w:tab w:val="right" w:leader="underscore" w:pos="6838"/>
              </w:tabs>
              <w:rPr>
                <w:b/>
                <w:noProof/>
              </w:rPr>
            </w:pPr>
            <w:r w:rsidRPr="00E67CA8">
              <w:rPr>
                <w:noProof/>
              </w:rPr>
              <w:t>Le Consultant s'engage à respecter les critères d'éligibilité de l'AFD tels que spécifiés à l'</w:t>
            </w:r>
            <w:r w:rsidRPr="00E67CA8">
              <w:rPr>
                <w:b/>
                <w:noProof/>
              </w:rPr>
              <w:t>Annexe 2</w:t>
            </w:r>
            <w:r w:rsidRPr="00E67CA8">
              <w:rPr>
                <w:noProof/>
              </w:rPr>
              <w:t xml:space="preserve"> des conditions Générales du Contrat. Cet engagement s'applique à tous les Personnels et Sous</w:t>
            </w:r>
            <w:r w:rsidRPr="00E67CA8">
              <w:rPr>
                <w:noProof/>
              </w:rPr>
              <w:noBreakHyphen/>
              <w:t>traitants.</w:t>
            </w:r>
          </w:p>
        </w:tc>
      </w:tr>
      <w:tr w:rsidR="0082647F" w:rsidRPr="00E67CA8" w14:paraId="6C3D478B" w14:textId="77777777">
        <w:tc>
          <w:tcPr>
            <w:tcW w:w="1951" w:type="dxa"/>
          </w:tcPr>
          <w:p w14:paraId="6B8D0A0D" w14:textId="77777777" w:rsidR="0082647F" w:rsidRPr="00E67CA8" w:rsidRDefault="009E6CDE">
            <w:pPr>
              <w:jc w:val="left"/>
              <w:rPr>
                <w:b/>
                <w:noProof/>
              </w:rPr>
            </w:pPr>
            <w:r w:rsidRPr="00E67CA8">
              <w:rPr>
                <w:b/>
                <w:noProof/>
              </w:rPr>
              <w:t>20.3 : Nouvel Article </w:t>
            </w:r>
            <w:r w:rsidRPr="00E67CA8">
              <w:rPr>
                <w:b/>
                <w:noProof/>
              </w:rPr>
              <w:noBreakHyphen/>
              <w:t> </w:t>
            </w:r>
            <w:r w:rsidRPr="00E67CA8">
              <w:rPr>
                <w:b/>
                <w:noProof/>
              </w:rPr>
              <w:br/>
              <w:t>Etablissement stable</w:t>
            </w:r>
          </w:p>
        </w:tc>
        <w:tc>
          <w:tcPr>
            <w:tcW w:w="7259" w:type="dxa"/>
          </w:tcPr>
          <w:p w14:paraId="1CC78079" w14:textId="77777777" w:rsidR="0082647F" w:rsidRPr="00E67CA8" w:rsidRDefault="009E6CDE">
            <w:pPr>
              <w:tabs>
                <w:tab w:val="right" w:leader="underscore" w:pos="6838"/>
              </w:tabs>
              <w:rPr>
                <w:noProof/>
              </w:rPr>
            </w:pPr>
            <w:r w:rsidRPr="00E67CA8">
              <w:rPr>
                <w:noProof/>
              </w:rPr>
              <w:tab/>
              <w:t>En cas d’obligation légale ou réglementaire pour le Consultant de disposer d’un établissement stable dans le pays du Client pour l’exécution du Contrat, le Consultant fournira au Client une attestation de l’existence, ou, à défaut, un justificatif de démarrage de la procédure de création ou d’enregistrement d’un tel établissement stable dans le pays du Client et le lien juridique avec le Consultant, dans les trente (30) Jours suivant la signature du Contrat. A l’issue de la procédure de création ou d’enregistrement, le cas échéant, le Consultant remettra au Client une attestation de l’existence d’un tel établissement stable.</w:t>
            </w:r>
          </w:p>
          <w:p w14:paraId="2C985D3A" w14:textId="77777777" w:rsidR="0082647F" w:rsidRPr="00E67CA8" w:rsidRDefault="009E6CDE">
            <w:pPr>
              <w:tabs>
                <w:tab w:val="right" w:leader="underscore" w:pos="6838"/>
              </w:tabs>
              <w:rPr>
                <w:noProof/>
              </w:rPr>
            </w:pPr>
            <w:r w:rsidRPr="00E67CA8">
              <w:rPr>
                <w:noProof/>
              </w:rPr>
              <w:t>Le Consultant sera autorisé, au cours de l’exécution du Contrat, si des contraintes légales ou réglementaires locales l’exigent, à créer un groupement ou modifier le Groupement existant en intégrant une filiale locale existante ou nouvellement créée du Consultant (ou de l’un des membres du Groupement), sans surcoût pour le Client, ce qui sera formalisé par un avenant au Contrat.</w:t>
            </w:r>
          </w:p>
        </w:tc>
      </w:tr>
      <w:tr w:rsidR="0082647F" w:rsidRPr="00E67CA8" w14:paraId="1124FE68" w14:textId="77777777">
        <w:tc>
          <w:tcPr>
            <w:tcW w:w="1951" w:type="dxa"/>
          </w:tcPr>
          <w:p w14:paraId="05EE98A9" w14:textId="77777777" w:rsidR="0082647F" w:rsidRPr="00E67CA8" w:rsidRDefault="009E6CDE">
            <w:pPr>
              <w:jc w:val="left"/>
              <w:rPr>
                <w:b/>
                <w:noProof/>
              </w:rPr>
            </w:pPr>
            <w:r w:rsidRPr="00E67CA8">
              <w:rPr>
                <w:b/>
                <w:noProof/>
              </w:rPr>
              <w:t>23.1 :</w:t>
            </w:r>
            <w:r w:rsidRPr="00E67CA8">
              <w:rPr>
                <w:b/>
                <w:noProof/>
              </w:rPr>
              <w:br/>
              <w:t>Responsabilité du Consultant</w:t>
            </w:r>
          </w:p>
        </w:tc>
        <w:tc>
          <w:tcPr>
            <w:tcW w:w="7259" w:type="dxa"/>
          </w:tcPr>
          <w:p w14:paraId="5362D227" w14:textId="77777777" w:rsidR="0082647F" w:rsidRPr="00E67CA8" w:rsidRDefault="009E6CDE">
            <w:pPr>
              <w:rPr>
                <w:b/>
                <w:noProof/>
              </w:rPr>
            </w:pPr>
            <w:r w:rsidRPr="00E67CA8">
              <w:rPr>
                <w:b/>
                <w:noProof/>
              </w:rPr>
              <w:t>Il n’y a pas de disposition additionnelle.</w:t>
            </w:r>
          </w:p>
        </w:tc>
      </w:tr>
      <w:tr w:rsidR="0082647F" w:rsidRPr="00E67CA8" w14:paraId="4CD34962" w14:textId="77777777">
        <w:tc>
          <w:tcPr>
            <w:tcW w:w="1951" w:type="dxa"/>
          </w:tcPr>
          <w:p w14:paraId="5340A642" w14:textId="77777777" w:rsidR="0082647F" w:rsidRPr="00E67CA8" w:rsidRDefault="009E6CDE">
            <w:pPr>
              <w:jc w:val="left"/>
              <w:rPr>
                <w:b/>
                <w:noProof/>
              </w:rPr>
            </w:pPr>
            <w:r w:rsidRPr="00E67CA8">
              <w:rPr>
                <w:b/>
                <w:noProof/>
              </w:rPr>
              <w:t>24.1 :</w:t>
            </w:r>
            <w:r w:rsidRPr="00E67CA8">
              <w:rPr>
                <w:b/>
                <w:noProof/>
              </w:rPr>
              <w:br/>
              <w:t>Assurance à la charge du Consultant</w:t>
            </w:r>
          </w:p>
        </w:tc>
        <w:tc>
          <w:tcPr>
            <w:tcW w:w="7259" w:type="dxa"/>
          </w:tcPr>
          <w:p w14:paraId="723720F1" w14:textId="77777777" w:rsidR="0082647F" w:rsidRPr="00E67CA8" w:rsidRDefault="009E6CDE">
            <w:pPr>
              <w:keepNext/>
              <w:keepLines/>
              <w:rPr>
                <w:b/>
                <w:noProof/>
              </w:rPr>
            </w:pPr>
            <w:r w:rsidRPr="00E67CA8">
              <w:rPr>
                <w:b/>
                <w:noProof/>
              </w:rPr>
              <w:t>La couverture de l’assurance des risques devra au minimum se conformer aux dispositions du Droit Applicable. En sus, l’assurance devra couvrir comme suit :</w:t>
            </w:r>
          </w:p>
          <w:p w14:paraId="3DCF17DD" w14:textId="77777777" w:rsidR="0082647F" w:rsidRPr="00E67CA8" w:rsidRDefault="009E6CDE">
            <w:pPr>
              <w:pStyle w:val="Paragraphedeliste"/>
              <w:keepNext/>
              <w:keepLines/>
              <w:numPr>
                <w:ilvl w:val="0"/>
                <w:numId w:val="41"/>
              </w:numPr>
              <w:contextualSpacing w:val="0"/>
              <w:rPr>
                <w:noProof/>
              </w:rPr>
            </w:pPr>
            <w:r w:rsidRPr="00E67CA8">
              <w:rPr>
                <w:noProof/>
              </w:rPr>
              <w:t xml:space="preserve">Assurance de responsabilité professionnelle, avec une couverture minimale de </w:t>
            </w:r>
            <w:r w:rsidRPr="00E67CA8">
              <w:rPr>
                <w:i/>
                <w:noProof/>
              </w:rPr>
              <w:t>110% du montant total du Contrat</w:t>
            </w:r>
          </w:p>
        </w:tc>
      </w:tr>
      <w:tr w:rsidR="0082647F" w:rsidRPr="00E67CA8" w14:paraId="45DE20DE" w14:textId="77777777">
        <w:tc>
          <w:tcPr>
            <w:tcW w:w="1951" w:type="dxa"/>
          </w:tcPr>
          <w:p w14:paraId="60B3151C" w14:textId="77777777" w:rsidR="0082647F" w:rsidRPr="00E67CA8" w:rsidRDefault="009E6CDE">
            <w:pPr>
              <w:jc w:val="left"/>
              <w:rPr>
                <w:b/>
                <w:noProof/>
              </w:rPr>
            </w:pPr>
            <w:r w:rsidRPr="00E67CA8">
              <w:rPr>
                <w:b/>
                <w:noProof/>
              </w:rPr>
              <w:t>27.1 :</w:t>
            </w:r>
            <w:r w:rsidRPr="00E67CA8">
              <w:rPr>
                <w:b/>
                <w:noProof/>
              </w:rPr>
              <w:br/>
              <w:t>Propriété des documents préparés par le Consultant</w:t>
            </w:r>
          </w:p>
        </w:tc>
        <w:tc>
          <w:tcPr>
            <w:tcW w:w="7259" w:type="dxa"/>
          </w:tcPr>
          <w:p w14:paraId="513DAB36" w14:textId="77777777" w:rsidR="0082647F" w:rsidRPr="00E67CA8" w:rsidRDefault="009E6CDE">
            <w:pPr>
              <w:tabs>
                <w:tab w:val="right" w:leader="underscore" w:pos="6838"/>
              </w:tabs>
              <w:rPr>
                <w:iCs/>
                <w:noProof/>
              </w:rPr>
            </w:pPr>
            <w:r w:rsidRPr="00E67CA8">
              <w:rPr>
                <w:iCs/>
                <w:noProof/>
              </w:rPr>
              <w:t xml:space="preserve">Aucune modification  </w:t>
            </w:r>
          </w:p>
        </w:tc>
      </w:tr>
      <w:tr w:rsidR="0082647F" w:rsidRPr="00E67CA8" w14:paraId="6604B591" w14:textId="77777777">
        <w:tc>
          <w:tcPr>
            <w:tcW w:w="1951" w:type="dxa"/>
          </w:tcPr>
          <w:p w14:paraId="759FADDA" w14:textId="77777777" w:rsidR="0082647F" w:rsidRPr="00E67CA8" w:rsidRDefault="009E6CDE">
            <w:pPr>
              <w:rPr>
                <w:b/>
                <w:noProof/>
              </w:rPr>
            </w:pPr>
            <w:r w:rsidRPr="00E67CA8">
              <w:rPr>
                <w:b/>
                <w:noProof/>
              </w:rPr>
              <w:lastRenderedPageBreak/>
              <w:t>27.2 :</w:t>
            </w:r>
          </w:p>
        </w:tc>
        <w:tc>
          <w:tcPr>
            <w:tcW w:w="7259" w:type="dxa"/>
          </w:tcPr>
          <w:p w14:paraId="6FF70F06" w14:textId="77777777" w:rsidR="0082647F" w:rsidRPr="00E67CA8" w:rsidRDefault="009E6CDE">
            <w:pPr>
              <w:rPr>
                <w:noProof/>
              </w:rPr>
            </w:pPr>
            <w:r w:rsidRPr="00E67CA8">
              <w:rPr>
                <w:noProof/>
              </w:rPr>
              <w:t>Le Consultant ne pourra utiliser tous documents et/ou logiciel à des fins sans rapport avec le Contrat, sans autorisation préalable écrite du Client.</w:t>
            </w:r>
          </w:p>
          <w:p w14:paraId="4A27701C" w14:textId="77777777" w:rsidR="0082647F" w:rsidRPr="00E67CA8" w:rsidRDefault="0082647F">
            <w:pPr>
              <w:rPr>
                <w:noProof/>
              </w:rPr>
            </w:pPr>
          </w:p>
        </w:tc>
      </w:tr>
      <w:tr w:rsidR="0082647F" w:rsidRPr="00E67CA8" w14:paraId="3571A2BE" w14:textId="77777777">
        <w:tc>
          <w:tcPr>
            <w:tcW w:w="1951" w:type="dxa"/>
          </w:tcPr>
          <w:p w14:paraId="73946F43" w14:textId="77777777" w:rsidR="0082647F" w:rsidRPr="00E67CA8" w:rsidRDefault="009E6CDE">
            <w:pPr>
              <w:jc w:val="left"/>
              <w:rPr>
                <w:b/>
                <w:noProof/>
              </w:rPr>
            </w:pPr>
            <w:r w:rsidRPr="00E67CA8">
              <w:rPr>
                <w:b/>
                <w:noProof/>
              </w:rPr>
              <w:t>41 :</w:t>
            </w:r>
            <w:r w:rsidRPr="00E67CA8">
              <w:rPr>
                <w:b/>
                <w:noProof/>
              </w:rPr>
              <w:br/>
              <w:t>Montant plafond (temps passé) et prix du Contrat (forfait)</w:t>
            </w:r>
          </w:p>
        </w:tc>
        <w:tc>
          <w:tcPr>
            <w:tcW w:w="7259" w:type="dxa"/>
          </w:tcPr>
          <w:p w14:paraId="207D57B3" w14:textId="77777777" w:rsidR="0082647F" w:rsidRPr="00E67CA8" w:rsidRDefault="009E6CDE">
            <w:pPr>
              <w:rPr>
                <w:b/>
                <w:i/>
                <w:noProof/>
              </w:rPr>
            </w:pPr>
            <w:r w:rsidRPr="00E67CA8">
              <w:rPr>
                <w:b/>
                <w:noProof/>
              </w:rPr>
              <w:t xml:space="preserve">Le Contrat est : </w:t>
            </w:r>
            <w:r w:rsidRPr="00E67CA8">
              <w:rPr>
                <w:b/>
                <w:i/>
                <w:noProof/>
              </w:rPr>
              <w:t>à prix unitaires (temps passé)</w:t>
            </w:r>
          </w:p>
          <w:p w14:paraId="744BA163" w14:textId="77777777" w:rsidR="0082647F" w:rsidRPr="00E67CA8" w:rsidRDefault="0082647F">
            <w:pPr>
              <w:rPr>
                <w:i/>
                <w:noProof/>
              </w:rPr>
            </w:pPr>
          </w:p>
          <w:p w14:paraId="147B4B9A" w14:textId="77777777" w:rsidR="0082647F" w:rsidRPr="00E67CA8" w:rsidRDefault="009E6CDE">
            <w:pPr>
              <w:jc w:val="left"/>
              <w:rPr>
                <w:noProof/>
              </w:rPr>
            </w:pPr>
            <w:r w:rsidRPr="00E67CA8">
              <w:rPr>
                <w:b/>
                <w:noProof/>
              </w:rPr>
              <w:t xml:space="preserve">Le plafond (temps passé) est de : ________________________ </w:t>
            </w:r>
            <w:r w:rsidRPr="00E67CA8">
              <w:rPr>
                <w:i/>
                <w:noProof/>
              </w:rPr>
              <w:t>[insérer le montant et la monnaie pour chacune des monnaies]</w:t>
            </w:r>
            <w:r w:rsidRPr="00E67CA8">
              <w:rPr>
                <w:noProof/>
              </w:rPr>
              <w:t xml:space="preserve"> </w:t>
            </w:r>
            <w:r w:rsidRPr="00E67CA8">
              <w:rPr>
                <w:b/>
                <w:noProof/>
              </w:rPr>
              <w:t xml:space="preserve">taxes indirectes locales </w:t>
            </w:r>
            <w:r w:rsidRPr="00E67CA8">
              <w:rPr>
                <w:i/>
                <w:noProof/>
              </w:rPr>
              <w:t xml:space="preserve">[indiquer </w:t>
            </w:r>
            <w:r w:rsidRPr="00E67CA8">
              <w:rPr>
                <w:b/>
                <w:i/>
                <w:noProof/>
              </w:rPr>
              <w:t>incluses</w:t>
            </w:r>
            <w:r w:rsidRPr="00E67CA8">
              <w:rPr>
                <w:i/>
                <w:noProof/>
              </w:rPr>
              <w:t xml:space="preserve"> ou </w:t>
            </w:r>
            <w:r w:rsidRPr="00E67CA8">
              <w:rPr>
                <w:b/>
                <w:i/>
                <w:noProof/>
              </w:rPr>
              <w:t>exclues</w:t>
            </w:r>
            <w:r w:rsidRPr="00E67CA8">
              <w:rPr>
                <w:i/>
                <w:noProof/>
              </w:rPr>
              <w:t>]</w:t>
            </w:r>
            <w:r w:rsidRPr="00E67CA8">
              <w:rPr>
                <w:noProof/>
              </w:rPr>
              <w:t>.</w:t>
            </w:r>
          </w:p>
          <w:p w14:paraId="5962916B" w14:textId="77777777" w:rsidR="0082647F" w:rsidRPr="00E67CA8" w:rsidRDefault="009E6CDE">
            <w:pPr>
              <w:jc w:val="left"/>
              <w:rPr>
                <w:noProof/>
              </w:rPr>
            </w:pPr>
            <w:r w:rsidRPr="00E67CA8">
              <w:rPr>
                <w:b/>
                <w:noProof/>
              </w:rPr>
              <w:t>Le montant des taxes et impôts indirects locaux dus au titre du Contrat pour les Services fournis par le Consultant seront</w:t>
            </w:r>
            <w:r w:rsidRPr="00E67CA8">
              <w:rPr>
                <w:noProof/>
              </w:rPr>
              <w:t xml:space="preserve"> : ________________________ </w:t>
            </w:r>
            <w:r w:rsidRPr="00E67CA8">
              <w:rPr>
                <w:i/>
                <w:noProof/>
              </w:rPr>
              <w:t>[insérer le montant résultant des négociations avec le Consultant sur la base de l’estimation fournie par le Consultant dans le Formulaire FIN</w:t>
            </w:r>
            <w:r w:rsidRPr="00E67CA8">
              <w:rPr>
                <w:i/>
                <w:noProof/>
              </w:rPr>
              <w:noBreakHyphen/>
              <w:t>2 de sa Proposition financière]</w:t>
            </w:r>
            <w:r w:rsidRPr="00E67CA8">
              <w:rPr>
                <w:noProof/>
              </w:rPr>
              <w:t>.</w:t>
            </w:r>
          </w:p>
        </w:tc>
      </w:tr>
      <w:tr w:rsidR="0082647F" w:rsidRPr="00E67CA8" w14:paraId="259D0ECF" w14:textId="77777777">
        <w:tc>
          <w:tcPr>
            <w:tcW w:w="1951" w:type="dxa"/>
          </w:tcPr>
          <w:p w14:paraId="440D4747" w14:textId="77777777" w:rsidR="0082647F" w:rsidRPr="00E67CA8" w:rsidRDefault="009E6CDE">
            <w:pPr>
              <w:jc w:val="left"/>
              <w:rPr>
                <w:b/>
                <w:noProof/>
              </w:rPr>
            </w:pPr>
            <w:r w:rsidRPr="00E67CA8">
              <w:rPr>
                <w:b/>
                <w:noProof/>
              </w:rPr>
              <w:t>41.3 Sommes provisionnelles</w:t>
            </w:r>
          </w:p>
        </w:tc>
        <w:tc>
          <w:tcPr>
            <w:tcW w:w="7259" w:type="dxa"/>
          </w:tcPr>
          <w:p w14:paraId="4C7452E6" w14:textId="77777777" w:rsidR="0082647F" w:rsidRPr="00E67CA8" w:rsidRDefault="009E6CDE">
            <w:pPr>
              <w:rPr>
                <w:noProof/>
              </w:rPr>
            </w:pPr>
            <w:r w:rsidRPr="00E67CA8">
              <w:rPr>
                <w:noProof/>
              </w:rPr>
              <w:t>Sans objet</w:t>
            </w:r>
          </w:p>
        </w:tc>
      </w:tr>
      <w:tr w:rsidR="0082647F" w:rsidRPr="00E67CA8" w14:paraId="76320ABB" w14:textId="77777777">
        <w:tc>
          <w:tcPr>
            <w:tcW w:w="1951" w:type="dxa"/>
          </w:tcPr>
          <w:p w14:paraId="637D29F0" w14:textId="77777777" w:rsidR="0082647F" w:rsidRPr="00E67CA8" w:rsidRDefault="009E6CDE">
            <w:pPr>
              <w:jc w:val="left"/>
              <w:rPr>
                <w:b/>
                <w:noProof/>
              </w:rPr>
            </w:pPr>
            <w:r w:rsidRPr="00E67CA8">
              <w:rPr>
                <w:b/>
                <w:noProof/>
              </w:rPr>
              <w:t>42.1 :</w:t>
            </w:r>
            <w:r w:rsidRPr="00E67CA8">
              <w:rPr>
                <w:b/>
                <w:noProof/>
              </w:rPr>
              <w:br/>
              <w:t>Rémunération et autres dépenses (contrat au temps passé uniquement)</w:t>
            </w:r>
          </w:p>
        </w:tc>
        <w:tc>
          <w:tcPr>
            <w:tcW w:w="7259" w:type="dxa"/>
          </w:tcPr>
          <w:p w14:paraId="53BED100" w14:textId="77777777" w:rsidR="0082647F" w:rsidRPr="00E67CA8" w:rsidRDefault="009E6CDE">
            <w:pPr>
              <w:rPr>
                <w:noProof/>
              </w:rPr>
            </w:pPr>
            <w:r w:rsidRPr="00E67CA8">
              <w:rPr>
                <w:noProof/>
              </w:rPr>
              <w:t>Un jour travaillé (facturable) ne pourra pas être inférieur à huit (8) heures travaillées (facturables).</w:t>
            </w:r>
          </w:p>
          <w:p w14:paraId="5A64CDA8" w14:textId="77777777" w:rsidR="0082647F" w:rsidRPr="00E67CA8" w:rsidRDefault="009E6CDE">
            <w:pPr>
              <w:rPr>
                <w:noProof/>
              </w:rPr>
            </w:pPr>
            <w:r w:rsidRPr="00E67CA8">
              <w:rPr>
                <w:noProof/>
              </w:rPr>
              <w:t>En cas de prix unitaire mensuel et d'intervention du Personnel sur une durée inférieure à un mois, le montant dû au Consultant sera calculé sur la base du prix unitaire mensuel multiplié par le nombre total de jours travaillés au cours du mois (excluant les week-ends et les jours fériés), et divisé par vingt-deux (22). La rémunération pour le mois complet ne peut dépasser le prix unitaire mensuel.</w:t>
            </w:r>
          </w:p>
          <w:p w14:paraId="101B01B6" w14:textId="77777777" w:rsidR="0082647F" w:rsidRPr="00E67CA8" w:rsidRDefault="009E6CDE">
            <w:pPr>
              <w:rPr>
                <w:i/>
                <w:noProof/>
              </w:rPr>
            </w:pPr>
            <w:r w:rsidRPr="00E67CA8">
              <w:rPr>
                <w:noProof/>
              </w:rPr>
              <w:t xml:space="preserve">Les dépenses suivantes seront remboursées au coût réel sur justificatifs : </w:t>
            </w:r>
            <w:r w:rsidRPr="00E67CA8">
              <w:rPr>
                <w:i/>
                <w:noProof/>
              </w:rPr>
              <w:t>[insérer la liste des dépenses payées au réel sur justificatifs en conformité avec le formulaire FIN-4 de la Proposition financière du Consultant]</w:t>
            </w:r>
          </w:p>
          <w:p w14:paraId="68328C02" w14:textId="77777777" w:rsidR="0082647F" w:rsidRPr="00E67CA8" w:rsidRDefault="009E6CDE">
            <w:pPr>
              <w:rPr>
                <w:noProof/>
              </w:rPr>
            </w:pPr>
            <w:r w:rsidRPr="00E67CA8">
              <w:rPr>
                <w:noProof/>
              </w:rPr>
              <w:t xml:space="preserve">Les lignes budgétaires des Autres dépenses </w:t>
            </w:r>
            <w:r w:rsidRPr="00E67CA8">
              <w:rPr>
                <w:bCs/>
                <w:i/>
                <w:noProof/>
              </w:rPr>
              <w:t>sont</w:t>
            </w:r>
            <w:r w:rsidRPr="00E67CA8">
              <w:rPr>
                <w:noProof/>
              </w:rPr>
              <w:t xml:space="preserve"> fongibles. Le total des Autres dépenses réglées au Consultant ne pourra dépasser le montant total des Autres dépenses indiqué au formulaire FIN-4.</w:t>
            </w:r>
          </w:p>
        </w:tc>
      </w:tr>
      <w:tr w:rsidR="0082647F" w:rsidRPr="00E67CA8" w14:paraId="1F5A7F95" w14:textId="77777777">
        <w:tc>
          <w:tcPr>
            <w:tcW w:w="1951" w:type="dxa"/>
          </w:tcPr>
          <w:p w14:paraId="78D2983F" w14:textId="77777777" w:rsidR="0082647F" w:rsidRPr="00E67CA8" w:rsidRDefault="009E6CDE">
            <w:pPr>
              <w:jc w:val="left"/>
              <w:rPr>
                <w:b/>
                <w:noProof/>
              </w:rPr>
            </w:pPr>
            <w:r w:rsidRPr="00E67CA8">
              <w:rPr>
                <w:b/>
                <w:noProof/>
              </w:rPr>
              <w:t>42.3 :</w:t>
            </w:r>
          </w:p>
        </w:tc>
        <w:tc>
          <w:tcPr>
            <w:tcW w:w="7259" w:type="dxa"/>
          </w:tcPr>
          <w:p w14:paraId="57818865" w14:textId="77777777" w:rsidR="0082647F" w:rsidRPr="00E67CA8" w:rsidRDefault="009E6CDE">
            <w:pPr>
              <w:rPr>
                <w:noProof/>
              </w:rPr>
            </w:pPr>
            <w:r w:rsidRPr="00E67CA8">
              <w:rPr>
                <w:b/>
                <w:noProof/>
              </w:rPr>
              <w:t>Les prix de la rémunération</w:t>
            </w:r>
            <w:r w:rsidRPr="00E67CA8">
              <w:rPr>
                <w:noProof/>
              </w:rPr>
              <w:t xml:space="preserve"> </w:t>
            </w:r>
            <w:r w:rsidRPr="00E67CA8">
              <w:rPr>
                <w:b/>
                <w:noProof/>
              </w:rPr>
              <w:t>ne seront pas</w:t>
            </w:r>
            <w:r w:rsidRPr="00E67CA8">
              <w:rPr>
                <w:noProof/>
              </w:rPr>
              <w:t xml:space="preserve"> </w:t>
            </w:r>
            <w:r w:rsidRPr="00E67CA8">
              <w:rPr>
                <w:b/>
                <w:noProof/>
              </w:rPr>
              <w:t>révisés</w:t>
            </w:r>
            <w:r w:rsidRPr="00E67CA8">
              <w:rPr>
                <w:noProof/>
              </w:rPr>
              <w:t>.</w:t>
            </w:r>
          </w:p>
        </w:tc>
      </w:tr>
      <w:tr w:rsidR="0082647F" w:rsidRPr="00E67CA8" w14:paraId="1E65D150" w14:textId="77777777">
        <w:tc>
          <w:tcPr>
            <w:tcW w:w="1951" w:type="dxa"/>
          </w:tcPr>
          <w:p w14:paraId="6DDD3864" w14:textId="77777777" w:rsidR="0082647F" w:rsidRPr="00E67CA8" w:rsidRDefault="009E6CDE">
            <w:pPr>
              <w:pageBreakBefore/>
              <w:jc w:val="left"/>
              <w:rPr>
                <w:b/>
                <w:noProof/>
              </w:rPr>
            </w:pPr>
            <w:r w:rsidRPr="00E67CA8">
              <w:rPr>
                <w:b/>
                <w:noProof/>
              </w:rPr>
              <w:lastRenderedPageBreak/>
              <w:t>43.1 &amp; 43.2 :</w:t>
            </w:r>
            <w:r w:rsidRPr="00E67CA8">
              <w:rPr>
                <w:b/>
                <w:noProof/>
              </w:rPr>
              <w:br/>
              <w:t>Impôts et taxes</w:t>
            </w:r>
          </w:p>
        </w:tc>
        <w:tc>
          <w:tcPr>
            <w:tcW w:w="7259" w:type="dxa"/>
          </w:tcPr>
          <w:p w14:paraId="5AC9362F" w14:textId="77777777" w:rsidR="0082647F" w:rsidRPr="00E67CA8" w:rsidRDefault="009E6CDE">
            <w:pPr>
              <w:keepNext/>
              <w:keepLines/>
              <w:rPr>
                <w:noProof/>
              </w:rPr>
            </w:pPr>
            <w:r w:rsidRPr="00E67CA8">
              <w:rPr>
                <w:noProof/>
              </w:rPr>
              <w:t>Le paiement des impôts, taxes et droits applicables au Contrat est spécifié dans le tableau ci</w:t>
            </w:r>
            <w:r w:rsidRPr="00E67CA8">
              <w:rPr>
                <w:noProof/>
              </w:rPr>
              <w:noBreakHyphen/>
              <w:t>dessous.</w:t>
            </w:r>
          </w:p>
          <w:tbl>
            <w:tblPr>
              <w:tblStyle w:val="Grilledutableau"/>
              <w:tblW w:w="0" w:type="auto"/>
              <w:tblLayout w:type="fixed"/>
              <w:tblLook w:val="04A0" w:firstRow="1" w:lastRow="0" w:firstColumn="1" w:lastColumn="0" w:noHBand="0" w:noVBand="1"/>
            </w:tblPr>
            <w:tblGrid>
              <w:gridCol w:w="3878"/>
              <w:gridCol w:w="567"/>
              <w:gridCol w:w="850"/>
              <w:gridCol w:w="851"/>
              <w:gridCol w:w="887"/>
            </w:tblGrid>
            <w:tr w:rsidR="0082647F" w:rsidRPr="00E67CA8" w14:paraId="2049C053" w14:textId="77777777">
              <w:tc>
                <w:tcPr>
                  <w:tcW w:w="3878" w:type="dxa"/>
                  <w:vMerge w:val="restart"/>
                  <w:shd w:val="clear" w:color="auto" w:fill="F2F2F2"/>
                  <w:vAlign w:val="center"/>
                </w:tcPr>
                <w:p w14:paraId="05688DAF" w14:textId="77777777" w:rsidR="0082647F" w:rsidRPr="00E67CA8" w:rsidRDefault="009E6CDE">
                  <w:pPr>
                    <w:keepNext/>
                    <w:keepLines/>
                    <w:spacing w:after="0"/>
                    <w:jc w:val="left"/>
                    <w:rPr>
                      <w:b/>
                      <w:noProof/>
                      <w:sz w:val="16"/>
                      <w:szCs w:val="16"/>
                    </w:rPr>
                  </w:pPr>
                  <w:r w:rsidRPr="00E67CA8">
                    <w:rPr>
                      <w:b/>
                      <w:noProof/>
                      <w:sz w:val="16"/>
                      <w:szCs w:val="16"/>
                    </w:rPr>
                    <w:t>Impôts, taxes et droits applicables</w:t>
                  </w:r>
                </w:p>
              </w:tc>
              <w:tc>
                <w:tcPr>
                  <w:tcW w:w="567" w:type="dxa"/>
                  <w:vMerge w:val="restart"/>
                  <w:shd w:val="clear" w:color="auto" w:fill="F2F2F2"/>
                  <w:textDirection w:val="btLr"/>
                </w:tcPr>
                <w:p w14:paraId="17101412" w14:textId="77777777" w:rsidR="0082647F" w:rsidRPr="00E67CA8" w:rsidRDefault="009E6CDE">
                  <w:pPr>
                    <w:keepNext/>
                    <w:keepLines/>
                    <w:spacing w:after="0"/>
                    <w:ind w:left="113" w:right="113"/>
                    <w:jc w:val="left"/>
                    <w:rPr>
                      <w:b/>
                      <w:noProof/>
                      <w:sz w:val="16"/>
                      <w:szCs w:val="16"/>
                    </w:rPr>
                  </w:pPr>
                  <w:r w:rsidRPr="00E67CA8">
                    <w:rPr>
                      <w:b/>
                      <w:noProof/>
                      <w:sz w:val="16"/>
                      <w:szCs w:val="16"/>
                    </w:rPr>
                    <w:t>Taux (pourcentage)</w:t>
                  </w:r>
                </w:p>
              </w:tc>
              <w:tc>
                <w:tcPr>
                  <w:tcW w:w="2588" w:type="dxa"/>
                  <w:gridSpan w:val="3"/>
                  <w:shd w:val="clear" w:color="auto" w:fill="F2F2F2"/>
                </w:tcPr>
                <w:p w14:paraId="5EDEB16E" w14:textId="77777777" w:rsidR="0082647F" w:rsidRPr="00E67CA8" w:rsidRDefault="009E6CDE">
                  <w:pPr>
                    <w:keepNext/>
                    <w:keepLines/>
                    <w:spacing w:after="0"/>
                    <w:jc w:val="center"/>
                    <w:rPr>
                      <w:b/>
                      <w:noProof/>
                      <w:sz w:val="16"/>
                      <w:szCs w:val="16"/>
                    </w:rPr>
                  </w:pPr>
                  <w:r w:rsidRPr="00E67CA8">
                    <w:rPr>
                      <w:b/>
                      <w:noProof/>
                      <w:sz w:val="16"/>
                      <w:szCs w:val="16"/>
                    </w:rPr>
                    <w:t>Modalités de paiement</w:t>
                  </w:r>
                  <w:r w:rsidRPr="00E67CA8">
                    <w:rPr>
                      <w:b/>
                      <w:noProof/>
                      <w:sz w:val="16"/>
                      <w:szCs w:val="16"/>
                    </w:rPr>
                    <w:br/>
                  </w:r>
                </w:p>
              </w:tc>
            </w:tr>
            <w:tr w:rsidR="0082647F" w:rsidRPr="00E67CA8" w14:paraId="05BB3B20" w14:textId="77777777">
              <w:trPr>
                <w:cantSplit/>
                <w:trHeight w:val="2262"/>
              </w:trPr>
              <w:tc>
                <w:tcPr>
                  <w:tcW w:w="3878" w:type="dxa"/>
                  <w:vMerge/>
                  <w:tcBorders>
                    <w:bottom w:val="single" w:sz="4" w:space="0" w:color="auto"/>
                  </w:tcBorders>
                  <w:shd w:val="clear" w:color="auto" w:fill="F2F2F2"/>
                </w:tcPr>
                <w:p w14:paraId="4863F131" w14:textId="77777777" w:rsidR="0082647F" w:rsidRPr="00E67CA8" w:rsidRDefault="0082647F">
                  <w:pPr>
                    <w:keepNext/>
                    <w:keepLines/>
                    <w:spacing w:after="0"/>
                    <w:jc w:val="left"/>
                    <w:rPr>
                      <w:b/>
                      <w:noProof/>
                      <w:sz w:val="16"/>
                      <w:szCs w:val="16"/>
                    </w:rPr>
                  </w:pPr>
                </w:p>
              </w:tc>
              <w:tc>
                <w:tcPr>
                  <w:tcW w:w="567" w:type="dxa"/>
                  <w:vMerge/>
                  <w:tcBorders>
                    <w:bottom w:val="single" w:sz="4" w:space="0" w:color="auto"/>
                  </w:tcBorders>
                  <w:shd w:val="clear" w:color="auto" w:fill="F2F2F2"/>
                  <w:textDirection w:val="btLr"/>
                </w:tcPr>
                <w:p w14:paraId="3D28B1C1" w14:textId="77777777" w:rsidR="0082647F" w:rsidRPr="00E67CA8" w:rsidRDefault="0082647F">
                  <w:pPr>
                    <w:keepNext/>
                    <w:keepLines/>
                    <w:spacing w:after="0"/>
                    <w:ind w:left="113" w:right="113"/>
                    <w:jc w:val="left"/>
                    <w:rPr>
                      <w:b/>
                      <w:noProof/>
                      <w:sz w:val="16"/>
                      <w:szCs w:val="16"/>
                    </w:rPr>
                  </w:pPr>
                </w:p>
              </w:tc>
              <w:tc>
                <w:tcPr>
                  <w:tcW w:w="850" w:type="dxa"/>
                  <w:tcBorders>
                    <w:bottom w:val="single" w:sz="4" w:space="0" w:color="auto"/>
                  </w:tcBorders>
                  <w:shd w:val="clear" w:color="auto" w:fill="F2F2F2"/>
                  <w:textDirection w:val="btLr"/>
                </w:tcPr>
                <w:p w14:paraId="5D38017E" w14:textId="77777777" w:rsidR="0082647F" w:rsidRPr="00E67CA8" w:rsidRDefault="009E6CDE">
                  <w:pPr>
                    <w:pStyle w:val="Paragraphedeliste"/>
                    <w:keepNext/>
                    <w:keepLines/>
                    <w:spacing w:after="0"/>
                    <w:ind w:left="113" w:right="113"/>
                    <w:jc w:val="left"/>
                    <w:rPr>
                      <w:noProof/>
                      <w:sz w:val="16"/>
                      <w:szCs w:val="16"/>
                    </w:rPr>
                  </w:pPr>
                  <w:r w:rsidRPr="00E67CA8">
                    <w:rPr>
                      <w:noProof/>
                      <w:sz w:val="16"/>
                      <w:szCs w:val="16"/>
                    </w:rPr>
                    <w:t>a) Exonération du paiement</w:t>
                  </w:r>
                </w:p>
              </w:tc>
              <w:tc>
                <w:tcPr>
                  <w:tcW w:w="851" w:type="dxa"/>
                  <w:tcBorders>
                    <w:bottom w:val="single" w:sz="4" w:space="0" w:color="auto"/>
                  </w:tcBorders>
                  <w:shd w:val="clear" w:color="auto" w:fill="F2F2F2"/>
                  <w:textDirection w:val="btLr"/>
                </w:tcPr>
                <w:p w14:paraId="489E2A72" w14:textId="77777777" w:rsidR="0082647F" w:rsidRPr="00E67CA8" w:rsidRDefault="009E6CDE">
                  <w:pPr>
                    <w:pStyle w:val="Paragraphedeliste"/>
                    <w:keepNext/>
                    <w:keepLines/>
                    <w:spacing w:after="0"/>
                    <w:ind w:left="113" w:right="113"/>
                    <w:jc w:val="left"/>
                    <w:rPr>
                      <w:noProof/>
                      <w:sz w:val="16"/>
                      <w:szCs w:val="16"/>
                    </w:rPr>
                  </w:pPr>
                  <w:r w:rsidRPr="00E67CA8">
                    <w:rPr>
                      <w:noProof/>
                      <w:sz w:val="16"/>
                      <w:szCs w:val="16"/>
                    </w:rPr>
                    <w:t>b) Paiement par le Consultant</w:t>
                  </w:r>
                </w:p>
              </w:tc>
              <w:tc>
                <w:tcPr>
                  <w:tcW w:w="887" w:type="dxa"/>
                  <w:tcBorders>
                    <w:bottom w:val="single" w:sz="4" w:space="0" w:color="auto"/>
                  </w:tcBorders>
                  <w:shd w:val="clear" w:color="auto" w:fill="F2F2F2"/>
                  <w:textDirection w:val="btLr"/>
                </w:tcPr>
                <w:p w14:paraId="76CF31ED" w14:textId="77777777" w:rsidR="0082647F" w:rsidRPr="00E67CA8" w:rsidRDefault="009E6CDE">
                  <w:pPr>
                    <w:pStyle w:val="Paragraphedeliste"/>
                    <w:keepNext/>
                    <w:keepLines/>
                    <w:spacing w:after="0"/>
                    <w:ind w:left="113" w:right="113"/>
                    <w:jc w:val="left"/>
                    <w:rPr>
                      <w:noProof/>
                      <w:sz w:val="16"/>
                      <w:szCs w:val="16"/>
                    </w:rPr>
                  </w:pPr>
                  <w:r w:rsidRPr="00E67CA8">
                    <w:rPr>
                      <w:noProof/>
                      <w:sz w:val="16"/>
                      <w:szCs w:val="16"/>
                    </w:rPr>
                    <w:t>c) Paiement direct par le Client pour le compte du Consultant</w:t>
                  </w:r>
                </w:p>
              </w:tc>
            </w:tr>
            <w:tr w:rsidR="0082647F" w:rsidRPr="00E67CA8" w14:paraId="2B92D090" w14:textId="77777777">
              <w:tc>
                <w:tcPr>
                  <w:tcW w:w="7033" w:type="dxa"/>
                  <w:gridSpan w:val="5"/>
                  <w:shd w:val="clear" w:color="auto" w:fill="A6A6A6"/>
                </w:tcPr>
                <w:p w14:paraId="29B57A19" w14:textId="77777777" w:rsidR="0082647F" w:rsidRPr="00E67CA8" w:rsidRDefault="009E6CDE">
                  <w:pPr>
                    <w:keepNext/>
                    <w:keepLines/>
                    <w:spacing w:after="0"/>
                    <w:rPr>
                      <w:b/>
                      <w:noProof/>
                      <w:sz w:val="16"/>
                      <w:szCs w:val="16"/>
                    </w:rPr>
                  </w:pPr>
                  <w:r w:rsidRPr="00E67CA8">
                    <w:rPr>
                      <w:b/>
                      <w:noProof/>
                      <w:sz w:val="16"/>
                      <w:szCs w:val="16"/>
                    </w:rPr>
                    <w:t>PARTIE 1 : Taxes locales applicables au Contrat.</w:t>
                  </w:r>
                </w:p>
                <w:p w14:paraId="57E5F271" w14:textId="77777777" w:rsidR="0082647F" w:rsidRPr="00E67CA8" w:rsidRDefault="009E6CDE">
                  <w:pPr>
                    <w:keepNext/>
                    <w:keepLines/>
                    <w:spacing w:after="0"/>
                    <w:rPr>
                      <w:i/>
                      <w:noProof/>
                      <w:sz w:val="16"/>
                      <w:szCs w:val="16"/>
                    </w:rPr>
                  </w:pPr>
                  <w:r w:rsidRPr="00E67CA8">
                    <w:rPr>
                      <w:i/>
                      <w:noProof/>
                      <w:sz w:val="16"/>
                      <w:szCs w:val="16"/>
                    </w:rPr>
                    <w:t>[NB : les cases grisées et indiquant ‘N/A’ ne peuvent pas être utilisées. Il faut utiliser impérativement une des autres cases de chaque ligne.]</w:t>
                  </w:r>
                </w:p>
              </w:tc>
            </w:tr>
            <w:tr w:rsidR="0082647F" w:rsidRPr="00E67CA8" w14:paraId="48F8AB91" w14:textId="77777777">
              <w:tc>
                <w:tcPr>
                  <w:tcW w:w="7033" w:type="dxa"/>
                  <w:gridSpan w:val="5"/>
                  <w:shd w:val="clear" w:color="auto" w:fill="D9D9D9"/>
                </w:tcPr>
                <w:p w14:paraId="7AD7EEFF" w14:textId="77777777" w:rsidR="0082647F" w:rsidRPr="00E67CA8" w:rsidRDefault="009E6CDE">
                  <w:pPr>
                    <w:keepNext/>
                    <w:keepLines/>
                    <w:spacing w:after="0"/>
                    <w:rPr>
                      <w:b/>
                      <w:noProof/>
                      <w:sz w:val="16"/>
                      <w:szCs w:val="16"/>
                    </w:rPr>
                  </w:pPr>
                  <w:r w:rsidRPr="00E67CA8">
                    <w:rPr>
                      <w:b/>
                      <w:noProof/>
                      <w:sz w:val="16"/>
                      <w:szCs w:val="16"/>
                    </w:rPr>
                    <w:t xml:space="preserve">Taxes sur la valeur ajoutée (TVA) ou équivalent dans le pays du Client </w:t>
                  </w:r>
                </w:p>
              </w:tc>
            </w:tr>
            <w:tr w:rsidR="0082647F" w:rsidRPr="00E67CA8" w14:paraId="5CA95C6D" w14:textId="77777777">
              <w:tc>
                <w:tcPr>
                  <w:tcW w:w="3878" w:type="dxa"/>
                </w:tcPr>
                <w:p w14:paraId="06DAA821" w14:textId="77777777" w:rsidR="0082647F" w:rsidRPr="00E67CA8" w:rsidRDefault="009E6CDE">
                  <w:pPr>
                    <w:keepNext/>
                    <w:keepLines/>
                    <w:spacing w:after="0"/>
                    <w:rPr>
                      <w:noProof/>
                      <w:sz w:val="16"/>
                      <w:szCs w:val="16"/>
                    </w:rPr>
                  </w:pPr>
                  <w:r w:rsidRPr="00E67CA8">
                    <w:rPr>
                      <w:noProof/>
                      <w:sz w:val="16"/>
                      <w:szCs w:val="16"/>
                    </w:rPr>
                    <w:t>Factures du Consultant/membre du Groupement basé dans le pays du Client</w:t>
                  </w:r>
                </w:p>
              </w:tc>
              <w:tc>
                <w:tcPr>
                  <w:tcW w:w="567" w:type="dxa"/>
                </w:tcPr>
                <w:p w14:paraId="0D70B449" w14:textId="77777777" w:rsidR="0082647F" w:rsidRPr="00E67CA8" w:rsidRDefault="009E6CDE">
                  <w:pPr>
                    <w:keepNext/>
                    <w:keepLines/>
                    <w:spacing w:after="0"/>
                    <w:rPr>
                      <w:noProof/>
                      <w:sz w:val="16"/>
                      <w:szCs w:val="16"/>
                    </w:rPr>
                  </w:pPr>
                  <w:r w:rsidRPr="00E67CA8">
                    <w:rPr>
                      <w:noProof/>
                      <w:sz w:val="16"/>
                      <w:szCs w:val="16"/>
                    </w:rPr>
                    <w:t>… %</w:t>
                  </w:r>
                </w:p>
              </w:tc>
              <w:tc>
                <w:tcPr>
                  <w:tcW w:w="850" w:type="dxa"/>
                  <w:vAlign w:val="center"/>
                </w:tcPr>
                <w:p w14:paraId="37C11422" w14:textId="77777777" w:rsidR="0082647F" w:rsidRPr="00E67CA8" w:rsidRDefault="009E6CDE">
                  <w:pPr>
                    <w:keepNext/>
                    <w:keepLines/>
                    <w:spacing w:after="0"/>
                    <w:jc w:val="center"/>
                    <w:rPr>
                      <w:i/>
                      <w:noProof/>
                      <w:sz w:val="16"/>
                      <w:szCs w:val="16"/>
                    </w:rPr>
                  </w:pPr>
                  <w:r w:rsidRPr="00E67CA8">
                    <w:rPr>
                      <w:i/>
                      <w:noProof/>
                      <w:sz w:val="16"/>
                      <w:szCs w:val="16"/>
                    </w:rPr>
                    <w:t>non</w:t>
                  </w:r>
                </w:p>
              </w:tc>
              <w:tc>
                <w:tcPr>
                  <w:tcW w:w="851" w:type="dxa"/>
                  <w:tcBorders>
                    <w:bottom w:val="single" w:sz="4" w:space="0" w:color="auto"/>
                  </w:tcBorders>
                  <w:vAlign w:val="center"/>
                </w:tcPr>
                <w:p w14:paraId="052E3E5D" w14:textId="77777777" w:rsidR="0082647F" w:rsidRPr="00E67CA8" w:rsidRDefault="009E6CDE">
                  <w:pPr>
                    <w:keepNext/>
                    <w:keepLines/>
                    <w:spacing w:after="0"/>
                    <w:jc w:val="center"/>
                    <w:rPr>
                      <w:noProof/>
                      <w:sz w:val="16"/>
                      <w:szCs w:val="16"/>
                    </w:rPr>
                  </w:pPr>
                  <w:r w:rsidRPr="00E67CA8">
                    <w:rPr>
                      <w:i/>
                      <w:noProof/>
                      <w:sz w:val="16"/>
                      <w:szCs w:val="16"/>
                    </w:rPr>
                    <w:t>oui</w:t>
                  </w:r>
                </w:p>
              </w:tc>
              <w:tc>
                <w:tcPr>
                  <w:tcW w:w="887" w:type="dxa"/>
                  <w:shd w:val="thinDiagStripe" w:color="auto" w:fill="auto"/>
                  <w:vAlign w:val="center"/>
                </w:tcPr>
                <w:p w14:paraId="5A1B1960" w14:textId="77777777" w:rsidR="0082647F" w:rsidRPr="00E67CA8" w:rsidRDefault="009E6CDE">
                  <w:pPr>
                    <w:keepNext/>
                    <w:keepLines/>
                    <w:spacing w:after="0"/>
                    <w:jc w:val="center"/>
                    <w:rPr>
                      <w:noProof/>
                      <w:sz w:val="16"/>
                      <w:szCs w:val="16"/>
                    </w:rPr>
                  </w:pPr>
                  <w:r w:rsidRPr="00E67CA8">
                    <w:rPr>
                      <w:noProof/>
                      <w:sz w:val="16"/>
                      <w:szCs w:val="16"/>
                    </w:rPr>
                    <w:t>N/A</w:t>
                  </w:r>
                </w:p>
              </w:tc>
            </w:tr>
            <w:tr w:rsidR="0082647F" w:rsidRPr="00E67CA8" w14:paraId="536B0934" w14:textId="77777777">
              <w:tc>
                <w:tcPr>
                  <w:tcW w:w="3878" w:type="dxa"/>
                  <w:tcBorders>
                    <w:bottom w:val="single" w:sz="4" w:space="0" w:color="auto"/>
                  </w:tcBorders>
                </w:tcPr>
                <w:p w14:paraId="684BB8A8" w14:textId="77777777" w:rsidR="0082647F" w:rsidRPr="00E67CA8" w:rsidRDefault="009E6CDE">
                  <w:pPr>
                    <w:keepNext/>
                    <w:keepLines/>
                    <w:spacing w:after="0"/>
                    <w:rPr>
                      <w:noProof/>
                      <w:sz w:val="16"/>
                      <w:szCs w:val="16"/>
                    </w:rPr>
                  </w:pPr>
                  <w:r w:rsidRPr="00E67CA8">
                    <w:rPr>
                      <w:noProof/>
                      <w:sz w:val="16"/>
                      <w:szCs w:val="16"/>
                    </w:rPr>
                    <w:t>Factures du Consultant/membre du Groupement basé hors du pays du Client</w:t>
                  </w:r>
                </w:p>
              </w:tc>
              <w:tc>
                <w:tcPr>
                  <w:tcW w:w="567" w:type="dxa"/>
                  <w:tcBorders>
                    <w:bottom w:val="single" w:sz="4" w:space="0" w:color="auto"/>
                  </w:tcBorders>
                </w:tcPr>
                <w:p w14:paraId="3BF7F6EC" w14:textId="77777777" w:rsidR="0082647F" w:rsidRPr="00E67CA8" w:rsidRDefault="009E6CDE">
                  <w:pPr>
                    <w:keepNext/>
                    <w:keepLines/>
                    <w:spacing w:after="0"/>
                    <w:rPr>
                      <w:noProof/>
                      <w:sz w:val="16"/>
                      <w:szCs w:val="16"/>
                    </w:rPr>
                  </w:pPr>
                  <w:r w:rsidRPr="00E67CA8">
                    <w:rPr>
                      <w:noProof/>
                      <w:sz w:val="16"/>
                      <w:szCs w:val="16"/>
                    </w:rPr>
                    <w:t>…%</w:t>
                  </w:r>
                </w:p>
              </w:tc>
              <w:tc>
                <w:tcPr>
                  <w:tcW w:w="850" w:type="dxa"/>
                  <w:tcBorders>
                    <w:bottom w:val="single" w:sz="4" w:space="0" w:color="auto"/>
                  </w:tcBorders>
                  <w:vAlign w:val="center"/>
                </w:tcPr>
                <w:p w14:paraId="32C8992C" w14:textId="77777777" w:rsidR="0082647F" w:rsidRPr="00E67CA8" w:rsidRDefault="009E6CDE">
                  <w:pPr>
                    <w:keepNext/>
                    <w:keepLines/>
                    <w:spacing w:after="0"/>
                    <w:jc w:val="center"/>
                    <w:rPr>
                      <w:noProof/>
                      <w:sz w:val="16"/>
                      <w:szCs w:val="16"/>
                    </w:rPr>
                  </w:pPr>
                  <w:r w:rsidRPr="00E67CA8">
                    <w:rPr>
                      <w:i/>
                      <w:noProof/>
                      <w:sz w:val="16"/>
                      <w:szCs w:val="16"/>
                    </w:rPr>
                    <w:t>non</w:t>
                  </w:r>
                </w:p>
              </w:tc>
              <w:tc>
                <w:tcPr>
                  <w:tcW w:w="851" w:type="dxa"/>
                  <w:tcBorders>
                    <w:bottom w:val="single" w:sz="4" w:space="0" w:color="auto"/>
                  </w:tcBorders>
                  <w:shd w:val="thinDiagStripe" w:color="auto" w:fill="auto"/>
                  <w:vAlign w:val="center"/>
                </w:tcPr>
                <w:p w14:paraId="54A8F3DE" w14:textId="77777777" w:rsidR="0082647F" w:rsidRPr="00E67CA8" w:rsidRDefault="009E6CDE">
                  <w:pPr>
                    <w:keepNext/>
                    <w:keepLines/>
                    <w:spacing w:after="0"/>
                    <w:jc w:val="center"/>
                    <w:rPr>
                      <w:noProof/>
                      <w:sz w:val="16"/>
                      <w:szCs w:val="16"/>
                    </w:rPr>
                  </w:pPr>
                  <w:r w:rsidRPr="00E67CA8">
                    <w:rPr>
                      <w:noProof/>
                      <w:sz w:val="16"/>
                      <w:szCs w:val="16"/>
                    </w:rPr>
                    <w:t>N/A</w:t>
                  </w:r>
                </w:p>
              </w:tc>
              <w:tc>
                <w:tcPr>
                  <w:tcW w:w="887" w:type="dxa"/>
                  <w:tcBorders>
                    <w:bottom w:val="single" w:sz="4" w:space="0" w:color="auto"/>
                  </w:tcBorders>
                  <w:vAlign w:val="center"/>
                </w:tcPr>
                <w:p w14:paraId="70A05F0A" w14:textId="77777777" w:rsidR="0082647F" w:rsidRPr="00E67CA8" w:rsidRDefault="009E6CDE">
                  <w:pPr>
                    <w:keepNext/>
                    <w:keepLines/>
                    <w:spacing w:after="0"/>
                    <w:jc w:val="center"/>
                    <w:rPr>
                      <w:noProof/>
                      <w:sz w:val="16"/>
                      <w:szCs w:val="16"/>
                    </w:rPr>
                  </w:pPr>
                  <w:r w:rsidRPr="00E67CA8">
                    <w:rPr>
                      <w:i/>
                      <w:noProof/>
                      <w:sz w:val="16"/>
                      <w:szCs w:val="16"/>
                    </w:rPr>
                    <w:t>non</w:t>
                  </w:r>
                </w:p>
              </w:tc>
            </w:tr>
            <w:tr w:rsidR="0082647F" w:rsidRPr="00E67CA8" w14:paraId="3EFCED9B" w14:textId="77777777">
              <w:tc>
                <w:tcPr>
                  <w:tcW w:w="7033" w:type="dxa"/>
                  <w:gridSpan w:val="5"/>
                  <w:shd w:val="clear" w:color="auto" w:fill="D9D9D9"/>
                </w:tcPr>
                <w:p w14:paraId="4C4CF26C" w14:textId="77777777" w:rsidR="0082647F" w:rsidRPr="00E67CA8" w:rsidRDefault="009E6CDE">
                  <w:pPr>
                    <w:keepNext/>
                    <w:keepLines/>
                    <w:spacing w:after="0"/>
                    <w:rPr>
                      <w:b/>
                      <w:i/>
                      <w:noProof/>
                      <w:sz w:val="16"/>
                      <w:szCs w:val="16"/>
                    </w:rPr>
                  </w:pPr>
                  <w:r w:rsidRPr="00E67CA8">
                    <w:rPr>
                      <w:b/>
                      <w:noProof/>
                      <w:sz w:val="16"/>
                      <w:szCs w:val="16"/>
                    </w:rPr>
                    <w:t>Retenue à la source dans le pays du Client sur les factures du Consultant basé hors du pays du Client</w:t>
                  </w:r>
                </w:p>
              </w:tc>
            </w:tr>
            <w:tr w:rsidR="0082647F" w:rsidRPr="00E67CA8" w14:paraId="2C002992" w14:textId="77777777">
              <w:tc>
                <w:tcPr>
                  <w:tcW w:w="3878" w:type="dxa"/>
                  <w:tcBorders>
                    <w:bottom w:val="single" w:sz="4" w:space="0" w:color="auto"/>
                  </w:tcBorders>
                </w:tcPr>
                <w:p w14:paraId="08341B05" w14:textId="77777777" w:rsidR="0082647F" w:rsidRPr="00E67CA8" w:rsidRDefault="009E6CDE">
                  <w:pPr>
                    <w:keepNext/>
                    <w:keepLines/>
                    <w:spacing w:after="0"/>
                    <w:rPr>
                      <w:noProof/>
                      <w:sz w:val="16"/>
                      <w:szCs w:val="16"/>
                    </w:rPr>
                  </w:pPr>
                  <w:r w:rsidRPr="00E67CA8">
                    <w:rPr>
                      <w:noProof/>
                      <w:sz w:val="16"/>
                      <w:szCs w:val="16"/>
                    </w:rPr>
                    <w:t>Factures du Consultant/membre du Groupement basé hors du pays du Client</w:t>
                  </w:r>
                </w:p>
              </w:tc>
              <w:tc>
                <w:tcPr>
                  <w:tcW w:w="567" w:type="dxa"/>
                  <w:tcBorders>
                    <w:bottom w:val="single" w:sz="4" w:space="0" w:color="auto"/>
                  </w:tcBorders>
                </w:tcPr>
                <w:p w14:paraId="51FD3BC6" w14:textId="77777777" w:rsidR="0082647F" w:rsidRPr="00E67CA8" w:rsidRDefault="009E6CDE">
                  <w:pPr>
                    <w:keepNext/>
                    <w:keepLines/>
                    <w:spacing w:after="0"/>
                    <w:rPr>
                      <w:noProof/>
                      <w:sz w:val="16"/>
                      <w:szCs w:val="16"/>
                    </w:rPr>
                  </w:pPr>
                  <w:r w:rsidRPr="00E67CA8">
                    <w:rPr>
                      <w:noProof/>
                      <w:sz w:val="16"/>
                      <w:szCs w:val="16"/>
                    </w:rPr>
                    <w:t>… %</w:t>
                  </w:r>
                </w:p>
              </w:tc>
              <w:tc>
                <w:tcPr>
                  <w:tcW w:w="850" w:type="dxa"/>
                  <w:tcBorders>
                    <w:bottom w:val="single" w:sz="4" w:space="0" w:color="auto"/>
                  </w:tcBorders>
                  <w:vAlign w:val="center"/>
                </w:tcPr>
                <w:p w14:paraId="7AEAF42A" w14:textId="77777777" w:rsidR="0082647F" w:rsidRPr="00E67CA8" w:rsidRDefault="009E6CDE">
                  <w:pPr>
                    <w:keepNext/>
                    <w:keepLines/>
                    <w:spacing w:after="0"/>
                    <w:jc w:val="center"/>
                    <w:rPr>
                      <w:noProof/>
                      <w:sz w:val="16"/>
                      <w:szCs w:val="16"/>
                    </w:rPr>
                  </w:pPr>
                  <w:r w:rsidRPr="00E67CA8">
                    <w:rPr>
                      <w:i/>
                      <w:noProof/>
                      <w:sz w:val="16"/>
                      <w:szCs w:val="16"/>
                    </w:rPr>
                    <w:t>non</w:t>
                  </w:r>
                </w:p>
              </w:tc>
              <w:tc>
                <w:tcPr>
                  <w:tcW w:w="851" w:type="dxa"/>
                  <w:tcBorders>
                    <w:bottom w:val="single" w:sz="4" w:space="0" w:color="auto"/>
                  </w:tcBorders>
                  <w:shd w:val="thinDiagStripe" w:color="auto" w:fill="auto"/>
                  <w:vAlign w:val="center"/>
                </w:tcPr>
                <w:p w14:paraId="22A5FC46" w14:textId="77777777" w:rsidR="0082647F" w:rsidRPr="00E67CA8" w:rsidRDefault="009E6CDE">
                  <w:pPr>
                    <w:keepNext/>
                    <w:keepLines/>
                    <w:spacing w:after="0"/>
                    <w:jc w:val="center"/>
                    <w:rPr>
                      <w:noProof/>
                      <w:sz w:val="16"/>
                      <w:szCs w:val="16"/>
                    </w:rPr>
                  </w:pPr>
                  <w:r w:rsidRPr="00E67CA8">
                    <w:rPr>
                      <w:noProof/>
                      <w:sz w:val="16"/>
                      <w:szCs w:val="16"/>
                    </w:rPr>
                    <w:t>N/A</w:t>
                  </w:r>
                </w:p>
              </w:tc>
              <w:tc>
                <w:tcPr>
                  <w:tcW w:w="887" w:type="dxa"/>
                  <w:tcBorders>
                    <w:bottom w:val="single" w:sz="4" w:space="0" w:color="auto"/>
                  </w:tcBorders>
                  <w:vAlign w:val="center"/>
                </w:tcPr>
                <w:p w14:paraId="54CBDD93" w14:textId="77777777" w:rsidR="0082647F" w:rsidRPr="00E67CA8" w:rsidRDefault="009E6CDE">
                  <w:pPr>
                    <w:keepNext/>
                    <w:keepLines/>
                    <w:spacing w:after="0"/>
                    <w:jc w:val="center"/>
                    <w:rPr>
                      <w:noProof/>
                      <w:sz w:val="16"/>
                      <w:szCs w:val="16"/>
                    </w:rPr>
                  </w:pPr>
                  <w:r w:rsidRPr="00E67CA8">
                    <w:rPr>
                      <w:i/>
                      <w:noProof/>
                      <w:sz w:val="16"/>
                      <w:szCs w:val="16"/>
                    </w:rPr>
                    <w:t>non</w:t>
                  </w:r>
                </w:p>
              </w:tc>
            </w:tr>
            <w:tr w:rsidR="0082647F" w:rsidRPr="00E67CA8" w14:paraId="5AEDC489" w14:textId="77777777">
              <w:tc>
                <w:tcPr>
                  <w:tcW w:w="7033" w:type="dxa"/>
                  <w:gridSpan w:val="5"/>
                  <w:shd w:val="clear" w:color="auto" w:fill="D9D9D9"/>
                </w:tcPr>
                <w:p w14:paraId="1D477F5D" w14:textId="77777777" w:rsidR="0082647F" w:rsidRPr="00E67CA8" w:rsidRDefault="009E6CDE">
                  <w:pPr>
                    <w:keepNext/>
                    <w:keepLines/>
                    <w:spacing w:after="0"/>
                    <w:rPr>
                      <w:b/>
                      <w:noProof/>
                      <w:sz w:val="16"/>
                      <w:szCs w:val="16"/>
                    </w:rPr>
                  </w:pPr>
                  <w:r w:rsidRPr="00E67CA8">
                    <w:rPr>
                      <w:b/>
                      <w:noProof/>
                      <w:sz w:val="16"/>
                      <w:szCs w:val="16"/>
                    </w:rPr>
                    <w:t>Droits d'enregistrement du Contrat</w:t>
                  </w:r>
                  <w:r w:rsidRPr="00E67CA8">
                    <w:rPr>
                      <w:rFonts w:ascii="Arial Gras" w:hAnsi="Arial Gras"/>
                      <w:b/>
                      <w:noProof/>
                      <w:sz w:val="16"/>
                      <w:szCs w:val="16"/>
                      <w:vertAlign w:val="superscript"/>
                    </w:rPr>
                    <w:t>(</w:t>
                  </w:r>
                  <w:r w:rsidRPr="00E67CA8">
                    <w:rPr>
                      <w:b/>
                      <w:noProof/>
                      <w:sz w:val="16"/>
                      <w:szCs w:val="16"/>
                      <w:vertAlign w:val="superscript"/>
                    </w:rPr>
                    <w:t xml:space="preserve">1) </w:t>
                  </w:r>
                  <w:r w:rsidRPr="00E67CA8">
                    <w:rPr>
                      <w:b/>
                      <w:noProof/>
                      <w:sz w:val="16"/>
                      <w:szCs w:val="16"/>
                    </w:rPr>
                    <w:t>dans le pays du Client</w:t>
                  </w:r>
                </w:p>
              </w:tc>
            </w:tr>
            <w:tr w:rsidR="0082647F" w:rsidRPr="00E67CA8" w14:paraId="1AAC31A5" w14:textId="77777777">
              <w:tc>
                <w:tcPr>
                  <w:tcW w:w="3878" w:type="dxa"/>
                  <w:tcBorders>
                    <w:bottom w:val="single" w:sz="4" w:space="0" w:color="auto"/>
                  </w:tcBorders>
                </w:tcPr>
                <w:p w14:paraId="6E99ACFC" w14:textId="77777777" w:rsidR="0082647F" w:rsidRPr="00E67CA8" w:rsidRDefault="009E6CDE">
                  <w:pPr>
                    <w:keepNext/>
                    <w:keepLines/>
                    <w:spacing w:after="0"/>
                    <w:rPr>
                      <w:noProof/>
                      <w:sz w:val="16"/>
                      <w:szCs w:val="16"/>
                    </w:rPr>
                  </w:pPr>
                  <w:r w:rsidRPr="00E67CA8">
                    <w:rPr>
                      <w:noProof/>
                      <w:sz w:val="16"/>
                      <w:szCs w:val="16"/>
                    </w:rPr>
                    <w:t>Droits d’enregistrement du Contrat</w:t>
                  </w:r>
                </w:p>
              </w:tc>
              <w:tc>
                <w:tcPr>
                  <w:tcW w:w="567" w:type="dxa"/>
                  <w:tcBorders>
                    <w:bottom w:val="single" w:sz="4" w:space="0" w:color="auto"/>
                  </w:tcBorders>
                </w:tcPr>
                <w:p w14:paraId="188E2AFF" w14:textId="77777777" w:rsidR="0082647F" w:rsidRPr="00E67CA8" w:rsidRDefault="009E6CDE">
                  <w:pPr>
                    <w:keepNext/>
                    <w:keepLines/>
                    <w:spacing w:after="0"/>
                    <w:rPr>
                      <w:noProof/>
                      <w:sz w:val="16"/>
                      <w:szCs w:val="16"/>
                    </w:rPr>
                  </w:pPr>
                  <w:r w:rsidRPr="00E67CA8">
                    <w:rPr>
                      <w:noProof/>
                      <w:sz w:val="16"/>
                      <w:szCs w:val="16"/>
                    </w:rPr>
                    <w:t>… %</w:t>
                  </w:r>
                </w:p>
              </w:tc>
              <w:tc>
                <w:tcPr>
                  <w:tcW w:w="850" w:type="dxa"/>
                  <w:tcBorders>
                    <w:bottom w:val="single" w:sz="4" w:space="0" w:color="auto"/>
                  </w:tcBorders>
                </w:tcPr>
                <w:p w14:paraId="21143E66" w14:textId="77777777" w:rsidR="0082647F" w:rsidRPr="00E67CA8" w:rsidRDefault="009E6CDE">
                  <w:pPr>
                    <w:keepNext/>
                    <w:keepLines/>
                    <w:spacing w:after="0"/>
                    <w:rPr>
                      <w:noProof/>
                      <w:sz w:val="16"/>
                      <w:szCs w:val="16"/>
                    </w:rPr>
                  </w:pPr>
                  <w:r w:rsidRPr="00E67CA8">
                    <w:rPr>
                      <w:i/>
                      <w:noProof/>
                      <w:sz w:val="16"/>
                      <w:szCs w:val="16"/>
                    </w:rPr>
                    <w:t>non</w:t>
                  </w:r>
                </w:p>
              </w:tc>
              <w:tc>
                <w:tcPr>
                  <w:tcW w:w="851" w:type="dxa"/>
                  <w:tcBorders>
                    <w:bottom w:val="single" w:sz="4" w:space="0" w:color="auto"/>
                  </w:tcBorders>
                </w:tcPr>
                <w:p w14:paraId="20AA86A7" w14:textId="77777777" w:rsidR="0082647F" w:rsidRPr="00E67CA8" w:rsidRDefault="009E6CDE">
                  <w:pPr>
                    <w:keepNext/>
                    <w:keepLines/>
                    <w:spacing w:after="0"/>
                    <w:rPr>
                      <w:noProof/>
                      <w:sz w:val="16"/>
                      <w:szCs w:val="16"/>
                    </w:rPr>
                  </w:pPr>
                  <w:r w:rsidRPr="00E67CA8">
                    <w:rPr>
                      <w:i/>
                      <w:noProof/>
                      <w:sz w:val="16"/>
                      <w:szCs w:val="16"/>
                    </w:rPr>
                    <w:t>oui</w:t>
                  </w:r>
                </w:p>
              </w:tc>
              <w:tc>
                <w:tcPr>
                  <w:tcW w:w="887" w:type="dxa"/>
                  <w:tcBorders>
                    <w:bottom w:val="single" w:sz="4" w:space="0" w:color="auto"/>
                  </w:tcBorders>
                </w:tcPr>
                <w:p w14:paraId="48FC85F7" w14:textId="77777777" w:rsidR="0082647F" w:rsidRPr="00E67CA8" w:rsidRDefault="009E6CDE">
                  <w:pPr>
                    <w:keepNext/>
                    <w:keepLines/>
                    <w:spacing w:after="0"/>
                    <w:rPr>
                      <w:noProof/>
                      <w:sz w:val="16"/>
                      <w:szCs w:val="16"/>
                    </w:rPr>
                  </w:pPr>
                  <w:r w:rsidRPr="00E67CA8">
                    <w:rPr>
                      <w:i/>
                      <w:noProof/>
                      <w:sz w:val="16"/>
                      <w:szCs w:val="16"/>
                    </w:rPr>
                    <w:t>non</w:t>
                  </w:r>
                </w:p>
              </w:tc>
            </w:tr>
            <w:tr w:rsidR="0082647F" w:rsidRPr="00E67CA8" w14:paraId="279BDD07" w14:textId="77777777">
              <w:tc>
                <w:tcPr>
                  <w:tcW w:w="7033" w:type="dxa"/>
                  <w:gridSpan w:val="5"/>
                  <w:shd w:val="clear" w:color="auto" w:fill="D9D9D9"/>
                </w:tcPr>
                <w:p w14:paraId="5AF94368" w14:textId="77777777" w:rsidR="0082647F" w:rsidRPr="00E67CA8" w:rsidRDefault="009E6CDE">
                  <w:pPr>
                    <w:keepNext/>
                    <w:keepLines/>
                    <w:spacing w:after="0"/>
                    <w:rPr>
                      <w:b/>
                      <w:noProof/>
                      <w:sz w:val="16"/>
                      <w:szCs w:val="16"/>
                    </w:rPr>
                  </w:pPr>
                  <w:r w:rsidRPr="00E67CA8">
                    <w:rPr>
                      <w:b/>
                      <w:noProof/>
                      <w:sz w:val="16"/>
                      <w:szCs w:val="16"/>
                    </w:rPr>
                    <w:t>Droits de douane dans le pays du Client</w:t>
                  </w:r>
                </w:p>
              </w:tc>
            </w:tr>
            <w:tr w:rsidR="0082647F" w:rsidRPr="00E67CA8" w14:paraId="41420C08" w14:textId="77777777">
              <w:tc>
                <w:tcPr>
                  <w:tcW w:w="3878" w:type="dxa"/>
                </w:tcPr>
                <w:p w14:paraId="217B0CC4" w14:textId="77777777" w:rsidR="0082647F" w:rsidRPr="00E67CA8" w:rsidRDefault="009E6CDE">
                  <w:pPr>
                    <w:keepNext/>
                    <w:keepLines/>
                    <w:spacing w:after="0"/>
                    <w:rPr>
                      <w:noProof/>
                      <w:sz w:val="16"/>
                      <w:szCs w:val="16"/>
                    </w:rPr>
                  </w:pPr>
                  <w:r w:rsidRPr="00E67CA8">
                    <w:rPr>
                      <w:noProof/>
                      <w:sz w:val="16"/>
                      <w:szCs w:val="16"/>
                    </w:rPr>
                    <w:t>Droits de douane relatifs aux équipements, matériaux et fournitures importés et payés dans le cadre de l’exécution des Services, et considérés comme étant la propriété du Client</w:t>
                  </w:r>
                </w:p>
              </w:tc>
              <w:tc>
                <w:tcPr>
                  <w:tcW w:w="567" w:type="dxa"/>
                  <w:shd w:val="clear" w:color="auto" w:fill="FFFFFF"/>
                  <w:vAlign w:val="center"/>
                </w:tcPr>
                <w:p w14:paraId="08A59007" w14:textId="77777777" w:rsidR="0082647F" w:rsidRPr="00E67CA8" w:rsidRDefault="009E6CDE">
                  <w:pPr>
                    <w:keepNext/>
                    <w:keepLines/>
                    <w:spacing w:after="0"/>
                    <w:jc w:val="center"/>
                    <w:rPr>
                      <w:noProof/>
                      <w:sz w:val="16"/>
                      <w:szCs w:val="16"/>
                      <w:vertAlign w:val="superscript"/>
                    </w:rPr>
                  </w:pPr>
                  <w:r w:rsidRPr="00E67CA8">
                    <w:rPr>
                      <w:noProof/>
                      <w:sz w:val="16"/>
                      <w:szCs w:val="16"/>
                      <w:vertAlign w:val="superscript"/>
                    </w:rPr>
                    <w:t>(2)</w:t>
                  </w:r>
                </w:p>
              </w:tc>
              <w:tc>
                <w:tcPr>
                  <w:tcW w:w="850" w:type="dxa"/>
                  <w:vAlign w:val="center"/>
                </w:tcPr>
                <w:p w14:paraId="52930155" w14:textId="77777777" w:rsidR="0082647F" w:rsidRPr="00E67CA8" w:rsidRDefault="009E6CDE">
                  <w:pPr>
                    <w:keepNext/>
                    <w:keepLines/>
                    <w:spacing w:after="0"/>
                    <w:jc w:val="center"/>
                    <w:rPr>
                      <w:noProof/>
                      <w:sz w:val="16"/>
                      <w:szCs w:val="16"/>
                    </w:rPr>
                  </w:pPr>
                  <w:r w:rsidRPr="00E67CA8">
                    <w:rPr>
                      <w:i/>
                      <w:noProof/>
                      <w:sz w:val="16"/>
                      <w:szCs w:val="16"/>
                    </w:rPr>
                    <w:t>oui/</w:t>
                  </w:r>
                </w:p>
              </w:tc>
              <w:tc>
                <w:tcPr>
                  <w:tcW w:w="851" w:type="dxa"/>
                  <w:vAlign w:val="center"/>
                </w:tcPr>
                <w:p w14:paraId="6CA6FAD5" w14:textId="77777777" w:rsidR="0082647F" w:rsidRPr="00E67CA8" w:rsidRDefault="009E6CDE">
                  <w:pPr>
                    <w:keepNext/>
                    <w:keepLines/>
                    <w:spacing w:after="0"/>
                    <w:jc w:val="center"/>
                    <w:rPr>
                      <w:noProof/>
                      <w:sz w:val="16"/>
                      <w:szCs w:val="16"/>
                    </w:rPr>
                  </w:pPr>
                  <w:r w:rsidRPr="00E67CA8">
                    <w:rPr>
                      <w:i/>
                      <w:noProof/>
                      <w:sz w:val="16"/>
                      <w:szCs w:val="16"/>
                    </w:rPr>
                    <w:t>oui</w:t>
                  </w:r>
                </w:p>
              </w:tc>
              <w:tc>
                <w:tcPr>
                  <w:tcW w:w="887" w:type="dxa"/>
                  <w:vAlign w:val="center"/>
                </w:tcPr>
                <w:p w14:paraId="5CF1BF3A" w14:textId="77777777" w:rsidR="0082647F" w:rsidRPr="00E67CA8" w:rsidRDefault="009E6CDE">
                  <w:pPr>
                    <w:keepNext/>
                    <w:keepLines/>
                    <w:spacing w:after="0"/>
                    <w:jc w:val="center"/>
                    <w:rPr>
                      <w:noProof/>
                      <w:sz w:val="16"/>
                      <w:szCs w:val="16"/>
                    </w:rPr>
                  </w:pPr>
                  <w:r w:rsidRPr="00E67CA8">
                    <w:rPr>
                      <w:i/>
                      <w:noProof/>
                      <w:sz w:val="16"/>
                      <w:szCs w:val="16"/>
                    </w:rPr>
                    <w:t>non</w:t>
                  </w:r>
                </w:p>
              </w:tc>
            </w:tr>
            <w:tr w:rsidR="0082647F" w:rsidRPr="00E67CA8" w14:paraId="27BAAE8E" w14:textId="77777777">
              <w:tc>
                <w:tcPr>
                  <w:tcW w:w="7033" w:type="dxa"/>
                  <w:gridSpan w:val="5"/>
                  <w:shd w:val="clear" w:color="auto" w:fill="A6A6A6"/>
                </w:tcPr>
                <w:p w14:paraId="734135D2" w14:textId="77777777" w:rsidR="0082647F" w:rsidRPr="00E67CA8" w:rsidRDefault="009E6CDE">
                  <w:pPr>
                    <w:keepNext/>
                    <w:keepLines/>
                    <w:spacing w:after="0"/>
                    <w:rPr>
                      <w:noProof/>
                      <w:sz w:val="16"/>
                      <w:szCs w:val="16"/>
                    </w:rPr>
                  </w:pPr>
                  <w:r w:rsidRPr="00E67CA8">
                    <w:rPr>
                      <w:b/>
                      <w:noProof/>
                      <w:sz w:val="16"/>
                      <w:szCs w:val="16"/>
                    </w:rPr>
                    <w:t>PARTIE 2 : Autres impôts, taxes et droits applicables</w:t>
                  </w:r>
                </w:p>
              </w:tc>
            </w:tr>
            <w:tr w:rsidR="0082647F" w:rsidRPr="00E67CA8" w14:paraId="242ABCD6" w14:textId="77777777">
              <w:tc>
                <w:tcPr>
                  <w:tcW w:w="3878" w:type="dxa"/>
                </w:tcPr>
                <w:p w14:paraId="5EF6F059" w14:textId="77777777" w:rsidR="0082647F" w:rsidRPr="00E67CA8" w:rsidRDefault="009E6CDE">
                  <w:pPr>
                    <w:keepNext/>
                    <w:keepLines/>
                    <w:spacing w:after="0"/>
                    <w:rPr>
                      <w:noProof/>
                      <w:sz w:val="16"/>
                      <w:szCs w:val="16"/>
                    </w:rPr>
                  </w:pPr>
                  <w:r w:rsidRPr="00E67CA8">
                    <w:rPr>
                      <w:noProof/>
                      <w:sz w:val="16"/>
                      <w:szCs w:val="16"/>
                    </w:rPr>
                    <w:t>Tous autres impôts, taxes et droits applicables</w:t>
                  </w:r>
                </w:p>
                <w:p w14:paraId="2A1E5AC5" w14:textId="77777777" w:rsidR="0082647F" w:rsidRPr="00E67CA8" w:rsidRDefault="0082647F">
                  <w:pPr>
                    <w:keepNext/>
                    <w:keepLines/>
                    <w:spacing w:after="0"/>
                    <w:rPr>
                      <w:i/>
                      <w:noProof/>
                      <w:sz w:val="16"/>
                      <w:szCs w:val="16"/>
                    </w:rPr>
                  </w:pPr>
                </w:p>
              </w:tc>
              <w:tc>
                <w:tcPr>
                  <w:tcW w:w="567" w:type="dxa"/>
                  <w:shd w:val="clear" w:color="auto" w:fill="FFFFFF"/>
                  <w:vAlign w:val="center"/>
                </w:tcPr>
                <w:p w14:paraId="698CF8AD" w14:textId="77777777" w:rsidR="0082647F" w:rsidRPr="00E67CA8" w:rsidRDefault="009E6CDE">
                  <w:pPr>
                    <w:keepNext/>
                    <w:keepLines/>
                    <w:spacing w:after="0"/>
                    <w:rPr>
                      <w:i/>
                      <w:noProof/>
                      <w:sz w:val="16"/>
                      <w:szCs w:val="16"/>
                      <w:vertAlign w:val="superscript"/>
                    </w:rPr>
                  </w:pPr>
                  <w:r w:rsidRPr="00E67CA8">
                    <w:rPr>
                      <w:noProof/>
                      <w:sz w:val="16"/>
                      <w:szCs w:val="16"/>
                    </w:rPr>
                    <w:t xml:space="preserve">… % </w:t>
                  </w:r>
                </w:p>
              </w:tc>
              <w:tc>
                <w:tcPr>
                  <w:tcW w:w="850" w:type="dxa"/>
                  <w:vAlign w:val="center"/>
                </w:tcPr>
                <w:p w14:paraId="602CFF21" w14:textId="77777777" w:rsidR="0082647F" w:rsidRPr="00E67CA8" w:rsidRDefault="009E6CDE">
                  <w:pPr>
                    <w:keepNext/>
                    <w:keepLines/>
                    <w:spacing w:after="0"/>
                    <w:jc w:val="center"/>
                    <w:rPr>
                      <w:noProof/>
                      <w:sz w:val="16"/>
                      <w:szCs w:val="16"/>
                    </w:rPr>
                  </w:pPr>
                  <w:r w:rsidRPr="00E67CA8">
                    <w:rPr>
                      <w:i/>
                      <w:noProof/>
                      <w:sz w:val="16"/>
                      <w:szCs w:val="16"/>
                    </w:rPr>
                    <w:t>non</w:t>
                  </w:r>
                </w:p>
              </w:tc>
              <w:tc>
                <w:tcPr>
                  <w:tcW w:w="851" w:type="dxa"/>
                  <w:vAlign w:val="center"/>
                </w:tcPr>
                <w:p w14:paraId="39447F9D" w14:textId="77777777" w:rsidR="0082647F" w:rsidRPr="00E67CA8" w:rsidRDefault="009E6CDE">
                  <w:pPr>
                    <w:keepNext/>
                    <w:keepLines/>
                    <w:spacing w:after="0"/>
                    <w:jc w:val="center"/>
                    <w:rPr>
                      <w:b/>
                      <w:noProof/>
                      <w:sz w:val="16"/>
                      <w:szCs w:val="16"/>
                    </w:rPr>
                  </w:pPr>
                  <w:r w:rsidRPr="00E67CA8">
                    <w:rPr>
                      <w:i/>
                      <w:noProof/>
                      <w:sz w:val="16"/>
                      <w:szCs w:val="16"/>
                    </w:rPr>
                    <w:t>Oui</w:t>
                  </w:r>
                </w:p>
              </w:tc>
              <w:tc>
                <w:tcPr>
                  <w:tcW w:w="887" w:type="dxa"/>
                  <w:vAlign w:val="center"/>
                </w:tcPr>
                <w:p w14:paraId="13E06FB9" w14:textId="77777777" w:rsidR="0082647F" w:rsidRPr="00E67CA8" w:rsidRDefault="009E6CDE">
                  <w:pPr>
                    <w:keepNext/>
                    <w:keepLines/>
                    <w:spacing w:after="0"/>
                    <w:jc w:val="center"/>
                    <w:rPr>
                      <w:noProof/>
                      <w:sz w:val="16"/>
                      <w:szCs w:val="16"/>
                    </w:rPr>
                  </w:pPr>
                  <w:r w:rsidRPr="00E67CA8">
                    <w:rPr>
                      <w:i/>
                      <w:noProof/>
                      <w:sz w:val="16"/>
                      <w:szCs w:val="16"/>
                    </w:rPr>
                    <w:t>non</w:t>
                  </w:r>
                </w:p>
              </w:tc>
            </w:tr>
          </w:tbl>
          <w:p w14:paraId="1DD46154" w14:textId="77777777" w:rsidR="0082647F" w:rsidRPr="00E67CA8" w:rsidRDefault="009E6CDE">
            <w:pPr>
              <w:keepNext/>
              <w:keepLines/>
              <w:spacing w:before="142"/>
              <w:rPr>
                <w:noProof/>
              </w:rPr>
            </w:pPr>
            <w:r w:rsidRPr="00E67CA8">
              <w:rPr>
                <w:noProof/>
              </w:rPr>
              <w:t>En cas de paiement direct d’un ou plusieurs impôts, taxes et droits par le Client pour le compte du Consultant, conformément au tableau ci-dessus, le Client fournira au Consultant une attestation de paiement, ou tout justificatif équivalent, pour chaque paiement, dans les trente (30) Jours suivant la demande écrite du Consultant.</w:t>
            </w:r>
          </w:p>
          <w:p w14:paraId="77A6A5DC" w14:textId="77777777" w:rsidR="0082647F" w:rsidRPr="00E67CA8" w:rsidRDefault="009E6CDE">
            <w:pPr>
              <w:keepNext/>
              <w:keepLines/>
              <w:rPr>
                <w:noProof/>
              </w:rPr>
            </w:pPr>
            <w:r w:rsidRPr="00E67CA8">
              <w:rPr>
                <w:noProof/>
              </w:rPr>
              <w:t>En cas d’exonération applicable au Contrat :</w:t>
            </w:r>
          </w:p>
          <w:p w14:paraId="4F35DAAA" w14:textId="77777777" w:rsidR="0082647F" w:rsidRPr="00E67CA8" w:rsidRDefault="009E6CDE">
            <w:pPr>
              <w:pStyle w:val="Paragraphedeliste"/>
              <w:keepNext/>
              <w:keepLines/>
              <w:numPr>
                <w:ilvl w:val="0"/>
                <w:numId w:val="48"/>
              </w:numPr>
              <w:ind w:left="459" w:hanging="425"/>
              <w:contextualSpacing w:val="0"/>
              <w:rPr>
                <w:noProof/>
              </w:rPr>
            </w:pPr>
            <w:r w:rsidRPr="00E67CA8">
              <w:rPr>
                <w:noProof/>
              </w:rPr>
              <w:t xml:space="preserve">Le Client fournira au Consultant une attestation d’exonération, ou tout justificatif équivalent, dans les trente (30) Jours suivant la signature du Contrat. </w:t>
            </w:r>
          </w:p>
          <w:p w14:paraId="60127B68" w14:textId="77777777" w:rsidR="0082647F" w:rsidRPr="00E67CA8" w:rsidRDefault="009E6CDE">
            <w:pPr>
              <w:pStyle w:val="Paragraphedeliste"/>
              <w:keepNext/>
              <w:keepLines/>
              <w:numPr>
                <w:ilvl w:val="0"/>
                <w:numId w:val="48"/>
              </w:numPr>
              <w:ind w:left="459" w:hanging="425"/>
              <w:contextualSpacing w:val="0"/>
              <w:rPr>
                <w:noProof/>
              </w:rPr>
            </w:pPr>
            <w:r w:rsidRPr="00E67CA8">
              <w:rPr>
                <w:noProof/>
              </w:rPr>
              <w:t xml:space="preserve">Cette exonération s’applique également : </w:t>
            </w:r>
          </w:p>
          <w:p w14:paraId="05C025E0" w14:textId="77777777" w:rsidR="0082647F" w:rsidRPr="00E67CA8" w:rsidRDefault="009E6CDE">
            <w:pPr>
              <w:pStyle w:val="Paragraphedeliste"/>
              <w:keepNext/>
              <w:keepLines/>
              <w:numPr>
                <w:ilvl w:val="0"/>
                <w:numId w:val="53"/>
              </w:numPr>
              <w:ind w:left="884" w:hanging="425"/>
              <w:contextualSpacing w:val="0"/>
              <w:rPr>
                <w:noProof/>
              </w:rPr>
            </w:pPr>
            <w:r w:rsidRPr="00E67CA8">
              <w:rPr>
                <w:noProof/>
              </w:rPr>
              <w:t>Aux factures du Sous-traitant basé dans le pays du Client ;</w:t>
            </w:r>
          </w:p>
          <w:p w14:paraId="3779C403" w14:textId="77777777" w:rsidR="0082647F" w:rsidRPr="00E67CA8" w:rsidRDefault="009E6CDE">
            <w:pPr>
              <w:pStyle w:val="Paragraphedeliste"/>
              <w:keepNext/>
              <w:keepLines/>
              <w:numPr>
                <w:ilvl w:val="0"/>
                <w:numId w:val="53"/>
              </w:numPr>
              <w:ind w:left="884" w:hanging="425"/>
              <w:contextualSpacing w:val="0"/>
              <w:rPr>
                <w:noProof/>
              </w:rPr>
            </w:pPr>
            <w:r w:rsidRPr="00E67CA8">
              <w:rPr>
                <w:noProof/>
              </w:rPr>
              <w:t>Aux factures du Sous-traitant basé hors du pays du Client ;</w:t>
            </w:r>
          </w:p>
          <w:p w14:paraId="5561856C" w14:textId="77777777" w:rsidR="0082647F" w:rsidRPr="00E67CA8" w:rsidRDefault="009E6CDE">
            <w:pPr>
              <w:pStyle w:val="Paragraphedeliste"/>
              <w:keepNext/>
              <w:keepLines/>
              <w:numPr>
                <w:ilvl w:val="0"/>
                <w:numId w:val="53"/>
              </w:numPr>
              <w:ind w:left="884" w:hanging="425"/>
              <w:contextualSpacing w:val="0"/>
              <w:rPr>
                <w:noProof/>
              </w:rPr>
            </w:pPr>
            <w:r w:rsidRPr="00E67CA8">
              <w:rPr>
                <w:noProof/>
              </w:rPr>
              <w:t xml:space="preserve">Aux équipements, matériaux et fournitures apportés dans le pays du Client par le Consultant ou ses Sous-traitants dans le cadre de l’exécution des Services et qui, importés, seront par la suite réexportés par le Consultant ; </w:t>
            </w:r>
          </w:p>
          <w:p w14:paraId="19487460" w14:textId="77777777" w:rsidR="0082647F" w:rsidRPr="00E67CA8" w:rsidRDefault="009E6CDE">
            <w:pPr>
              <w:pStyle w:val="Paragraphedeliste"/>
              <w:keepNext/>
              <w:keepLines/>
              <w:numPr>
                <w:ilvl w:val="0"/>
                <w:numId w:val="53"/>
              </w:numPr>
              <w:ind w:left="884" w:hanging="425"/>
              <w:contextualSpacing w:val="0"/>
              <w:rPr>
                <w:noProof/>
              </w:rPr>
            </w:pPr>
            <w:r w:rsidRPr="00E67CA8">
              <w:rPr>
                <w:noProof/>
              </w:rPr>
              <w:lastRenderedPageBreak/>
              <w:t>Aux biens importés dans le pays du Client par le Consultant, ses Sous-traitants, leur Personnel et leurs familles (à l’exception des ressortissants ou des résidents permanents du pays du Client) pour leur usage personnel, et qui en seront par la suite réexportés lorsque ceux-ci quitteront le pays du Client, à condition que :</w:t>
            </w:r>
          </w:p>
          <w:p w14:paraId="0BA54F2F" w14:textId="77777777" w:rsidR="0082647F" w:rsidRPr="00E67CA8" w:rsidRDefault="009E6CDE">
            <w:pPr>
              <w:pStyle w:val="Paragraphedeliste"/>
              <w:keepNext/>
              <w:keepLines/>
              <w:numPr>
                <w:ilvl w:val="0"/>
                <w:numId w:val="49"/>
              </w:numPr>
              <w:ind w:left="1310" w:hanging="425"/>
              <w:contextualSpacing w:val="0"/>
              <w:rPr>
                <w:noProof/>
              </w:rPr>
            </w:pPr>
            <w:r w:rsidRPr="00E67CA8">
              <w:rPr>
                <w:noProof/>
              </w:rPr>
              <w:t>Le Consultant, ses Sous-traitants et leur Personnel respectent les procédures douanières en vigueur pour l’importation des biens dans le pays du Client ; et</w:t>
            </w:r>
          </w:p>
          <w:p w14:paraId="5FDB7C6A" w14:textId="77777777" w:rsidR="0082647F" w:rsidRPr="00E67CA8" w:rsidRDefault="009E6CDE">
            <w:pPr>
              <w:pStyle w:val="Paragraphedeliste"/>
              <w:keepNext/>
              <w:keepLines/>
              <w:numPr>
                <w:ilvl w:val="0"/>
                <w:numId w:val="49"/>
              </w:numPr>
              <w:ind w:left="1310" w:hanging="425"/>
              <w:contextualSpacing w:val="0"/>
              <w:rPr>
                <w:noProof/>
              </w:rPr>
            </w:pPr>
            <w:r w:rsidRPr="00E67CA8">
              <w:rPr>
                <w:noProof/>
              </w:rPr>
              <w:t>Si le Consultant, ses Sous-traitants, et leur Personnel ne réexportent pas ces biens importés en franchise de droits et taxes mais en disposent dans le pays du Client, (i) ils s'acquitteront de ces droits et taxes conformément à la réglementation du pays du Client, ou (ii) ils rembourseront au Client ces taxes et droits si ce dernier les avait payés au moment de l’introduction de ces biens dans le pays du Client.</w:t>
            </w:r>
          </w:p>
          <w:p w14:paraId="0240CD25" w14:textId="77777777" w:rsidR="0082647F" w:rsidRPr="00E67CA8" w:rsidRDefault="009E6CDE">
            <w:pPr>
              <w:keepNext/>
              <w:keepLines/>
              <w:tabs>
                <w:tab w:val="right" w:leader="underscore" w:pos="3119"/>
              </w:tabs>
              <w:rPr>
                <w:noProof/>
              </w:rPr>
            </w:pPr>
            <w:r w:rsidRPr="00E67CA8">
              <w:rPr>
                <w:noProof/>
              </w:rPr>
              <w:tab/>
            </w:r>
          </w:p>
          <w:p w14:paraId="0B0AC7BB" w14:textId="77777777" w:rsidR="0082647F" w:rsidRPr="00E67CA8" w:rsidRDefault="009E6CDE">
            <w:pPr>
              <w:keepNext/>
              <w:keepLines/>
              <w:tabs>
                <w:tab w:val="right" w:leader="underscore" w:pos="3119"/>
              </w:tabs>
              <w:spacing w:after="0"/>
              <w:ind w:left="318" w:hanging="318"/>
              <w:rPr>
                <w:noProof/>
              </w:rPr>
            </w:pPr>
            <w:r w:rsidRPr="00E67CA8">
              <w:rPr>
                <w:noProof/>
                <w:vertAlign w:val="superscript"/>
              </w:rPr>
              <w:t>(1)</w:t>
            </w:r>
            <w:r w:rsidRPr="00E67CA8">
              <w:rPr>
                <w:noProof/>
              </w:rPr>
              <w:tab/>
            </w:r>
            <w:r w:rsidRPr="00E67CA8">
              <w:rPr>
                <w:noProof/>
                <w:sz w:val="16"/>
                <w:szCs w:val="16"/>
              </w:rPr>
              <w:t>Ajouter ici une ligne, s’il existe d'autres droits similaires tels qu’une redevance sur les marchés publics, ou équivalent.</w:t>
            </w:r>
          </w:p>
          <w:p w14:paraId="379D08C2" w14:textId="77777777" w:rsidR="0082647F" w:rsidRPr="00E67CA8" w:rsidRDefault="009E6CDE">
            <w:pPr>
              <w:keepNext/>
              <w:keepLines/>
              <w:tabs>
                <w:tab w:val="right" w:leader="underscore" w:pos="3119"/>
              </w:tabs>
              <w:ind w:left="318" w:hanging="318"/>
              <w:rPr>
                <w:noProof/>
              </w:rPr>
            </w:pPr>
            <w:r w:rsidRPr="00E67CA8">
              <w:rPr>
                <w:noProof/>
                <w:vertAlign w:val="superscript"/>
              </w:rPr>
              <w:t>(2)</w:t>
            </w:r>
            <w:r w:rsidRPr="00E67CA8">
              <w:rPr>
                <w:noProof/>
              </w:rPr>
              <w:tab/>
            </w:r>
            <w:r w:rsidRPr="00E67CA8">
              <w:rPr>
                <w:noProof/>
                <w:sz w:val="16"/>
                <w:szCs w:val="16"/>
              </w:rPr>
              <w:t>Le Consultant se référera aux taux en vigueur dans le pays du Client par catégorie d’équipements, matériaux et fournitures.</w:t>
            </w:r>
          </w:p>
        </w:tc>
      </w:tr>
      <w:tr w:rsidR="0082647F" w:rsidRPr="00E67CA8" w14:paraId="51A98302" w14:textId="77777777">
        <w:tc>
          <w:tcPr>
            <w:tcW w:w="1951" w:type="dxa"/>
          </w:tcPr>
          <w:p w14:paraId="431BA242" w14:textId="77777777" w:rsidR="0082647F" w:rsidRPr="00E67CA8" w:rsidRDefault="009E6CDE">
            <w:pPr>
              <w:jc w:val="left"/>
              <w:rPr>
                <w:b/>
                <w:noProof/>
              </w:rPr>
            </w:pPr>
            <w:r w:rsidRPr="00E67CA8">
              <w:rPr>
                <w:b/>
                <w:noProof/>
              </w:rPr>
              <w:lastRenderedPageBreak/>
              <w:t>45.1(a) :</w:t>
            </w:r>
            <w:r w:rsidRPr="00E67CA8">
              <w:rPr>
                <w:b/>
                <w:noProof/>
              </w:rPr>
              <w:br/>
              <w:t xml:space="preserve">Modalités de facturation et de paiement - </w:t>
            </w:r>
            <w:r w:rsidRPr="00E67CA8">
              <w:rPr>
                <w:b/>
                <w:i/>
                <w:noProof/>
              </w:rPr>
              <w:t>Avance</w:t>
            </w:r>
          </w:p>
        </w:tc>
        <w:tc>
          <w:tcPr>
            <w:tcW w:w="7259" w:type="dxa"/>
          </w:tcPr>
          <w:p w14:paraId="162CA0A9" w14:textId="77777777" w:rsidR="0082647F" w:rsidRPr="00E67CA8" w:rsidRDefault="009E6CDE">
            <w:pPr>
              <w:rPr>
                <w:i/>
                <w:noProof/>
              </w:rPr>
            </w:pPr>
            <w:r w:rsidRPr="00E67CA8">
              <w:rPr>
                <w:i/>
                <w:noProof/>
              </w:rPr>
              <w:t>[</w:t>
            </w:r>
            <w:r w:rsidRPr="00E67CA8">
              <w:rPr>
                <w:b/>
                <w:i/>
                <w:noProof/>
              </w:rPr>
              <w:t>Note</w:t>
            </w:r>
            <w:r w:rsidRPr="00E67CA8">
              <w:rPr>
                <w:i/>
                <w:noProof/>
              </w:rPr>
              <w:t xml:space="preserve"> : Le versement de l’avance constitue une facilité de trésorerie facultative et ne constitue pas un paiement au titre des livrables. Il peut être effectué en Monnaie étrangère, en Monnaie nationale ou encore en une combinaison de ces monnaies ; retenir l’option applicable dans l'Article ci-dessous. La garantie de remboursement de l’avance doit être dans la(les) même(s) monnaie(s).]</w:t>
            </w:r>
          </w:p>
          <w:p w14:paraId="491C2F56" w14:textId="77777777" w:rsidR="0082647F" w:rsidRPr="00E67CA8" w:rsidRDefault="009E6CDE">
            <w:pPr>
              <w:rPr>
                <w:noProof/>
              </w:rPr>
            </w:pPr>
            <w:r w:rsidRPr="00E67CA8">
              <w:rPr>
                <w:noProof/>
              </w:rPr>
              <w:t>Le versement de l’avance et la garantie de paiement de l’avance seront régis par les dispositions suivantes :</w:t>
            </w:r>
          </w:p>
          <w:p w14:paraId="5950DC12" w14:textId="77777777" w:rsidR="0082647F" w:rsidRPr="00E67CA8" w:rsidRDefault="009E6CDE">
            <w:pPr>
              <w:pStyle w:val="Paragraphedeliste"/>
              <w:numPr>
                <w:ilvl w:val="0"/>
                <w:numId w:val="42"/>
              </w:numPr>
              <w:contextualSpacing w:val="0"/>
              <w:rPr>
                <w:noProof/>
              </w:rPr>
            </w:pPr>
            <w:r w:rsidRPr="00E67CA8">
              <w:rPr>
                <w:noProof/>
              </w:rPr>
              <w:t xml:space="preserve">Une avance de </w:t>
            </w:r>
            <w:r w:rsidRPr="00E67CA8">
              <w:rPr>
                <w:i/>
                <w:noProof/>
              </w:rPr>
              <w:t>[insérer pourcentage, généralement 20%]</w:t>
            </w:r>
            <w:r w:rsidRPr="00E67CA8">
              <w:rPr>
                <w:noProof/>
              </w:rPr>
              <w:t xml:space="preserve"> du prix du Contrat ou du plafond respectivement en Monnaie étrangère et en Monnaie nationale sera versée dans les </w:t>
            </w:r>
            <w:r w:rsidRPr="00E67CA8">
              <w:rPr>
                <w:i/>
                <w:noProof/>
              </w:rPr>
              <w:t>[insérer le nombre]</w:t>
            </w:r>
            <w:r w:rsidRPr="00E67CA8">
              <w:rPr>
                <w:noProof/>
              </w:rPr>
              <w:t xml:space="preserve"> Jours qui suivront la présentation par le Consultant de la garantie bancaire correspondante.</w:t>
            </w:r>
          </w:p>
          <w:p w14:paraId="0E17729D" w14:textId="77777777" w:rsidR="0082647F" w:rsidRPr="00E67CA8" w:rsidRDefault="009E6CDE">
            <w:pPr>
              <w:pStyle w:val="Paragraphedeliste"/>
              <w:numPr>
                <w:ilvl w:val="0"/>
                <w:numId w:val="42"/>
              </w:numPr>
              <w:ind w:left="714" w:hanging="680"/>
              <w:contextualSpacing w:val="0"/>
              <w:rPr>
                <w:noProof/>
              </w:rPr>
            </w:pPr>
            <w:r w:rsidRPr="00E67CA8">
              <w:rPr>
                <w:noProof/>
              </w:rPr>
              <w:t>La garantie bancaire de remboursement de l’avance sera émise pour un (ou des) montant(s) égal(aux) et dans la(les même(s) monnaie(s) que l’avance. La garantie bancaire ne fera l’objet d'une mainlevée que lorsque l’avance aura été entièrement remboursée.</w:t>
            </w:r>
          </w:p>
          <w:p w14:paraId="34949CDF" w14:textId="77777777" w:rsidR="0082647F" w:rsidRPr="00E67CA8" w:rsidRDefault="009E6CDE">
            <w:pPr>
              <w:pStyle w:val="Paragraphedeliste"/>
              <w:numPr>
                <w:ilvl w:val="0"/>
                <w:numId w:val="42"/>
              </w:numPr>
              <w:ind w:left="714" w:hanging="680"/>
              <w:contextualSpacing w:val="0"/>
              <w:rPr>
                <w:noProof/>
              </w:rPr>
            </w:pPr>
            <w:r w:rsidRPr="00E67CA8">
              <w:rPr>
                <w:noProof/>
              </w:rPr>
              <w:t>Remboursement de l’avance :</w:t>
            </w:r>
          </w:p>
          <w:p w14:paraId="4452D474" w14:textId="77777777" w:rsidR="0082647F" w:rsidRPr="00E67CA8" w:rsidRDefault="009E6CDE">
            <w:pPr>
              <w:pStyle w:val="Paragraphedeliste"/>
              <w:numPr>
                <w:ilvl w:val="0"/>
                <w:numId w:val="43"/>
              </w:numPr>
              <w:ind w:left="1168" w:hanging="425"/>
              <w:contextualSpacing w:val="0"/>
              <w:rPr>
                <w:noProof/>
              </w:rPr>
            </w:pPr>
            <w:r w:rsidRPr="00E67CA8">
              <w:rPr>
                <w:noProof/>
                <w:u w:val="single"/>
              </w:rPr>
              <w:t>Pour un Contrat au temps passé</w:t>
            </w:r>
            <w:r w:rsidRPr="00E67CA8">
              <w:rPr>
                <w:noProof/>
              </w:rPr>
              <w:t xml:space="preserve"> : l’avance sera remboursée au Client en appliquant une déduction au taux de remboursement de </w:t>
            </w:r>
            <w:r w:rsidRPr="00E67CA8">
              <w:rPr>
                <w:i/>
                <w:noProof/>
              </w:rPr>
              <w:t>[insérer le double du pourcentage de l’avance, généralement 40%]</w:t>
            </w:r>
            <w:r w:rsidRPr="00E67CA8">
              <w:rPr>
                <w:noProof/>
              </w:rPr>
              <w:t xml:space="preserve"> sur chaque décompte jusqu'à remboursement total de l’avance.</w:t>
            </w:r>
          </w:p>
          <w:p w14:paraId="38AD3DE2" w14:textId="77777777" w:rsidR="0082647F" w:rsidRPr="00E67CA8" w:rsidRDefault="009E6CDE">
            <w:pPr>
              <w:pStyle w:val="Paragraphedeliste"/>
              <w:numPr>
                <w:ilvl w:val="0"/>
                <w:numId w:val="43"/>
              </w:numPr>
              <w:ind w:left="1168" w:hanging="425"/>
              <w:contextualSpacing w:val="0"/>
              <w:rPr>
                <w:noProof/>
              </w:rPr>
            </w:pPr>
            <w:r w:rsidRPr="00E67CA8">
              <w:rPr>
                <w:noProof/>
                <w:u w:val="single"/>
              </w:rPr>
              <w:t>Pour un Contrat forfaitaire</w:t>
            </w:r>
            <w:r w:rsidRPr="00E67CA8">
              <w:rPr>
                <w:noProof/>
              </w:rPr>
              <w:t xml:space="preserve"> : l’avance sera remboursée </w:t>
            </w:r>
            <w:r w:rsidRPr="00E67CA8">
              <w:rPr>
                <w:i/>
                <w:noProof/>
              </w:rPr>
              <w:t>[insérer</w:t>
            </w:r>
            <w:r w:rsidRPr="00E67CA8">
              <w:rPr>
                <w:noProof/>
              </w:rPr>
              <w:t xml:space="preserve"> "intégralement en déduction du premier paiement" </w:t>
            </w:r>
            <w:r w:rsidRPr="00E67CA8">
              <w:rPr>
                <w:i/>
                <w:noProof/>
              </w:rPr>
              <w:t>ou</w:t>
            </w:r>
            <w:r w:rsidRPr="00E67CA8">
              <w:rPr>
                <w:noProof/>
              </w:rPr>
              <w:t xml:space="preserve"> "par déduction de la moitié du montant de l’avance sur chacun des deux premiers paiements" </w:t>
            </w:r>
            <w:r w:rsidRPr="00E67CA8">
              <w:rPr>
                <w:i/>
                <w:noProof/>
              </w:rPr>
              <w:t>ou spécifier la modalité de remboursement].</w:t>
            </w:r>
          </w:p>
          <w:p w14:paraId="692BD579" w14:textId="77777777" w:rsidR="0082647F" w:rsidRPr="00E67CA8" w:rsidRDefault="009E6CDE">
            <w:pPr>
              <w:ind w:left="34"/>
              <w:rPr>
                <w:i/>
                <w:noProof/>
              </w:rPr>
            </w:pPr>
            <w:r w:rsidRPr="00E67CA8">
              <w:rPr>
                <w:i/>
                <w:noProof/>
              </w:rPr>
              <w:lastRenderedPageBreak/>
              <w:t>[En cas de tranche conditionnelle, préciser si le montant de l'avance inclut ou non la tranche conditionnelle. Si non, préciser si une avance est prévue ou non pour la tranche conditionnelle.]</w:t>
            </w:r>
          </w:p>
        </w:tc>
      </w:tr>
      <w:tr w:rsidR="0082647F" w:rsidRPr="00E67CA8" w14:paraId="465B3733" w14:textId="77777777">
        <w:tc>
          <w:tcPr>
            <w:tcW w:w="1951" w:type="dxa"/>
          </w:tcPr>
          <w:p w14:paraId="320DD482" w14:textId="77777777" w:rsidR="0082647F" w:rsidRPr="00E67CA8" w:rsidRDefault="009E6CDE">
            <w:pPr>
              <w:jc w:val="left"/>
              <w:rPr>
                <w:b/>
                <w:noProof/>
              </w:rPr>
            </w:pPr>
            <w:r w:rsidRPr="00E67CA8">
              <w:rPr>
                <w:b/>
                <w:noProof/>
              </w:rPr>
              <w:lastRenderedPageBreak/>
              <w:t>45.1(e) :</w:t>
            </w:r>
          </w:p>
        </w:tc>
        <w:tc>
          <w:tcPr>
            <w:tcW w:w="7259" w:type="dxa"/>
          </w:tcPr>
          <w:p w14:paraId="579E3DCA" w14:textId="77777777" w:rsidR="0082647F" w:rsidRPr="00E67CA8" w:rsidRDefault="009E6CDE">
            <w:pPr>
              <w:rPr>
                <w:b/>
                <w:noProof/>
              </w:rPr>
            </w:pPr>
            <w:r w:rsidRPr="00E67CA8">
              <w:rPr>
                <w:b/>
                <w:noProof/>
              </w:rPr>
              <w:t>Les intitulés de compte sont :</w:t>
            </w:r>
          </w:p>
          <w:p w14:paraId="6CB561EB" w14:textId="77777777" w:rsidR="0082647F" w:rsidRPr="00E67CA8" w:rsidRDefault="009E6CDE">
            <w:pPr>
              <w:rPr>
                <w:noProof/>
              </w:rPr>
            </w:pPr>
            <w:r w:rsidRPr="00E67CA8">
              <w:rPr>
                <w:noProof/>
              </w:rPr>
              <w:t xml:space="preserve">Pour les paiements en Monnaie étrangère : </w:t>
            </w:r>
            <w:r w:rsidRPr="00E67CA8">
              <w:rPr>
                <w:i/>
                <w:noProof/>
              </w:rPr>
              <w:t>[insérer le compte].</w:t>
            </w:r>
          </w:p>
          <w:p w14:paraId="057A7806" w14:textId="77777777" w:rsidR="0082647F" w:rsidRPr="00E67CA8" w:rsidRDefault="009E6CDE">
            <w:pPr>
              <w:rPr>
                <w:noProof/>
              </w:rPr>
            </w:pPr>
            <w:r w:rsidRPr="00E67CA8">
              <w:rPr>
                <w:noProof/>
              </w:rPr>
              <w:t xml:space="preserve">Pour les paiements en Monnaie nationale : </w:t>
            </w:r>
            <w:r w:rsidRPr="00E67CA8">
              <w:rPr>
                <w:i/>
                <w:noProof/>
              </w:rPr>
              <w:t>[insérer le compte].</w:t>
            </w:r>
          </w:p>
        </w:tc>
      </w:tr>
      <w:tr w:rsidR="0082647F" w:rsidRPr="00E67CA8" w14:paraId="3647A2E3" w14:textId="77777777">
        <w:tc>
          <w:tcPr>
            <w:tcW w:w="1951" w:type="dxa"/>
          </w:tcPr>
          <w:p w14:paraId="34618222" w14:textId="77777777" w:rsidR="0082647F" w:rsidRPr="00E67CA8" w:rsidRDefault="009E6CDE">
            <w:pPr>
              <w:jc w:val="left"/>
              <w:rPr>
                <w:b/>
                <w:noProof/>
              </w:rPr>
            </w:pPr>
            <w:r w:rsidRPr="00E67CA8">
              <w:rPr>
                <w:b/>
                <w:noProof/>
              </w:rPr>
              <w:t>46.1 :</w:t>
            </w:r>
            <w:r w:rsidRPr="00E67CA8">
              <w:rPr>
                <w:b/>
                <w:noProof/>
              </w:rPr>
              <w:br/>
              <w:t>Intérêts moratoires</w:t>
            </w:r>
          </w:p>
        </w:tc>
        <w:tc>
          <w:tcPr>
            <w:tcW w:w="7259" w:type="dxa"/>
          </w:tcPr>
          <w:p w14:paraId="1BCA2DB1" w14:textId="77777777" w:rsidR="0082647F" w:rsidRPr="00E67CA8" w:rsidRDefault="009E6CDE">
            <w:pPr>
              <w:rPr>
                <w:noProof/>
              </w:rPr>
            </w:pPr>
            <w:r w:rsidRPr="00E67CA8">
              <w:rPr>
                <w:b/>
                <w:noProof/>
              </w:rPr>
              <w:t>Le taux d’intérêt annuel est :</w:t>
            </w:r>
            <w:r w:rsidRPr="00E67CA8">
              <w:rPr>
                <w:noProof/>
              </w:rPr>
              <w:t xml:space="preserve"> </w:t>
            </w:r>
            <w:r w:rsidRPr="00E67CA8">
              <w:t>un (1) pourcent</w:t>
            </w:r>
          </w:p>
        </w:tc>
      </w:tr>
      <w:tr w:rsidR="0082647F" w:rsidRPr="00E67CA8" w14:paraId="3246147F" w14:textId="77777777">
        <w:tc>
          <w:tcPr>
            <w:tcW w:w="1951" w:type="dxa"/>
          </w:tcPr>
          <w:p w14:paraId="7540B228" w14:textId="77777777" w:rsidR="0082647F" w:rsidRPr="00E67CA8" w:rsidRDefault="009E6CDE">
            <w:pPr>
              <w:keepNext/>
              <w:keepLines/>
              <w:jc w:val="left"/>
              <w:rPr>
                <w:b/>
                <w:noProof/>
              </w:rPr>
            </w:pPr>
            <w:r w:rsidRPr="00E67CA8">
              <w:rPr>
                <w:b/>
                <w:noProof/>
              </w:rPr>
              <w:t>46.2 :</w:t>
            </w:r>
            <w:r w:rsidRPr="00E67CA8">
              <w:rPr>
                <w:b/>
                <w:noProof/>
              </w:rPr>
              <w:br/>
              <w:t>Pénalités</w:t>
            </w:r>
          </w:p>
        </w:tc>
        <w:tc>
          <w:tcPr>
            <w:tcW w:w="7259" w:type="dxa"/>
          </w:tcPr>
          <w:p w14:paraId="635AED14" w14:textId="77777777" w:rsidR="0082647F" w:rsidRPr="00E67CA8" w:rsidRDefault="009E6CDE">
            <w:pPr>
              <w:keepNext/>
              <w:keepLines/>
              <w:rPr>
                <w:b/>
                <w:noProof/>
              </w:rPr>
            </w:pPr>
            <w:r w:rsidRPr="00E67CA8">
              <w:rPr>
                <w:b/>
                <w:noProof/>
              </w:rPr>
              <w:t>Une pénalité de</w:t>
            </w:r>
            <w:r w:rsidRPr="00E67CA8">
              <w:rPr>
                <w:noProof/>
              </w:rPr>
              <w:t xml:space="preserve"> : </w:t>
            </w:r>
            <w:r w:rsidRPr="00E67CA8">
              <w:rPr>
                <w:i/>
                <w:noProof/>
              </w:rPr>
              <w:t xml:space="preserve">1% du montant du contrat </w:t>
            </w:r>
            <w:r w:rsidRPr="00E67CA8">
              <w:rPr>
                <w:b/>
                <w:noProof/>
              </w:rPr>
              <w:t>par Jour de retard du livrable attendu sera appliquée.</w:t>
            </w:r>
          </w:p>
        </w:tc>
      </w:tr>
      <w:tr w:rsidR="0082647F" w:rsidRPr="00E67CA8" w14:paraId="3C805B25" w14:textId="77777777">
        <w:tc>
          <w:tcPr>
            <w:tcW w:w="1951" w:type="dxa"/>
          </w:tcPr>
          <w:p w14:paraId="5189E880" w14:textId="77777777" w:rsidR="0082647F" w:rsidRPr="00E67CA8" w:rsidRDefault="009E6CDE">
            <w:pPr>
              <w:jc w:val="left"/>
              <w:rPr>
                <w:b/>
                <w:noProof/>
              </w:rPr>
            </w:pPr>
            <w:r w:rsidRPr="00E67CA8">
              <w:rPr>
                <w:b/>
                <w:noProof/>
              </w:rPr>
              <w:t>49.1 Médiation</w:t>
            </w:r>
          </w:p>
        </w:tc>
        <w:tc>
          <w:tcPr>
            <w:tcW w:w="7259" w:type="dxa"/>
          </w:tcPr>
          <w:p w14:paraId="23091BF6" w14:textId="77777777" w:rsidR="0082647F" w:rsidRPr="00E67CA8" w:rsidRDefault="009E6CDE">
            <w:pPr>
              <w:spacing w:after="60"/>
              <w:rPr>
                <w:noProof/>
              </w:rPr>
            </w:pPr>
            <w:r w:rsidRPr="00E67CA8">
              <w:rPr>
                <w:noProof/>
              </w:rPr>
              <w:t xml:space="preserve">Le médiateur est nommé par </w:t>
            </w:r>
            <w:r w:rsidRPr="00E67CA8">
              <w:rPr>
                <w:i/>
                <w:noProof/>
              </w:rPr>
              <w:t xml:space="preserve">le Centre d’Arbitrage et de Médiation de Madagascar </w:t>
            </w:r>
            <w:r w:rsidRPr="00E67CA8">
              <w:rPr>
                <w:noProof/>
              </w:rPr>
              <w:t>et cette décision de nomination a force obligatoire pour les Parties.</w:t>
            </w:r>
          </w:p>
          <w:p w14:paraId="2F82804A" w14:textId="77777777" w:rsidR="0082647F" w:rsidRPr="00E67CA8" w:rsidRDefault="009E6CDE">
            <w:pPr>
              <w:spacing w:after="60"/>
              <w:rPr>
                <w:i/>
                <w:noProof/>
              </w:rPr>
            </w:pPr>
            <w:r w:rsidRPr="00E67CA8">
              <w:rPr>
                <w:noProof/>
              </w:rPr>
              <w:t>Les frais de la médiation et les services du médiateur sont assumés à parts égales par les Parties.</w:t>
            </w:r>
          </w:p>
        </w:tc>
      </w:tr>
      <w:tr w:rsidR="0082647F" w:rsidRPr="00E67CA8" w14:paraId="37DA03CF" w14:textId="77777777">
        <w:tc>
          <w:tcPr>
            <w:tcW w:w="1951" w:type="dxa"/>
          </w:tcPr>
          <w:p w14:paraId="458D2C1F" w14:textId="77777777" w:rsidR="0082647F" w:rsidRPr="00E67CA8" w:rsidRDefault="009E6CDE">
            <w:pPr>
              <w:jc w:val="left"/>
              <w:rPr>
                <w:b/>
                <w:noProof/>
              </w:rPr>
            </w:pPr>
            <w:r w:rsidRPr="00E67CA8">
              <w:rPr>
                <w:b/>
                <w:noProof/>
              </w:rPr>
              <w:t xml:space="preserve">50.1 </w:t>
            </w:r>
            <w:r w:rsidRPr="00E67CA8">
              <w:rPr>
                <w:b/>
              </w:rPr>
              <w:t>:</w:t>
            </w:r>
            <w:r w:rsidRPr="00E67CA8">
              <w:rPr>
                <w:b/>
                <w:noProof/>
              </w:rPr>
              <w:br/>
              <w:t>Procédure d’arbitrage</w:t>
            </w:r>
          </w:p>
        </w:tc>
        <w:tc>
          <w:tcPr>
            <w:tcW w:w="7259" w:type="dxa"/>
          </w:tcPr>
          <w:p w14:paraId="30C4DB33" w14:textId="77777777" w:rsidR="0082647F" w:rsidRPr="00E67CA8" w:rsidRDefault="009E6CDE">
            <w:pPr>
              <w:spacing w:before="60" w:after="60"/>
              <w:rPr>
                <w:b/>
                <w:noProof/>
              </w:rPr>
            </w:pPr>
            <w:r w:rsidRPr="00E67CA8">
              <w:rPr>
                <w:b/>
                <w:noProof/>
              </w:rPr>
              <w:t>Les différends seront soumis à arbitrage conformément aux dispositions suivantes :</w:t>
            </w:r>
          </w:p>
          <w:p w14:paraId="0B19FA1D" w14:textId="77777777" w:rsidR="0082647F" w:rsidRPr="00E67CA8" w:rsidRDefault="009E6CDE">
            <w:pPr>
              <w:pStyle w:val="Paragraphedeliste"/>
              <w:numPr>
                <w:ilvl w:val="0"/>
                <w:numId w:val="44"/>
              </w:numPr>
              <w:spacing w:before="60" w:after="60"/>
              <w:ind w:left="338" w:hanging="338"/>
              <w:rPr>
                <w:noProof/>
              </w:rPr>
            </w:pPr>
            <w:r w:rsidRPr="00E67CA8">
              <w:rPr>
                <w:noProof/>
                <w:u w:val="single"/>
              </w:rPr>
              <w:t>Choix de l’arbitre</w:t>
            </w:r>
            <w:r w:rsidRPr="00E67CA8">
              <w:rPr>
                <w:noProof/>
              </w:rPr>
              <w:t xml:space="preserve"> : les différends soumis à arbitrage par une Partie seront réglés par un arbitre unique, conformément aux dispositions suivantes :</w:t>
            </w:r>
          </w:p>
          <w:p w14:paraId="7E9CE20E" w14:textId="77777777" w:rsidR="0082647F" w:rsidRPr="00E67CA8" w:rsidRDefault="009E6CDE">
            <w:pPr>
              <w:spacing w:before="60" w:after="60"/>
              <w:ind w:left="338"/>
              <w:rPr>
                <w:noProof/>
              </w:rPr>
            </w:pPr>
            <w:r w:rsidRPr="00E67CA8">
              <w:rPr>
                <w:noProof/>
              </w:rPr>
              <w:t>Les deux Parties peuvent s’entendre pour désigner un arbitre unique ou, à défaut d’accord sur le choix de cet arbitre unique dans les trente (30) Jours suivant réception par l’autre Partie d’une proposition de nomination effectuée par la Partie qui a engagé la procédure, chacune des Parties pourra demander à la Fédération internationale des ingénieurs-conseils (FIDIC) de Lausanne, Suisse, une liste d’au moins cinq noms. Chacune des Parties supprimera à son tour un nom de cette liste et le dernier nom subsistant sur la liste sera celui de l’arbitre unique chargé du règlement du différend. Si la sélection finale de l’arbitre n’a pas été faite dans les soixante (60) Jours suivant la réception de cette liste, le FIDIC nommera sur demande de l’une ou l’autre des Parties, et à partir de cette même liste ou bien d’une autre, l’arbitre unique chargé du règlement du différend.</w:t>
            </w:r>
          </w:p>
          <w:p w14:paraId="639923C7" w14:textId="77777777" w:rsidR="0082647F" w:rsidRPr="00E67CA8" w:rsidRDefault="009E6CDE">
            <w:pPr>
              <w:pStyle w:val="Paragraphedeliste"/>
              <w:numPr>
                <w:ilvl w:val="0"/>
                <w:numId w:val="44"/>
              </w:numPr>
              <w:spacing w:before="60" w:after="60"/>
              <w:ind w:left="338" w:hanging="338"/>
              <w:contextualSpacing w:val="0"/>
              <w:rPr>
                <w:noProof/>
              </w:rPr>
            </w:pPr>
            <w:r w:rsidRPr="00E67CA8">
              <w:rPr>
                <w:noProof/>
                <w:u w:val="single"/>
              </w:rPr>
              <w:t>Règles de procédure</w:t>
            </w:r>
            <w:r w:rsidRPr="00E67CA8">
              <w:rPr>
                <w:noProof/>
              </w:rPr>
              <w:t xml:space="preserve"> : en l’absence de dispositions contraires, l’arbitrage se déroulera conformément aux règles de procédure d’arbitrage de la Commission des Nations Unies pour le droit commercial international (CNUDCI) en vigueur à la date du Contrat.</w:t>
            </w:r>
          </w:p>
          <w:p w14:paraId="04FE6A54" w14:textId="77777777" w:rsidR="0082647F" w:rsidRPr="00E67CA8" w:rsidRDefault="009E6CDE">
            <w:pPr>
              <w:pStyle w:val="Paragraphedeliste"/>
              <w:numPr>
                <w:ilvl w:val="0"/>
                <w:numId w:val="44"/>
              </w:numPr>
              <w:spacing w:before="60" w:after="60"/>
              <w:ind w:left="338" w:hanging="338"/>
              <w:contextualSpacing w:val="0"/>
              <w:rPr>
                <w:noProof/>
              </w:rPr>
            </w:pPr>
            <w:r w:rsidRPr="00E67CA8">
              <w:rPr>
                <w:noProof/>
                <w:u w:val="single"/>
              </w:rPr>
              <w:t>Nationalité et qualifications de l’arbitre</w:t>
            </w:r>
            <w:r w:rsidRPr="00E67CA8">
              <w:rPr>
                <w:noProof/>
              </w:rPr>
              <w:t xml:space="preserve"> : l'arbitre unique désigné sera un expert de renom international légal ou technique particulièrement compétent dans le domaine du différend en question ; il ne sera pas ressortissant du pays d’origine du Consultant (ou du pays d’origine de l’un quelconque des membres en cas de Groupement) ni du Client. Aux fins du présent Article, "pays d’origine" aura la signification suivante :</w:t>
            </w:r>
          </w:p>
          <w:p w14:paraId="2F41D49C" w14:textId="77777777" w:rsidR="0082647F" w:rsidRPr="00E67CA8" w:rsidRDefault="009E6CDE">
            <w:pPr>
              <w:pStyle w:val="Paragraphedeliste"/>
              <w:numPr>
                <w:ilvl w:val="0"/>
                <w:numId w:val="45"/>
              </w:numPr>
              <w:spacing w:before="60" w:after="60"/>
              <w:ind w:left="622" w:hanging="284"/>
              <w:contextualSpacing w:val="0"/>
              <w:rPr>
                <w:noProof/>
              </w:rPr>
            </w:pPr>
            <w:r w:rsidRPr="00E67CA8">
              <w:rPr>
                <w:noProof/>
              </w:rPr>
              <w:t>La nationalité du Consultant ou, si le Consultant est constitué en Groupement, d’un des membres ; ou</w:t>
            </w:r>
          </w:p>
          <w:p w14:paraId="0B863214" w14:textId="77777777" w:rsidR="0082647F" w:rsidRPr="00E67CA8" w:rsidRDefault="009E6CDE">
            <w:pPr>
              <w:pStyle w:val="Paragraphedeliste"/>
              <w:numPr>
                <w:ilvl w:val="0"/>
                <w:numId w:val="45"/>
              </w:numPr>
              <w:spacing w:before="60" w:after="60"/>
              <w:ind w:left="622" w:hanging="284"/>
              <w:contextualSpacing w:val="0"/>
              <w:rPr>
                <w:noProof/>
              </w:rPr>
            </w:pPr>
            <w:r w:rsidRPr="00E67CA8">
              <w:rPr>
                <w:noProof/>
              </w:rPr>
              <w:t>Le pays dans lequel le Consultant (ou l’un quelconque des membres du Groupement) a son établissement principal ; ou</w:t>
            </w:r>
          </w:p>
          <w:p w14:paraId="363BCEBB" w14:textId="77777777" w:rsidR="0082647F" w:rsidRPr="00E67CA8" w:rsidRDefault="009E6CDE">
            <w:pPr>
              <w:pStyle w:val="Paragraphedeliste"/>
              <w:numPr>
                <w:ilvl w:val="0"/>
                <w:numId w:val="45"/>
              </w:numPr>
              <w:spacing w:before="60" w:after="60"/>
              <w:ind w:left="622" w:hanging="284"/>
              <w:contextualSpacing w:val="0"/>
              <w:rPr>
                <w:noProof/>
              </w:rPr>
            </w:pPr>
            <w:r w:rsidRPr="00E67CA8">
              <w:rPr>
                <w:noProof/>
              </w:rPr>
              <w:t>Le pays dont sont ressortissants la majorité des actionnaires du Consultant (ou l’un des membres du Groupement) ; ou</w:t>
            </w:r>
          </w:p>
          <w:p w14:paraId="2F76AEE1" w14:textId="77777777" w:rsidR="0082647F" w:rsidRPr="00E67CA8" w:rsidRDefault="009E6CDE">
            <w:pPr>
              <w:pStyle w:val="Paragraphedeliste"/>
              <w:numPr>
                <w:ilvl w:val="0"/>
                <w:numId w:val="45"/>
              </w:numPr>
              <w:spacing w:before="60" w:after="60"/>
              <w:ind w:left="622" w:hanging="284"/>
              <w:contextualSpacing w:val="0"/>
              <w:rPr>
                <w:noProof/>
              </w:rPr>
            </w:pPr>
            <w:r w:rsidRPr="00E67CA8">
              <w:rPr>
                <w:noProof/>
              </w:rPr>
              <w:lastRenderedPageBreak/>
              <w:t>Le pays dont le Sous-Traitant concerné est ressortissant, lorsque le différend concerne une sous-traitance.</w:t>
            </w:r>
          </w:p>
          <w:p w14:paraId="771FCA7F" w14:textId="77777777" w:rsidR="0082647F" w:rsidRPr="00E67CA8" w:rsidRDefault="009E6CDE">
            <w:pPr>
              <w:pStyle w:val="Paragraphedeliste"/>
              <w:numPr>
                <w:ilvl w:val="0"/>
                <w:numId w:val="44"/>
              </w:numPr>
              <w:spacing w:before="60" w:after="60"/>
              <w:ind w:left="459" w:hanging="459"/>
              <w:contextualSpacing w:val="0"/>
              <w:rPr>
                <w:noProof/>
              </w:rPr>
            </w:pPr>
            <w:r w:rsidRPr="00E67CA8">
              <w:rPr>
                <w:noProof/>
                <w:u w:val="single"/>
              </w:rPr>
              <w:t>Dispositions diverses</w:t>
            </w:r>
            <w:r w:rsidRPr="00E67CA8">
              <w:rPr>
                <w:noProof/>
              </w:rPr>
              <w:t xml:space="preserve"> : dans le cas d’une procédure d’arbitrage réglée par les dispositions du présent Article :</w:t>
            </w:r>
          </w:p>
          <w:p w14:paraId="19A86565" w14:textId="77777777" w:rsidR="0082647F" w:rsidRPr="00E67CA8" w:rsidRDefault="009E6CDE">
            <w:pPr>
              <w:pStyle w:val="Paragraphedeliste"/>
              <w:numPr>
                <w:ilvl w:val="0"/>
                <w:numId w:val="46"/>
              </w:numPr>
              <w:spacing w:before="60" w:after="60"/>
              <w:ind w:left="622" w:hanging="284"/>
              <w:contextualSpacing w:val="0"/>
              <w:rPr>
                <w:noProof/>
              </w:rPr>
            </w:pPr>
            <w:r w:rsidRPr="00E67CA8">
              <w:rPr>
                <w:noProof/>
              </w:rPr>
              <w:t xml:space="preserve">A moins qu’il n’en ait été convenu autrement, la procédure se déroulera à </w:t>
            </w:r>
            <w:r w:rsidRPr="00E67CA8">
              <w:rPr>
                <w:i/>
                <w:noProof/>
              </w:rPr>
              <w:t>[choisir un pays autre que celui du Consultant ou du Client]</w:t>
            </w:r>
            <w:r w:rsidRPr="00E67CA8">
              <w:rPr>
                <w:noProof/>
              </w:rPr>
              <w:t xml:space="preserve"> ;</w:t>
            </w:r>
          </w:p>
          <w:p w14:paraId="6C46A5E3" w14:textId="77777777" w:rsidR="0082647F" w:rsidRPr="00E67CA8" w:rsidRDefault="009E6CDE">
            <w:pPr>
              <w:pStyle w:val="Paragraphedeliste"/>
              <w:numPr>
                <w:ilvl w:val="0"/>
                <w:numId w:val="46"/>
              </w:numPr>
              <w:spacing w:before="60" w:after="60"/>
              <w:ind w:left="622" w:hanging="284"/>
              <w:contextualSpacing w:val="0"/>
              <w:rPr>
                <w:noProof/>
              </w:rPr>
            </w:pPr>
            <w:r w:rsidRPr="00E67CA8">
              <w:rPr>
                <w:noProof/>
              </w:rPr>
              <w:t xml:space="preserve">Le </w:t>
            </w:r>
            <w:r w:rsidRPr="00E67CA8">
              <w:rPr>
                <w:i/>
                <w:noProof/>
              </w:rPr>
              <w:t xml:space="preserve">français </w:t>
            </w:r>
            <w:r w:rsidRPr="00E67CA8">
              <w:rPr>
                <w:noProof/>
              </w:rPr>
              <w:t>sera la langue officielle à toutes fins utiles ; et</w:t>
            </w:r>
          </w:p>
          <w:p w14:paraId="6D56D944" w14:textId="77777777" w:rsidR="0082647F" w:rsidRPr="00E67CA8" w:rsidRDefault="009E6CDE">
            <w:pPr>
              <w:pStyle w:val="Paragraphedeliste"/>
              <w:numPr>
                <w:ilvl w:val="0"/>
                <w:numId w:val="46"/>
              </w:numPr>
              <w:spacing w:before="60" w:after="60"/>
              <w:ind w:left="622" w:hanging="284"/>
              <w:contextualSpacing w:val="0"/>
              <w:rPr>
                <w:noProof/>
              </w:rPr>
            </w:pPr>
            <w:r w:rsidRPr="00E67CA8">
              <w:rPr>
                <w:noProof/>
              </w:rPr>
              <w:t>La décision de l’arbitre unique sera définitive, obligatoire, exécutoire devant les tribunaux compétents. Les Parties excluent par le présent Article toute objection ou toute réclamation fondée sur une immunité relative à l’exécution du jugement.</w:t>
            </w:r>
          </w:p>
        </w:tc>
      </w:tr>
    </w:tbl>
    <w:p w14:paraId="12323D59" w14:textId="77777777" w:rsidR="0082647F" w:rsidRPr="00E67CA8" w:rsidRDefault="0082647F">
      <w:pPr>
        <w:rPr>
          <w:noProof/>
        </w:rPr>
        <w:sectPr w:rsidR="0082647F" w:rsidRPr="00E67CA8">
          <w:headerReference w:type="default" r:id="rId34"/>
          <w:footnotePr>
            <w:numRestart w:val="eachSect"/>
          </w:footnotePr>
          <w:pgSz w:w="11906" w:h="16838" w:code="9"/>
          <w:pgMar w:top="1418" w:right="1418" w:bottom="1418" w:left="1418" w:header="709" w:footer="709" w:gutter="0"/>
          <w:cols w:space="708"/>
          <w:docGrid w:linePitch="360"/>
        </w:sectPr>
      </w:pPr>
    </w:p>
    <w:p w14:paraId="2C683AFA" w14:textId="77777777" w:rsidR="0082647F" w:rsidRPr="00E67CA8" w:rsidRDefault="009E6CDE">
      <w:pPr>
        <w:pStyle w:val="TITLEINTRO"/>
        <w:rPr>
          <w:noProof/>
        </w:rPr>
      </w:pPr>
      <w:bookmarkStart w:id="158" w:name="_Toc190691378"/>
      <w:r w:rsidRPr="00E67CA8">
        <w:rPr>
          <w:noProof/>
        </w:rPr>
        <w:lastRenderedPageBreak/>
        <w:t>IV </w:t>
      </w:r>
      <w:r w:rsidRPr="00E67CA8">
        <w:rPr>
          <w:noProof/>
        </w:rPr>
        <w:noBreakHyphen/>
        <w:t> ANNEXES</w:t>
      </w:r>
      <w:bookmarkEnd w:id="158"/>
    </w:p>
    <w:p w14:paraId="35AB52C7" w14:textId="77777777" w:rsidR="0082647F" w:rsidRPr="00E67CA8" w:rsidRDefault="0082647F">
      <w:pPr>
        <w:rPr>
          <w:noProof/>
        </w:rPr>
      </w:pPr>
    </w:p>
    <w:p w14:paraId="08935A7D" w14:textId="77777777" w:rsidR="0082647F" w:rsidRPr="00E67CA8" w:rsidRDefault="009E6CDE">
      <w:pPr>
        <w:pStyle w:val="ANNEXE"/>
        <w:rPr>
          <w:noProof/>
        </w:rPr>
      </w:pPr>
      <w:bookmarkStart w:id="159" w:name="_Toc190691202"/>
      <w:bookmarkStart w:id="160" w:name="_Toc190691379"/>
      <w:r w:rsidRPr="00E67CA8">
        <w:rPr>
          <w:noProof/>
        </w:rPr>
        <w:t>ANNEXE A – Termes de référence</w:t>
      </w:r>
      <w:bookmarkEnd w:id="159"/>
      <w:bookmarkEnd w:id="160"/>
    </w:p>
    <w:p w14:paraId="180317BF" w14:textId="77777777" w:rsidR="0082647F" w:rsidRPr="00E67CA8" w:rsidRDefault="0082647F">
      <w:pPr>
        <w:rPr>
          <w:noProof/>
        </w:rPr>
      </w:pPr>
    </w:p>
    <w:p w14:paraId="49B2C5EA" w14:textId="77777777" w:rsidR="0082647F" w:rsidRPr="00E67CA8" w:rsidRDefault="009E6CDE">
      <w:pPr>
        <w:rPr>
          <w:i/>
          <w:noProof/>
        </w:rPr>
      </w:pPr>
      <w:r w:rsidRPr="00E67CA8">
        <w:rPr>
          <w:i/>
          <w:noProof/>
        </w:rPr>
        <w:t>[La présente Annexe doit comprendre les Termes de référence (sur la base du texte de la Section VII de la DDP) finalisés par le Client et le Consultant lors des négociations ; les délais de réalisation des différentes tâches ; le lieu de réalisation des différentes activités ; les obligations de rapport détaillées ; les contributions du Client, y compris le personnel de contrepartie que le Client devra affecter pour travailler avec l’équipe du Consultant ; les tâches spécifiques qui doivent être préalablement approuvées par le Client.</w:t>
      </w:r>
    </w:p>
    <w:p w14:paraId="6A5F7F71" w14:textId="77777777" w:rsidR="0082647F" w:rsidRPr="00E67CA8" w:rsidRDefault="009E6CDE">
      <w:pPr>
        <w:rPr>
          <w:noProof/>
        </w:rPr>
      </w:pPr>
      <w:r w:rsidRPr="00E67CA8">
        <w:rPr>
          <w:i/>
          <w:noProof/>
        </w:rPr>
        <w:t>Pour les contrats au temps passé, préciser : les horaires de travail pour le Personnel-clé ; les temps de trajet à destination et en provenance du pays du Client ; le cas échéant, les droits à congés payés ; les jours fériés dans le pays du Client qui peuvent affecter l’activité du Consultant ; etc.]</w:t>
      </w:r>
    </w:p>
    <w:p w14:paraId="6CA8FF4B" w14:textId="77777777" w:rsidR="0082647F" w:rsidRPr="00E67CA8" w:rsidRDefault="0082647F">
      <w:pPr>
        <w:rPr>
          <w:noProof/>
        </w:rPr>
      </w:pPr>
    </w:p>
    <w:p w14:paraId="2A56DA02" w14:textId="77777777" w:rsidR="0082647F" w:rsidRPr="00E67CA8" w:rsidRDefault="0082647F">
      <w:pPr>
        <w:rPr>
          <w:noProof/>
        </w:rPr>
      </w:pPr>
    </w:p>
    <w:p w14:paraId="60F638A5" w14:textId="77777777" w:rsidR="0082647F" w:rsidRPr="00E67CA8" w:rsidRDefault="009E6CDE">
      <w:pPr>
        <w:pStyle w:val="ANNEXE"/>
        <w:rPr>
          <w:noProof/>
        </w:rPr>
      </w:pPr>
      <w:bookmarkStart w:id="161" w:name="_Toc190691203"/>
      <w:bookmarkStart w:id="162" w:name="_Toc190691380"/>
      <w:r w:rsidRPr="00E67CA8">
        <w:rPr>
          <w:noProof/>
        </w:rPr>
        <w:t>ANNEXE B – Proposition technique du Consultant incluant sa méthodologie et le Personnel</w:t>
      </w:r>
      <w:r w:rsidRPr="00E67CA8">
        <w:rPr>
          <w:noProof/>
        </w:rPr>
        <w:noBreakHyphen/>
        <w:t>clé</w:t>
      </w:r>
      <w:bookmarkEnd w:id="161"/>
      <w:bookmarkEnd w:id="162"/>
    </w:p>
    <w:p w14:paraId="60E7FB70" w14:textId="77777777" w:rsidR="0082647F" w:rsidRPr="00E67CA8" w:rsidRDefault="0082647F">
      <w:pPr>
        <w:rPr>
          <w:noProof/>
        </w:rPr>
      </w:pPr>
    </w:p>
    <w:p w14:paraId="3EA5EE4D" w14:textId="77777777" w:rsidR="0082647F" w:rsidRPr="00E67CA8" w:rsidRDefault="009E6CDE">
      <w:pPr>
        <w:rPr>
          <w:i/>
          <w:noProof/>
        </w:rPr>
      </w:pPr>
      <w:r w:rsidRPr="00E67CA8">
        <w:rPr>
          <w:i/>
          <w:noProof/>
        </w:rPr>
        <w:t>[Insérer la Proposition technique du Consultant, finalisée lors des négociations du Contrat. Joindre les CV (mis à jour et signés par le Personnel concerné) établissant que les Personnels-clé ont les qualifications requises.]</w:t>
      </w:r>
    </w:p>
    <w:p w14:paraId="7EB3C80D" w14:textId="77777777" w:rsidR="0082647F" w:rsidRPr="00E67CA8" w:rsidRDefault="0082647F">
      <w:pPr>
        <w:rPr>
          <w:noProof/>
        </w:rPr>
      </w:pPr>
    </w:p>
    <w:p w14:paraId="520E90E2" w14:textId="77777777" w:rsidR="0082647F" w:rsidRPr="00E67CA8" w:rsidRDefault="0082647F">
      <w:pPr>
        <w:rPr>
          <w:noProof/>
        </w:rPr>
      </w:pPr>
    </w:p>
    <w:p w14:paraId="13D9192D" w14:textId="77777777" w:rsidR="0082647F" w:rsidRPr="00E67CA8" w:rsidRDefault="009E6CDE">
      <w:pPr>
        <w:pStyle w:val="ANNEXE"/>
        <w:rPr>
          <w:noProof/>
        </w:rPr>
      </w:pPr>
      <w:bookmarkStart w:id="163" w:name="_Toc190691204"/>
      <w:bookmarkStart w:id="164" w:name="_Toc190691381"/>
      <w:r w:rsidRPr="00E67CA8">
        <w:rPr>
          <w:noProof/>
        </w:rPr>
        <w:t>ANNEXE C – Prix du Contrat</w:t>
      </w:r>
      <w:bookmarkEnd w:id="163"/>
      <w:bookmarkEnd w:id="164"/>
    </w:p>
    <w:p w14:paraId="0AA79C7B" w14:textId="77777777" w:rsidR="0082647F" w:rsidRPr="00E67CA8" w:rsidRDefault="0082647F">
      <w:pPr>
        <w:rPr>
          <w:noProof/>
        </w:rPr>
      </w:pPr>
    </w:p>
    <w:p w14:paraId="5B2AD8F3" w14:textId="77777777" w:rsidR="0082647F" w:rsidRPr="00E67CA8" w:rsidRDefault="009E6CDE">
      <w:pPr>
        <w:rPr>
          <w:i/>
          <w:noProof/>
        </w:rPr>
      </w:pPr>
      <w:r w:rsidRPr="00E67CA8">
        <w:rPr>
          <w:i/>
          <w:noProof/>
        </w:rPr>
        <w:t>[Insérer les tableaux du ou des prix du Contrat. Les tableaux seront basés sur les Formulaires FIN</w:t>
      </w:r>
      <w:r w:rsidRPr="00E67CA8">
        <w:rPr>
          <w:i/>
          <w:noProof/>
        </w:rPr>
        <w:noBreakHyphen/>
        <w:t>2, FIN</w:t>
      </w:r>
      <w:r w:rsidRPr="00E67CA8">
        <w:rPr>
          <w:i/>
          <w:noProof/>
        </w:rPr>
        <w:noBreakHyphen/>
        <w:t>3, et FIN</w:t>
      </w:r>
      <w:r w:rsidRPr="00E67CA8">
        <w:rPr>
          <w:i/>
          <w:noProof/>
        </w:rPr>
        <w:noBreakHyphen/>
        <w:t>4 de la Proposition financière du Consultant et refléteront toute modification convenue lors des négociations du contrat, le cas échéant.</w:t>
      </w:r>
    </w:p>
    <w:p w14:paraId="15D1B9F2" w14:textId="77777777" w:rsidR="0082647F" w:rsidRPr="00E67CA8" w:rsidRDefault="009E6CDE">
      <w:pPr>
        <w:rPr>
          <w:noProof/>
        </w:rPr>
      </w:pPr>
      <w:r w:rsidRPr="00E67CA8">
        <w:rPr>
          <w:i/>
          <w:noProof/>
        </w:rPr>
        <w:t>Pour les Contrats au temps passé, les dépenses remboursables seront remboursées à leur coût réel, sauf disposition contraire explicite figurant dans la présente annexe ; dans tous les cas le montant remboursé ne sera pas supérieur au montant indiqué dans le Contrat.]</w:t>
      </w:r>
    </w:p>
    <w:p w14:paraId="29D74053" w14:textId="77777777" w:rsidR="0082647F" w:rsidRPr="00E67CA8" w:rsidRDefault="009E6CDE">
      <w:pPr>
        <w:suppressAutoHyphens w:val="0"/>
        <w:overflowPunct/>
        <w:autoSpaceDE/>
        <w:autoSpaceDN/>
        <w:adjustRightInd/>
        <w:spacing w:after="0" w:line="240" w:lineRule="auto"/>
        <w:jc w:val="left"/>
        <w:textAlignment w:val="auto"/>
        <w:rPr>
          <w:noProof/>
        </w:rPr>
      </w:pPr>
      <w:r w:rsidRPr="00E67CA8">
        <w:rPr>
          <w:noProof/>
        </w:rPr>
        <w:br w:type="page"/>
      </w:r>
    </w:p>
    <w:p w14:paraId="41CB6799" w14:textId="77777777" w:rsidR="0082647F" w:rsidRPr="00E67CA8" w:rsidRDefault="009E6CDE">
      <w:pPr>
        <w:pStyle w:val="ANNEXE"/>
        <w:rPr>
          <w:noProof/>
        </w:rPr>
      </w:pPr>
      <w:bookmarkStart w:id="165" w:name="_Toc190691205"/>
      <w:bookmarkStart w:id="166" w:name="_Toc190691382"/>
      <w:r w:rsidRPr="00E67CA8">
        <w:rPr>
          <w:noProof/>
        </w:rPr>
        <w:lastRenderedPageBreak/>
        <w:t>ANNEXE D – Formulaire de Garantie de Remboursement de l'Avance</w:t>
      </w:r>
      <w:bookmarkEnd w:id="165"/>
      <w:bookmarkEnd w:id="166"/>
    </w:p>
    <w:p w14:paraId="3352424F" w14:textId="77777777" w:rsidR="0082647F" w:rsidRPr="00E67CA8" w:rsidRDefault="009E6CDE">
      <w:pPr>
        <w:jc w:val="center"/>
        <w:rPr>
          <w:i/>
          <w:noProof/>
        </w:rPr>
      </w:pPr>
      <w:r w:rsidRPr="00E67CA8">
        <w:rPr>
          <w:i/>
          <w:noProof/>
        </w:rPr>
        <w:t>[cf. Articles 45.1(a) des CGC et 45.1(a) des CPC]</w:t>
      </w:r>
    </w:p>
    <w:p w14:paraId="75C68F7C" w14:textId="77777777" w:rsidR="0082647F" w:rsidRPr="00E67CA8" w:rsidRDefault="009E6CDE">
      <w:pPr>
        <w:jc w:val="center"/>
        <w:rPr>
          <w:b/>
          <w:noProof/>
        </w:rPr>
      </w:pPr>
      <w:r w:rsidRPr="00E67CA8">
        <w:rPr>
          <w:b/>
          <w:noProof/>
        </w:rPr>
        <w:t>Garantie bancaire de remboursement de l’avance</w:t>
      </w:r>
    </w:p>
    <w:p w14:paraId="5D7B907D" w14:textId="77777777" w:rsidR="0082647F" w:rsidRPr="00E67CA8" w:rsidRDefault="0082647F">
      <w:pPr>
        <w:rPr>
          <w:noProof/>
        </w:rPr>
      </w:pPr>
    </w:p>
    <w:p w14:paraId="686302C5" w14:textId="77777777" w:rsidR="0082647F" w:rsidRPr="00E67CA8" w:rsidRDefault="009E6CDE">
      <w:pPr>
        <w:tabs>
          <w:tab w:val="right" w:leader="underscore" w:pos="9072"/>
        </w:tabs>
        <w:rPr>
          <w:i/>
          <w:noProof/>
        </w:rPr>
      </w:pPr>
      <w:r w:rsidRPr="00E67CA8">
        <w:rPr>
          <w:noProof/>
        </w:rPr>
        <w:tab/>
        <w:t xml:space="preserve"> </w:t>
      </w:r>
      <w:r w:rsidRPr="00E67CA8">
        <w:rPr>
          <w:i/>
          <w:noProof/>
        </w:rPr>
        <w:t>[nom et adresse de la banque d'émission]</w:t>
      </w:r>
    </w:p>
    <w:p w14:paraId="396E26F8" w14:textId="77777777" w:rsidR="0082647F" w:rsidRPr="00E67CA8" w:rsidRDefault="009E6CDE">
      <w:pPr>
        <w:tabs>
          <w:tab w:val="right" w:leader="underscore" w:pos="9072"/>
        </w:tabs>
        <w:rPr>
          <w:i/>
          <w:noProof/>
        </w:rPr>
      </w:pPr>
      <w:r w:rsidRPr="00E67CA8">
        <w:rPr>
          <w:b/>
          <w:noProof/>
        </w:rPr>
        <w:t>Bénéficiaire</w:t>
      </w:r>
      <w:r w:rsidRPr="00E67CA8">
        <w:rPr>
          <w:noProof/>
        </w:rPr>
        <w:t xml:space="preserve"> :</w:t>
      </w:r>
      <w:r w:rsidRPr="00E67CA8">
        <w:rPr>
          <w:noProof/>
        </w:rPr>
        <w:tab/>
      </w:r>
      <w:r w:rsidRPr="00E67CA8">
        <w:rPr>
          <w:i/>
          <w:noProof/>
        </w:rPr>
        <w:t xml:space="preserve"> [nom et adresse du Client]</w:t>
      </w:r>
    </w:p>
    <w:p w14:paraId="51D9C50B" w14:textId="77777777" w:rsidR="0082647F" w:rsidRPr="00E67CA8" w:rsidRDefault="009E6CDE">
      <w:pPr>
        <w:tabs>
          <w:tab w:val="right" w:leader="underscore" w:pos="5103"/>
        </w:tabs>
        <w:rPr>
          <w:noProof/>
        </w:rPr>
      </w:pPr>
      <w:r w:rsidRPr="00E67CA8">
        <w:rPr>
          <w:b/>
          <w:noProof/>
        </w:rPr>
        <w:t xml:space="preserve">Date </w:t>
      </w:r>
      <w:r w:rsidRPr="00E67CA8">
        <w:rPr>
          <w:i/>
          <w:noProof/>
        </w:rPr>
        <w:t>:</w:t>
      </w:r>
      <w:r w:rsidRPr="00E67CA8">
        <w:rPr>
          <w:i/>
          <w:noProof/>
        </w:rPr>
        <w:tab/>
      </w:r>
    </w:p>
    <w:p w14:paraId="2A6925BE" w14:textId="77777777" w:rsidR="0082647F" w:rsidRPr="00E67CA8" w:rsidRDefault="009E6CDE">
      <w:pPr>
        <w:tabs>
          <w:tab w:val="right" w:leader="underscore" w:pos="9072"/>
        </w:tabs>
        <w:rPr>
          <w:noProof/>
        </w:rPr>
      </w:pPr>
      <w:r w:rsidRPr="00E67CA8">
        <w:rPr>
          <w:b/>
          <w:noProof/>
        </w:rPr>
        <w:t xml:space="preserve">Garantie de restitution d'avance No. </w:t>
      </w:r>
      <w:r w:rsidRPr="00E67CA8">
        <w:rPr>
          <w:noProof/>
        </w:rPr>
        <w:t>:</w:t>
      </w:r>
      <w:r w:rsidRPr="00E67CA8">
        <w:rPr>
          <w:noProof/>
        </w:rPr>
        <w:tab/>
      </w:r>
    </w:p>
    <w:p w14:paraId="1ED9AF56" w14:textId="77777777" w:rsidR="0082647F" w:rsidRPr="00E67CA8" w:rsidRDefault="0082647F">
      <w:pPr>
        <w:rPr>
          <w:noProof/>
        </w:rPr>
      </w:pPr>
    </w:p>
    <w:p w14:paraId="20282A65" w14:textId="77777777" w:rsidR="0082647F" w:rsidRPr="00E67CA8" w:rsidRDefault="009E6CDE">
      <w:pPr>
        <w:rPr>
          <w:noProof/>
        </w:rPr>
      </w:pPr>
      <w:r w:rsidRPr="00E67CA8">
        <w:rPr>
          <w:noProof/>
        </w:rPr>
        <w:t xml:space="preserve">Nous avons été informés que ____________________ </w:t>
      </w:r>
      <w:r w:rsidRPr="00E67CA8">
        <w:rPr>
          <w:i/>
          <w:noProof/>
        </w:rPr>
        <w:t>[nom du Consultant ou du Groupement identique au nom du signataire du Contrat]</w:t>
      </w:r>
      <w:r w:rsidRPr="00E67CA8">
        <w:rPr>
          <w:noProof/>
        </w:rPr>
        <w:t xml:space="preserve"> (ci-après dénommé le "</w:t>
      </w:r>
      <w:r w:rsidRPr="00E67CA8">
        <w:rPr>
          <w:b/>
          <w:noProof/>
        </w:rPr>
        <w:t>Consultant</w:t>
      </w:r>
      <w:r w:rsidRPr="00E67CA8">
        <w:rPr>
          <w:noProof/>
        </w:rPr>
        <w:t xml:space="preserve">") a conclu avec vous le Contrat No. ____________ en date du _____________ pour l’exécution _____________________ </w:t>
      </w:r>
      <w:r w:rsidRPr="00E67CA8">
        <w:rPr>
          <w:i/>
          <w:noProof/>
        </w:rPr>
        <w:t>[nom du Contrat et description des Services]</w:t>
      </w:r>
      <w:r w:rsidRPr="00E67CA8">
        <w:rPr>
          <w:noProof/>
        </w:rPr>
        <w:t xml:space="preserve"> (ci-après dénommé le "</w:t>
      </w:r>
      <w:r w:rsidRPr="00E67CA8">
        <w:rPr>
          <w:b/>
          <w:noProof/>
        </w:rPr>
        <w:t>Contrat</w:t>
      </w:r>
      <w:r w:rsidRPr="00E67CA8">
        <w:rPr>
          <w:noProof/>
        </w:rPr>
        <w:t>").</w:t>
      </w:r>
    </w:p>
    <w:p w14:paraId="3FEF285A" w14:textId="77777777" w:rsidR="0082647F" w:rsidRPr="00E67CA8" w:rsidRDefault="009E6CDE">
      <w:pPr>
        <w:rPr>
          <w:noProof/>
        </w:rPr>
      </w:pPr>
      <w:r w:rsidRPr="00E67CA8">
        <w:rPr>
          <w:noProof/>
        </w:rPr>
        <w:t xml:space="preserve">De plus, nous comprenons qu’en vertu des conditions du Contrat, une avance au montant de ___________ </w:t>
      </w:r>
      <w:r w:rsidRPr="00E67CA8">
        <w:rPr>
          <w:i/>
          <w:noProof/>
        </w:rPr>
        <w:t>[insérer la somme en chiffres]</w:t>
      </w:r>
      <w:r w:rsidRPr="00E67CA8">
        <w:rPr>
          <w:noProof/>
        </w:rPr>
        <w:t xml:space="preserve"> (_____________) </w:t>
      </w:r>
      <w:r w:rsidRPr="00E67CA8">
        <w:rPr>
          <w:i/>
          <w:noProof/>
        </w:rPr>
        <w:t>[insérer la somme en lettres]</w:t>
      </w:r>
      <w:r w:rsidRPr="00E67CA8">
        <w:rPr>
          <w:noProof/>
        </w:rPr>
        <w:t xml:space="preserve"> est versée contre une garantie de restitution d’avance.</w:t>
      </w:r>
    </w:p>
    <w:p w14:paraId="54EBDF5C" w14:textId="77777777" w:rsidR="0082647F" w:rsidRPr="00E67CA8" w:rsidRDefault="009E6CDE">
      <w:pPr>
        <w:rPr>
          <w:noProof/>
        </w:rPr>
      </w:pPr>
      <w:r w:rsidRPr="00E67CA8">
        <w:rPr>
          <w:noProof/>
        </w:rPr>
        <w:t xml:space="preserve">A la demande du Consultant, nous _________________ </w:t>
      </w:r>
      <w:r w:rsidRPr="00E67CA8">
        <w:rPr>
          <w:i/>
          <w:noProof/>
        </w:rPr>
        <w:t>[nom de la banque]</w:t>
      </w:r>
      <w:r w:rsidRPr="00E67CA8">
        <w:rPr>
          <w:noProof/>
        </w:rPr>
        <w:t xml:space="preserve"> nous engageons par la présente, sans réserve et irrévocablement, à vous payer à première demande, toutes sommes d’argent que vous pourriez réclamer dans la limite de _____________ </w:t>
      </w:r>
      <w:r w:rsidRPr="00E67CA8">
        <w:rPr>
          <w:i/>
          <w:noProof/>
        </w:rPr>
        <w:t xml:space="preserve">[insérer la somme en chiffres] </w:t>
      </w:r>
      <w:r w:rsidRPr="00E67CA8">
        <w:rPr>
          <w:noProof/>
        </w:rPr>
        <w:t xml:space="preserve">(_____________) </w:t>
      </w:r>
      <w:r w:rsidRPr="00E67CA8">
        <w:rPr>
          <w:i/>
          <w:noProof/>
        </w:rPr>
        <w:t>[insérer la somme en lettres]</w:t>
      </w:r>
      <w:r w:rsidRPr="00E67CA8">
        <w:rPr>
          <w:rStyle w:val="Appelnotedebasdep"/>
          <w:i/>
          <w:noProof/>
        </w:rPr>
        <w:footnoteReference w:id="29"/>
      </w:r>
      <w:r w:rsidRPr="00E67CA8">
        <w:rPr>
          <w:noProof/>
        </w:rPr>
        <w:t>. Votre demande en paiement doit être accompagnée d’une déclaration attestant que le Consultant ne se conforme pas aux conditions du Contrat parce qu’il a utilisé l’avance à d’autres fins que la fourniture des Services du Contrat.</w:t>
      </w:r>
    </w:p>
    <w:p w14:paraId="77E49E04" w14:textId="77777777" w:rsidR="0082647F" w:rsidRPr="00E67CA8" w:rsidRDefault="009E6CDE">
      <w:pPr>
        <w:rPr>
          <w:noProof/>
        </w:rPr>
      </w:pPr>
      <w:r w:rsidRPr="00E67CA8">
        <w:rPr>
          <w:noProof/>
        </w:rPr>
        <w:t xml:space="preserve">Toute demande et paiement au titre de la présente garantie est conditionnelle à la réception par le Consultant de l’avance mentionnée plus haut dans son compte portant le numéro ______________ à __________________ </w:t>
      </w:r>
      <w:r w:rsidRPr="00E67CA8">
        <w:rPr>
          <w:i/>
          <w:noProof/>
        </w:rPr>
        <w:t>[nom et adresse de la banque]</w:t>
      </w:r>
      <w:r w:rsidRPr="00E67CA8">
        <w:rPr>
          <w:noProof/>
        </w:rPr>
        <w:t>.</w:t>
      </w:r>
    </w:p>
    <w:p w14:paraId="188EF83E" w14:textId="77777777" w:rsidR="0082647F" w:rsidRPr="00E67CA8" w:rsidRDefault="009E6CDE">
      <w:pPr>
        <w:rPr>
          <w:noProof/>
        </w:rPr>
      </w:pPr>
      <w:r w:rsidRPr="00E67CA8">
        <w:rPr>
          <w:noProof/>
        </w:rPr>
        <w:t>Le montant plafond de la présente garantie sera progressivement réduit par déduction des montants remboursés par le Consultant comme indiqué sur les décomptes certifiés par le Client qui nous seront présentés. La présente garantie expire au plus tard à la première des dates suivantes : sur réception des décomptes certifiés par le Client indiquant que le Consultant a remboursé la totalité de l’avance mentionnée plus haut , ou le _________ jour de ___________ 2____</w:t>
      </w:r>
      <w:r w:rsidRPr="00E67CA8">
        <w:rPr>
          <w:rStyle w:val="Appelnotedebasdep"/>
          <w:noProof/>
        </w:rPr>
        <w:footnoteReference w:id="30"/>
      </w:r>
      <w:r w:rsidRPr="00E67CA8">
        <w:rPr>
          <w:noProof/>
        </w:rPr>
        <w:t>. Toute demande de paiement doit être reçue à cette date au plus tard.</w:t>
      </w:r>
    </w:p>
    <w:p w14:paraId="3FD60E82" w14:textId="77777777" w:rsidR="0082647F" w:rsidRPr="00E67CA8" w:rsidRDefault="009E6CDE">
      <w:pPr>
        <w:rPr>
          <w:noProof/>
        </w:rPr>
      </w:pPr>
      <w:r w:rsidRPr="00E67CA8">
        <w:rPr>
          <w:noProof/>
        </w:rPr>
        <w:t xml:space="preserve">La présente garantie est régie par les Règles Uniformes de la CCI relatives aux Garanties sur Demande (RUGD), édition révisée de 2010, Publication CCI No. 758. </w:t>
      </w:r>
    </w:p>
    <w:p w14:paraId="11F75C9C" w14:textId="77777777" w:rsidR="0082647F" w:rsidRPr="00E67CA8" w:rsidRDefault="0082647F">
      <w:pPr>
        <w:rPr>
          <w:noProof/>
        </w:rPr>
      </w:pPr>
    </w:p>
    <w:p w14:paraId="59A875CE" w14:textId="77777777" w:rsidR="0082647F" w:rsidRPr="00E67CA8" w:rsidRDefault="009E6CDE">
      <w:pPr>
        <w:tabs>
          <w:tab w:val="right" w:leader="underscore" w:pos="5103"/>
        </w:tabs>
        <w:spacing w:after="0"/>
        <w:rPr>
          <w:noProof/>
        </w:rPr>
      </w:pPr>
      <w:r w:rsidRPr="00E67CA8">
        <w:rPr>
          <w:noProof/>
        </w:rPr>
        <w:tab/>
      </w:r>
    </w:p>
    <w:p w14:paraId="2EBC5553" w14:textId="77777777" w:rsidR="0082647F" w:rsidRPr="00E67CA8" w:rsidRDefault="009E6CDE">
      <w:pPr>
        <w:rPr>
          <w:i/>
          <w:noProof/>
        </w:rPr>
      </w:pPr>
      <w:r w:rsidRPr="00E67CA8">
        <w:rPr>
          <w:i/>
          <w:noProof/>
        </w:rPr>
        <w:t>[Signature]</w:t>
      </w:r>
    </w:p>
    <w:p w14:paraId="0A2223CD" w14:textId="77777777" w:rsidR="0082647F" w:rsidRDefault="009E6CDE">
      <w:pPr>
        <w:rPr>
          <w:i/>
          <w:noProof/>
        </w:rPr>
      </w:pPr>
      <w:r w:rsidRPr="00E67CA8">
        <w:rPr>
          <w:i/>
          <w:noProof/>
        </w:rPr>
        <w:t>[</w:t>
      </w:r>
      <w:r w:rsidRPr="00E67CA8">
        <w:rPr>
          <w:b/>
          <w:i/>
          <w:noProof/>
        </w:rPr>
        <w:t>Note</w:t>
      </w:r>
      <w:r w:rsidRPr="00E67CA8">
        <w:rPr>
          <w:i/>
          <w:noProof/>
        </w:rPr>
        <w:t xml:space="preserve"> : Le texte en italiques doit être retiré du document final ; il est fourni à titre indicatif en vue de faciliter sa préparation]</w:t>
      </w:r>
      <w:bookmarkEnd w:id="1"/>
      <w:bookmarkEnd w:id="73"/>
      <w:bookmarkEnd w:id="77"/>
    </w:p>
    <w:sectPr w:rsidR="0082647F">
      <w:headerReference w:type="default" r:id="rId35"/>
      <w:footnotePr>
        <w:numRestart w:val="eachSect"/>
      </w:footnotePr>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31E75" w14:textId="77777777" w:rsidR="00F23C7C" w:rsidRDefault="00F23C7C">
      <w:pPr>
        <w:spacing w:after="0" w:line="240" w:lineRule="auto"/>
      </w:pPr>
      <w:r>
        <w:separator/>
      </w:r>
    </w:p>
  </w:endnote>
  <w:endnote w:type="continuationSeparator" w:id="0">
    <w:p w14:paraId="1BE8A606" w14:textId="77777777" w:rsidR="00F23C7C" w:rsidRDefault="00F23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Gra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40769" w14:textId="77777777" w:rsidR="00F23C7C" w:rsidRDefault="00F23C7C">
      <w:pPr>
        <w:spacing w:after="0" w:line="240" w:lineRule="auto"/>
      </w:pPr>
      <w:r>
        <w:separator/>
      </w:r>
    </w:p>
  </w:footnote>
  <w:footnote w:type="continuationSeparator" w:id="0">
    <w:p w14:paraId="1AD44AF3" w14:textId="77777777" w:rsidR="00F23C7C" w:rsidRDefault="00F23C7C">
      <w:pPr>
        <w:spacing w:after="0" w:line="240" w:lineRule="auto"/>
      </w:pPr>
      <w:r>
        <w:continuationSeparator/>
      </w:r>
    </w:p>
  </w:footnote>
  <w:footnote w:id="1">
    <w:p w14:paraId="1894FB48" w14:textId="77777777" w:rsidR="0082647F" w:rsidRDefault="009E6CDE">
      <w:pPr>
        <w:pStyle w:val="Notedebasdepage"/>
        <w:ind w:left="284" w:hanging="284"/>
        <w:rPr>
          <w:sz w:val="16"/>
          <w:szCs w:val="16"/>
        </w:rPr>
      </w:pPr>
      <w:r>
        <w:rPr>
          <w:rStyle w:val="Appelnotedebasdep"/>
        </w:rPr>
        <w:footnoteRef/>
      </w:r>
      <w:r>
        <w:tab/>
      </w:r>
      <w:r>
        <w:rPr>
          <w:sz w:val="16"/>
          <w:szCs w:val="16"/>
        </w:rPr>
        <w:t>Ou tout autre ministère français chargé d'élaborer le classement du niveau de sécurité des pays étrangers, le cas échéant.</w:t>
      </w:r>
    </w:p>
  </w:footnote>
  <w:footnote w:id="2">
    <w:p w14:paraId="62EE2C9E" w14:textId="77777777" w:rsidR="0082647F" w:rsidRDefault="009E6CDE">
      <w:pPr>
        <w:pStyle w:val="Notedebasdepage"/>
        <w:tabs>
          <w:tab w:val="left" w:pos="284"/>
        </w:tabs>
        <w:ind w:left="284" w:hanging="284"/>
        <w:rPr>
          <w:sz w:val="16"/>
          <w:szCs w:val="16"/>
        </w:rPr>
      </w:pPr>
      <w:r>
        <w:rPr>
          <w:rStyle w:val="Appelnotedebasdep"/>
        </w:rPr>
        <w:footnoteRef/>
      </w:r>
      <w:r>
        <w:rPr>
          <w:sz w:val="16"/>
          <w:szCs w:val="16"/>
        </w:rPr>
        <w:t xml:space="preserve"> </w:t>
      </w:r>
      <w:r>
        <w:rPr>
          <w:sz w:val="16"/>
          <w:szCs w:val="16"/>
        </w:rPr>
        <w:tab/>
        <w:t>En cas de groupement, inscrire le nom du groupement. La personne signant l’offre, la proposition ou la candidature au nom du soumissionnaire, le consultant ou le candidat joindra à celle-ci le pouvoir confié par le soumissionnaire, le consultant ou le candidat.</w:t>
      </w:r>
    </w:p>
  </w:footnote>
  <w:footnote w:id="3">
    <w:p w14:paraId="7F60EA90" w14:textId="77777777" w:rsidR="0082647F" w:rsidRDefault="009E6CDE">
      <w:pPr>
        <w:pStyle w:val="Notedebasdepage"/>
        <w:ind w:left="284" w:hanging="284"/>
        <w:rPr>
          <w:sz w:val="16"/>
          <w:szCs w:val="16"/>
        </w:rPr>
      </w:pPr>
      <w:r>
        <w:rPr>
          <w:rStyle w:val="Appelnotedebasdep"/>
        </w:rPr>
        <w:footnoteRef/>
      </w:r>
      <w:r>
        <w:tab/>
      </w:r>
      <w:r>
        <w:rPr>
          <w:sz w:val="16"/>
          <w:szCs w:val="16"/>
        </w:rPr>
        <w:t>Fournir la liste des livrables en indiquant le détail des activités y conduisant, ainsi que les autres actions, tels que les approbations à obtenir du Client. Pour les missions comportant des étapes successives, indiquer les activités, la fourniture de rapports et les actions requises pour chacune des étapes, séparément.</w:t>
      </w:r>
    </w:p>
  </w:footnote>
  <w:footnote w:id="4">
    <w:p w14:paraId="44138BA6" w14:textId="77777777" w:rsidR="0082647F" w:rsidRDefault="009E6CDE">
      <w:pPr>
        <w:pStyle w:val="Notedebasdepage"/>
        <w:ind w:left="284" w:hanging="284"/>
      </w:pPr>
      <w:r>
        <w:rPr>
          <w:rStyle w:val="Appelnotedebasdep"/>
        </w:rPr>
        <w:footnoteRef/>
      </w:r>
      <w:r>
        <w:tab/>
      </w:r>
      <w:r>
        <w:rPr>
          <w:sz w:val="16"/>
          <w:szCs w:val="16"/>
        </w:rPr>
        <w:t>La durée des activités sera indiquée sous la forme d’un diagramme à barres.</w:t>
      </w:r>
    </w:p>
  </w:footnote>
  <w:footnote w:id="5">
    <w:p w14:paraId="3CE14A87" w14:textId="77777777" w:rsidR="0082647F" w:rsidRDefault="009E6CDE">
      <w:pPr>
        <w:pStyle w:val="Notedebasdepage"/>
        <w:ind w:left="284" w:hanging="284"/>
      </w:pPr>
      <w:r>
        <w:rPr>
          <w:rStyle w:val="Appelnotedebasdep"/>
        </w:rPr>
        <w:footnoteRef/>
      </w:r>
      <w:r>
        <w:tab/>
      </w:r>
      <w:r>
        <w:rPr>
          <w:sz w:val="16"/>
          <w:szCs w:val="16"/>
        </w:rPr>
        <w:t>Insérer une légende, si nécessaire à la compréhension du diagramme.</w:t>
      </w:r>
    </w:p>
  </w:footnote>
  <w:footnote w:id="6">
    <w:p w14:paraId="29F4F41C" w14:textId="77777777" w:rsidR="0082647F" w:rsidRDefault="009E6CDE">
      <w:pPr>
        <w:pStyle w:val="Notedebasdepage"/>
        <w:ind w:left="284" w:hanging="284"/>
        <w:rPr>
          <w:sz w:val="16"/>
          <w:szCs w:val="16"/>
        </w:rPr>
      </w:pPr>
      <w:r>
        <w:rPr>
          <w:rStyle w:val="Appelnotedebasdep"/>
        </w:rPr>
        <w:footnoteRef/>
      </w:r>
      <w:r>
        <w:tab/>
      </w:r>
      <w:r>
        <w:rPr>
          <w:sz w:val="16"/>
          <w:szCs w:val="16"/>
        </w:rPr>
        <w:t>"Siège" se réfère au travail effectué au bureau dans le pays de résidence de l’expert.</w:t>
      </w:r>
    </w:p>
  </w:footnote>
  <w:footnote w:id="7">
    <w:p w14:paraId="3545B28F" w14:textId="77777777" w:rsidR="0082647F" w:rsidRDefault="009E6CDE">
      <w:pPr>
        <w:pStyle w:val="Notedebasdepage"/>
        <w:ind w:left="284" w:hanging="284"/>
      </w:pPr>
      <w:r>
        <w:rPr>
          <w:rStyle w:val="Appelnotedebasdep"/>
        </w:rPr>
        <w:footnoteRef/>
      </w:r>
      <w:r>
        <w:tab/>
      </w:r>
      <w:r>
        <w:rPr>
          <w:sz w:val="16"/>
          <w:szCs w:val="16"/>
        </w:rPr>
        <w:t>"Terrain" se réfère au travail effectué dans le pays du Client ou un autre pays différent du pays de résidence de l’expert.</w:t>
      </w:r>
    </w:p>
  </w:footnote>
  <w:footnote w:id="8">
    <w:p w14:paraId="4DDFF05D" w14:textId="77777777" w:rsidR="0082647F" w:rsidRDefault="009E6CDE">
      <w:pPr>
        <w:pStyle w:val="Notedebasdepage"/>
        <w:ind w:left="284" w:hanging="284"/>
        <w:rPr>
          <w:sz w:val="16"/>
          <w:szCs w:val="16"/>
        </w:rPr>
      </w:pPr>
      <w:r>
        <w:rPr>
          <w:rStyle w:val="Appelnotedebasdep"/>
        </w:rPr>
        <w:footnoteRef/>
      </w:r>
      <w:r>
        <w:tab/>
      </w:r>
      <w:r>
        <w:rPr>
          <w:sz w:val="16"/>
          <w:szCs w:val="16"/>
        </w:rPr>
        <w:t>Pour les Personnels-clés, la contribution doit être indiquée pour chacun des postes tels qu’identifiés dans l’Article IC 21.1 des Données particulières.</w:t>
      </w:r>
    </w:p>
    <w:p w14:paraId="23150684" w14:textId="77777777" w:rsidR="0082647F" w:rsidRDefault="0082647F">
      <w:pPr>
        <w:pStyle w:val="Notedebasdepage"/>
        <w:tabs>
          <w:tab w:val="left" w:pos="4253"/>
        </w:tabs>
        <w:ind w:left="1134"/>
        <w:rPr>
          <w:sz w:val="16"/>
          <w:szCs w:val="16"/>
        </w:rPr>
      </w:pPr>
    </w:p>
  </w:footnote>
  <w:footnote w:id="9">
    <w:p w14:paraId="0E8F2B16" w14:textId="77777777" w:rsidR="0082647F" w:rsidRDefault="009E6CDE">
      <w:pPr>
        <w:pStyle w:val="Notedebasdepage"/>
        <w:ind w:left="284" w:hanging="284"/>
      </w:pPr>
      <w:r>
        <w:rPr>
          <w:rStyle w:val="Appelnotedebasdep"/>
        </w:rPr>
        <w:footnoteRef/>
      </w:r>
      <w:r>
        <w:tab/>
      </w:r>
      <w:r>
        <w:rPr>
          <w:sz w:val="16"/>
        </w:rPr>
        <w:t>Ou par trimetre, semestre, … selon la durée du projet</w:t>
      </w:r>
    </w:p>
  </w:footnote>
  <w:footnote w:id="10">
    <w:p w14:paraId="0126FA5E" w14:textId="77777777" w:rsidR="0082647F" w:rsidRDefault="009E6CDE">
      <w:pPr>
        <w:pStyle w:val="Notedebasdepage"/>
        <w:ind w:left="284" w:hanging="284"/>
        <w:rPr>
          <w:sz w:val="16"/>
          <w:szCs w:val="16"/>
        </w:rPr>
      </w:pPr>
      <w:r>
        <w:rPr>
          <w:rStyle w:val="Appelnotedebasdep"/>
        </w:rPr>
        <w:footnoteRef/>
      </w:r>
      <w:r>
        <w:tab/>
      </w:r>
      <w:r>
        <w:rPr>
          <w:sz w:val="16"/>
          <w:szCs w:val="16"/>
        </w:rPr>
        <w:t>"Siège" se réfère au travail effectué au bureau dans le pays de résidence de l’expert.</w:t>
      </w:r>
    </w:p>
  </w:footnote>
  <w:footnote w:id="11">
    <w:p w14:paraId="4F5F8692" w14:textId="77777777" w:rsidR="0082647F" w:rsidRDefault="009E6CDE">
      <w:pPr>
        <w:pStyle w:val="Notedebasdepage"/>
        <w:ind w:left="284" w:hanging="284"/>
      </w:pPr>
      <w:r>
        <w:rPr>
          <w:rStyle w:val="Appelnotedebasdep"/>
        </w:rPr>
        <w:footnoteRef/>
      </w:r>
      <w:r>
        <w:tab/>
      </w:r>
      <w:r>
        <w:rPr>
          <w:sz w:val="16"/>
          <w:szCs w:val="16"/>
        </w:rPr>
        <w:t>"Terrain" se réfère au travail effectué dans le pays du Client ou un autre pays différent du pays de résidence de l’expert.</w:t>
      </w:r>
    </w:p>
  </w:footnote>
  <w:footnote w:id="12">
    <w:p w14:paraId="1EBA5F24" w14:textId="77777777" w:rsidR="0082647F" w:rsidRDefault="009E6CDE">
      <w:pPr>
        <w:pStyle w:val="Notedebasdepage"/>
        <w:ind w:left="284" w:hanging="284"/>
        <w:rPr>
          <w:sz w:val="16"/>
          <w:szCs w:val="16"/>
        </w:rPr>
      </w:pPr>
      <w:r>
        <w:rPr>
          <w:rStyle w:val="Appelnotedebasdep"/>
        </w:rPr>
        <w:footnoteRef/>
      </w:r>
      <w:r>
        <w:tab/>
      </w:r>
      <w:r>
        <w:rPr>
          <w:sz w:val="16"/>
          <w:szCs w:val="16"/>
        </w:rPr>
        <w:t>Pour les Personnels-clés, la contribution doit être indiquée pour chacun des postes tels qu’identifiés dans l’Article IC 21.1 des Données particulières.</w:t>
      </w:r>
    </w:p>
    <w:p w14:paraId="6EE0ADAF" w14:textId="77777777" w:rsidR="0082647F" w:rsidRDefault="0082647F">
      <w:pPr>
        <w:pStyle w:val="Notedebasdepage"/>
        <w:tabs>
          <w:tab w:val="left" w:pos="4253"/>
        </w:tabs>
        <w:ind w:left="1134"/>
        <w:rPr>
          <w:sz w:val="16"/>
          <w:szCs w:val="16"/>
        </w:rPr>
      </w:pPr>
    </w:p>
  </w:footnote>
  <w:footnote w:id="13">
    <w:p w14:paraId="78A7AA8D" w14:textId="77777777" w:rsidR="0082647F" w:rsidRDefault="009E6CDE">
      <w:pPr>
        <w:pStyle w:val="Notedebasdepage"/>
        <w:ind w:left="284" w:hanging="284"/>
      </w:pPr>
      <w:r>
        <w:rPr>
          <w:rStyle w:val="Appelnotedebasdep"/>
        </w:rPr>
        <w:footnoteRef/>
      </w:r>
      <w:r>
        <w:tab/>
      </w:r>
      <w:r>
        <w:rPr>
          <w:sz w:val="16"/>
          <w:szCs w:val="16"/>
        </w:rPr>
        <w:t>Les impôts, taxes et droits à exclure de la proposition financière et à présenter séparément sont les Taxes locales applicables au Contrat précisées à l'Article IC 16.3 des Données particulières. Tous autres impôts, taxes et droits applicables, dans le pays du Client et hors du pays du Client, sont à inclure dans ce Prix sans les présenter séparément.</w:t>
      </w:r>
    </w:p>
  </w:footnote>
  <w:footnote w:id="14">
    <w:p w14:paraId="34AB8A93" w14:textId="77777777" w:rsidR="0082647F" w:rsidRDefault="009E6CDE">
      <w:pPr>
        <w:pStyle w:val="Notedebasdepage"/>
        <w:ind w:left="284" w:hanging="284"/>
      </w:pPr>
      <w:r>
        <w:rPr>
          <w:rStyle w:val="Appelnotedebasdep"/>
        </w:rPr>
        <w:footnoteRef/>
      </w:r>
      <w:r>
        <w:t xml:space="preserve">    </w:t>
      </w:r>
      <w:r>
        <w:rPr>
          <w:sz w:val="16"/>
          <w:szCs w:val="16"/>
        </w:rPr>
        <w:t>Les sommes provisionnelles, à exclure de la proposition financière et à présenter séparément sont précisées à l’Article IC 25.2 des Données particulières.</w:t>
      </w:r>
    </w:p>
  </w:footnote>
  <w:footnote w:id="15">
    <w:p w14:paraId="5EC0FEAD" w14:textId="77777777" w:rsidR="0082647F" w:rsidRDefault="009E6CDE">
      <w:pPr>
        <w:pStyle w:val="Notedebasdepage"/>
        <w:ind w:left="284" w:hanging="284"/>
      </w:pPr>
      <w:r>
        <w:rPr>
          <w:rStyle w:val="Appelnotedebasdep"/>
        </w:rPr>
        <w:footnoteRef/>
      </w:r>
      <w:r>
        <w:t xml:space="preserve"> </w:t>
      </w:r>
      <w:r>
        <w:tab/>
      </w:r>
      <w:r>
        <w:rPr>
          <w:sz w:val="16"/>
          <w:szCs w:val="16"/>
        </w:rPr>
        <w:t>Les impôts, taxes et droits à exclure de la proposition financière et à présenter ici séparément sont les Taxes locales applicables au Contrat précisées à l'Article IC 16.3 des Données particulières. Ce formulaire doit être rempli en cohérence avec l'Article IC 16.3 des Données particulières.</w:t>
      </w:r>
    </w:p>
  </w:footnote>
  <w:footnote w:id="16">
    <w:p w14:paraId="79F115C3" w14:textId="77777777" w:rsidR="0082647F" w:rsidRDefault="009E6CDE">
      <w:pPr>
        <w:pStyle w:val="Notedebasdepage"/>
        <w:ind w:left="284" w:hanging="284"/>
      </w:pPr>
      <w:r>
        <w:rPr>
          <w:rStyle w:val="Appelnotedebasdep"/>
        </w:rPr>
        <w:footnoteRef/>
      </w:r>
      <w:r>
        <w:rPr>
          <w:rStyle w:val="Appelnotedebasdep"/>
        </w:rPr>
        <w:t xml:space="preserve"> </w:t>
      </w:r>
      <w:r>
        <w:tab/>
      </w:r>
      <w:r>
        <w:rPr>
          <w:rStyle w:val="Appelnotedebasdep"/>
          <w:sz w:val="16"/>
          <w:vertAlign w:val="baseline"/>
        </w:rPr>
        <w:t>Insérer ici le montant (M) à ajouter au Prix total hors taxes hors sommes provisionnelles de la Proposition financière (P) indiqué ci-dessus, de manière à ce qu’une fois la Retenue à la source (pourcentage RS%, par ex.</w:t>
      </w:r>
      <w:r>
        <w:rPr>
          <w:sz w:val="16"/>
        </w:rPr>
        <w:t xml:space="preserve"> 15%</w:t>
      </w:r>
      <w:r>
        <w:rPr>
          <w:rStyle w:val="Appelnotedebasdep"/>
          <w:sz w:val="16"/>
          <w:vertAlign w:val="baseline"/>
        </w:rPr>
        <w:t>) prélevée sur le montant hors TVA du contrat (MHT = P+M), le Consultant soit bien payé du montant du Prix total hors taxes hors sommes provisionnelles de la Proposition financière</w:t>
      </w:r>
      <w:r>
        <w:rPr>
          <w:sz w:val="16"/>
        </w:rPr>
        <w:t xml:space="preserve"> (P)</w:t>
      </w:r>
      <w:r>
        <w:rPr>
          <w:rStyle w:val="Appelnotedebasdep"/>
          <w:sz w:val="16"/>
          <w:vertAlign w:val="baseline"/>
        </w:rPr>
        <w:t>. Normalement, M=P*(R</w:t>
      </w:r>
      <w:r>
        <w:rPr>
          <w:sz w:val="16"/>
        </w:rPr>
        <w:t>S%/(1-RS%)</w:t>
      </w:r>
      <w:r>
        <w:rPr>
          <w:rStyle w:val="Appelnotedebasdep"/>
          <w:sz w:val="16"/>
          <w:vertAlign w:val="baseline"/>
        </w:rPr>
        <w:t>)</w:t>
      </w:r>
      <w:r>
        <w:rPr>
          <w:sz w:val="16"/>
        </w:rPr>
        <w:t>, par ex. M=P*(0.15/(1-0.15)).</w:t>
      </w:r>
    </w:p>
  </w:footnote>
  <w:footnote w:id="17">
    <w:p w14:paraId="1CD3EBEE" w14:textId="77777777" w:rsidR="0082647F" w:rsidRDefault="009E6CDE">
      <w:pPr>
        <w:pStyle w:val="Notedebasdepage"/>
        <w:ind w:left="284" w:hanging="284"/>
        <w:rPr>
          <w:sz w:val="16"/>
          <w:szCs w:val="16"/>
        </w:rPr>
      </w:pPr>
      <w:r>
        <w:rPr>
          <w:rStyle w:val="Appelnotedebasdep"/>
        </w:rPr>
        <w:footnoteRef/>
      </w:r>
      <w:r>
        <w:tab/>
      </w:r>
      <w:r>
        <w:rPr>
          <w:sz w:val="16"/>
          <w:szCs w:val="16"/>
        </w:rPr>
        <w:t>Ajouter ici une ligne, s’il existe d'autres droits similaires tels qu’une redevance sur les marchés publics, ou équivalent.</w:t>
      </w:r>
    </w:p>
  </w:footnote>
  <w:footnote w:id="18">
    <w:p w14:paraId="202DD1A8" w14:textId="77777777" w:rsidR="0082647F" w:rsidRDefault="009E6CDE">
      <w:pPr>
        <w:pStyle w:val="Notedebasdepage"/>
        <w:ind w:left="284" w:hanging="284"/>
      </w:pPr>
      <w:r>
        <w:rPr>
          <w:rStyle w:val="Appelnotedebasdep"/>
        </w:rPr>
        <w:footnoteRef/>
      </w:r>
      <w:r>
        <w:t xml:space="preserve"> </w:t>
      </w:r>
      <w:r>
        <w:tab/>
      </w:r>
      <w:r>
        <w:rPr>
          <w:sz w:val="16"/>
          <w:szCs w:val="16"/>
        </w:rPr>
        <w:t>Supprimer tout élément non pertinent pour les Services.</w:t>
      </w:r>
    </w:p>
  </w:footnote>
  <w:footnote w:id="19">
    <w:p w14:paraId="6C5FA32D" w14:textId="77777777" w:rsidR="0082647F" w:rsidRDefault="009E6CDE">
      <w:pPr>
        <w:pStyle w:val="Notedebasdepage"/>
        <w:ind w:left="284" w:hanging="284"/>
      </w:pPr>
      <w:r>
        <w:rPr>
          <w:rStyle w:val="Appelnotedebasdep"/>
        </w:rPr>
        <w:footnoteRef/>
      </w:r>
      <w:r>
        <w:tab/>
      </w:r>
      <w:r>
        <w:rPr>
          <w:sz w:val="16"/>
          <w:szCs w:val="16"/>
        </w:rPr>
        <w:t>Remplacer "montant forfaitaire" par "montant réel" le cas échéant.</w:t>
      </w:r>
    </w:p>
  </w:footnote>
  <w:footnote w:id="20">
    <w:p w14:paraId="340A3B93" w14:textId="77777777" w:rsidR="0082647F" w:rsidRDefault="009E6CDE">
      <w:pPr>
        <w:pStyle w:val="Notedebasdepage"/>
        <w:ind w:left="284" w:hanging="284"/>
      </w:pPr>
      <w:r>
        <w:rPr>
          <w:rStyle w:val="Appelnotedebasdep"/>
        </w:rPr>
        <w:footnoteRef/>
      </w:r>
      <w:r>
        <w:tab/>
      </w:r>
      <w:r>
        <w:rPr>
          <w:sz w:val="16"/>
          <w:szCs w:val="16"/>
        </w:rPr>
        <w:t>A compléter uniquement pour un</w:t>
      </w:r>
      <w:r>
        <w:rPr>
          <w:sz w:val="16"/>
        </w:rPr>
        <w:t xml:space="preserve"> contrat au temps passé ou un contrat forfaitaire pour lequel tout ou partie des autres dépenses est payé au montant réel</w:t>
      </w:r>
      <w:r>
        <w:t xml:space="preserve">. </w:t>
      </w:r>
      <w:r>
        <w:rPr>
          <w:sz w:val="16"/>
          <w:szCs w:val="16"/>
        </w:rPr>
        <w:t xml:space="preserve">Préciser le type de justificatif attendu (exemples à titre indicatif : facture, justificatif de transport (carte d’embarquement, billet de train…), feuille de temps…) en fonction de la nature de la dépense. </w:t>
      </w:r>
      <w:r>
        <w:rPr>
          <w:sz w:val="16"/>
        </w:rPr>
        <w:t>Colonne à Supprimer pour un contrat forfaitaire </w:t>
      </w:r>
    </w:p>
  </w:footnote>
  <w:footnote w:id="21">
    <w:p w14:paraId="1E5A3B0A" w14:textId="77777777" w:rsidR="0082647F" w:rsidRDefault="009E6CDE">
      <w:pPr>
        <w:pStyle w:val="Notedebasdepage"/>
        <w:ind w:left="284" w:hanging="284"/>
      </w:pPr>
      <w:r>
        <w:rPr>
          <w:rStyle w:val="Appelnotedebasdep"/>
        </w:rPr>
        <w:footnoteRef/>
      </w:r>
      <w:r>
        <w:tab/>
      </w:r>
      <w:r>
        <w:rPr>
          <w:sz w:val="16"/>
          <w:szCs w:val="16"/>
        </w:rPr>
        <w:t>Un per diem est payé pour chaque nuit passée par le personnel hors de son lieu habituel de résidence et requise par le Contrat. Il comprendra les repas, l’hébergement, les transports locaux et les autres frais de mission. Le Client peut fixer un plafond pour le coût unitaire.</w:t>
      </w:r>
    </w:p>
  </w:footnote>
  <w:footnote w:id="22">
    <w:p w14:paraId="3139BD96" w14:textId="77777777" w:rsidR="0082647F" w:rsidRDefault="009E6CDE">
      <w:pPr>
        <w:pStyle w:val="Notedebasdepage"/>
        <w:ind w:left="284" w:hanging="284"/>
      </w:pPr>
      <w:r>
        <w:rPr>
          <w:rStyle w:val="Appelnotedebasdep"/>
        </w:rPr>
        <w:footnoteRef/>
      </w:r>
      <w:r>
        <w:tab/>
      </w:r>
      <w:r>
        <w:rPr>
          <w:sz w:val="16"/>
          <w:szCs w:val="16"/>
        </w:rPr>
        <w:t>Utiliser les moyens de transport les mieux appropriés, notamment d’un point de vue environnemental, et l’itinéraire le plus direct aller-retour</w:t>
      </w:r>
    </w:p>
  </w:footnote>
  <w:footnote w:id="23">
    <w:p w14:paraId="0E23B16A" w14:textId="77777777" w:rsidR="0082647F" w:rsidRDefault="009E6CDE">
      <w:pPr>
        <w:pStyle w:val="Notedebasdepage"/>
        <w:ind w:left="284" w:hanging="284"/>
      </w:pPr>
      <w:r>
        <w:rPr>
          <w:rStyle w:val="Appelnotedebasdep"/>
        </w:rPr>
        <w:footnoteRef/>
      </w:r>
      <w:r>
        <w:tab/>
      </w:r>
      <w:r>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24">
    <w:p w14:paraId="332AF25D" w14:textId="77777777" w:rsidR="0082647F" w:rsidRDefault="009E6CDE">
      <w:pPr>
        <w:pStyle w:val="Notedebasdepage"/>
        <w:ind w:left="284" w:hanging="284"/>
      </w:pPr>
      <w:r>
        <w:rPr>
          <w:rStyle w:val="Appelnotedebasdep"/>
        </w:rPr>
        <w:footnoteRef/>
      </w:r>
      <w:r>
        <w:tab/>
      </w:r>
      <w:r>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25">
    <w:p w14:paraId="11A0B8F2" w14:textId="77777777" w:rsidR="0082647F" w:rsidRDefault="009E6CDE">
      <w:pPr>
        <w:pStyle w:val="Notedebasdepage"/>
        <w:ind w:left="284" w:hanging="284"/>
        <w:rPr>
          <w:sz w:val="16"/>
          <w:szCs w:val="16"/>
        </w:rPr>
      </w:pPr>
      <w:r>
        <w:rPr>
          <w:rStyle w:val="Appelnotedebasdep"/>
        </w:rPr>
        <w:footnoteRef/>
      </w:r>
      <w:r>
        <w:tab/>
      </w:r>
      <w:r>
        <w:rPr>
          <w:sz w:val="16"/>
          <w:szCs w:val="16"/>
        </w:rPr>
        <w:t>Désigne toute Personne physique autre qu'un Agent Public.</w:t>
      </w:r>
    </w:p>
  </w:footnote>
  <w:footnote w:id="26">
    <w:p w14:paraId="477DBEB5" w14:textId="77777777" w:rsidR="0082647F" w:rsidRDefault="009E6CDE">
      <w:pPr>
        <w:pStyle w:val="Notedebasdepage"/>
        <w:ind w:left="284" w:hanging="284"/>
      </w:pPr>
      <w:r>
        <w:rPr>
          <w:rStyle w:val="Appelnotedebasdep"/>
        </w:rPr>
        <w:footnoteRef/>
      </w:r>
      <w:r>
        <w:tab/>
      </w:r>
      <w:r>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27">
    <w:p w14:paraId="3E09FC4C" w14:textId="77777777" w:rsidR="0082647F" w:rsidRDefault="009E6CDE">
      <w:pPr>
        <w:pStyle w:val="Notedebasdepage"/>
        <w:ind w:left="284" w:hanging="284"/>
        <w:rPr>
          <w:sz w:val="16"/>
          <w:szCs w:val="16"/>
        </w:rPr>
      </w:pPr>
      <w:r>
        <w:rPr>
          <w:rStyle w:val="Appelnotedebasdep"/>
        </w:rPr>
        <w:footnoteRef/>
      </w:r>
      <w:r>
        <w:tab/>
      </w:r>
      <w:r>
        <w:rPr>
          <w:sz w:val="16"/>
          <w:szCs w:val="16"/>
        </w:rPr>
        <w:t>Désigne toute Personne physique autre qu'un Agent Public.</w:t>
      </w:r>
    </w:p>
  </w:footnote>
  <w:footnote w:id="28">
    <w:p w14:paraId="5A7ECD14" w14:textId="77777777" w:rsidR="0082647F" w:rsidRDefault="009E6CDE">
      <w:pPr>
        <w:pStyle w:val="Notedebasdepage"/>
        <w:ind w:left="284" w:hanging="284"/>
      </w:pPr>
      <w:r>
        <w:rPr>
          <w:rStyle w:val="Appelnotedebasdep"/>
        </w:rPr>
        <w:footnoteRef/>
      </w:r>
      <w:r>
        <w:tab/>
      </w:r>
      <w:r>
        <w:rPr>
          <w:sz w:val="16"/>
          <w:szCs w:val="16"/>
        </w:rPr>
        <w:t>Désigne toute personne, toute entreprise, toute société, tout gouvernement, tout État ou tout démembrement d’un État, ainsi que toute association ou groupement de plusieurs de ces personnes, ayant ou non la personnalité morale.</w:t>
      </w:r>
    </w:p>
  </w:footnote>
  <w:footnote w:id="29">
    <w:p w14:paraId="66D40334" w14:textId="77777777" w:rsidR="0082647F" w:rsidRDefault="009E6CDE">
      <w:pPr>
        <w:pStyle w:val="Notedebasdepage"/>
        <w:ind w:left="284" w:hanging="284"/>
      </w:pPr>
      <w:r>
        <w:rPr>
          <w:rStyle w:val="Appelnotedebasdep"/>
        </w:rPr>
        <w:footnoteRef/>
      </w:r>
      <w:r>
        <w:t xml:space="preserve"> </w:t>
      </w:r>
      <w:r>
        <w:tab/>
      </w:r>
      <w:r>
        <w:rPr>
          <w:sz w:val="16"/>
          <w:szCs w:val="16"/>
        </w:rPr>
        <w:t>Le Garant doit insérer un montant représentant l’avance mentionnée au Contrat soit dans la (ou les) devise(s) mentionnée(s) au Contrat, soit dans toute autre monnaie librement convertible acceptable par le Client.</w:t>
      </w:r>
    </w:p>
  </w:footnote>
  <w:footnote w:id="30">
    <w:p w14:paraId="6E8BDFD8" w14:textId="77777777" w:rsidR="0082647F" w:rsidRDefault="009E6CDE">
      <w:pPr>
        <w:pStyle w:val="Notedebasdepage"/>
        <w:ind w:left="284" w:hanging="284"/>
      </w:pPr>
      <w:r>
        <w:rPr>
          <w:rStyle w:val="Appelnotedebasdep"/>
        </w:rPr>
        <w:footnoteRef/>
      </w:r>
      <w:r>
        <w:t xml:space="preserve"> </w:t>
      </w:r>
      <w:r>
        <w:tab/>
      </w:r>
      <w:r>
        <w:rPr>
          <w:sz w:val="16"/>
          <w:szCs w:val="16"/>
        </w:rPr>
        <w:t>Insérer la date prévue pour l’achèvement du contrat. Le Client doit prendre en compte le fait que, dans le cas de prorogation de la durée du Contrat, il devra demander au Garant de prolonger la durée de la présente garantie. Une telle demande doit être faite par écrit avant la date d’expiration mentionnée dans la garantie. Lorsqu’il préparera la garantie, le Client peut ajouter ce qui suit à la fin de l’avant-dernier paragraphe : "Sur demande écrite du Client formulée avant l’expiration de la présente garantie, le Garant prolongera la durée de cette garantie pour une période ne dépassant pas [six mois] [un an]. Une telle extension ne sera accordée qu’une fois."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E6C88" w14:textId="77777777" w:rsidR="0082647F" w:rsidRDefault="009E6CDE">
    <w:pPr>
      <w:pStyle w:val="En-tte"/>
      <w:pBdr>
        <w:bottom w:val="single" w:sz="4" w:space="1" w:color="auto"/>
      </w:pBdr>
      <w:tabs>
        <w:tab w:val="clear" w:pos="4536"/>
      </w:tabs>
      <w:jc w:val="left"/>
    </w:pPr>
    <w:r>
      <w:t>Lettre d’invitation</w:t>
    </w:r>
    <w:r>
      <w:tab/>
    </w:r>
    <w:r>
      <w:fldChar w:fldCharType="begin"/>
    </w:r>
    <w:r>
      <w:instrText>PAGE   \* MERGEFORMAT</w:instrText>
    </w:r>
    <w:r>
      <w:fldChar w:fldCharType="separate"/>
    </w:r>
    <w:r>
      <w:t>2</w:t>
    </w:r>
    <w:r>
      <w:fldChar w:fldCharType="end"/>
    </w:r>
  </w:p>
  <w:p w14:paraId="70EAAB11" w14:textId="77777777" w:rsidR="0082647F" w:rsidRDefault="0082647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590F" w14:textId="77777777" w:rsidR="0082647F" w:rsidRDefault="009E6CDE">
    <w:pPr>
      <w:pStyle w:val="En-tte"/>
      <w:pBdr>
        <w:bottom w:val="single" w:sz="4" w:space="1" w:color="auto"/>
      </w:pBdr>
      <w:tabs>
        <w:tab w:val="clear" w:pos="4536"/>
      </w:tabs>
      <w:jc w:val="left"/>
    </w:pPr>
    <w:r>
      <w:tab/>
    </w:r>
    <w:r>
      <w:fldChar w:fldCharType="begin"/>
    </w:r>
    <w:r>
      <w:instrText>PAGE   \* MERGEFORMAT</w:instrText>
    </w:r>
    <w:r>
      <w:fldChar w:fldCharType="separate"/>
    </w:r>
    <w:r>
      <w:rPr>
        <w:noProof/>
      </w:rPr>
      <w:t>2</w:t>
    </w:r>
    <w:r>
      <w:fldChar w:fldCharType="end"/>
    </w:r>
  </w:p>
  <w:p w14:paraId="434A9793" w14:textId="77777777" w:rsidR="0082647F" w:rsidRDefault="0082647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B7079" w14:textId="77777777" w:rsidR="0082647F" w:rsidRDefault="009E6CDE">
    <w:pPr>
      <w:pStyle w:val="En-tte"/>
      <w:pBdr>
        <w:bottom w:val="single" w:sz="4" w:space="1" w:color="auto"/>
      </w:pBdr>
      <w:tabs>
        <w:tab w:val="clear" w:pos="4536"/>
      </w:tabs>
      <w:jc w:val="left"/>
    </w:pPr>
    <w:r>
      <w:t>Section I </w:t>
    </w:r>
    <w:r>
      <w:noBreakHyphen/>
      <w:t> Instructions aux Consultants</w:t>
    </w:r>
    <w:r>
      <w:tab/>
    </w:r>
    <w:r>
      <w:fldChar w:fldCharType="begin"/>
    </w:r>
    <w:r>
      <w:instrText>PAGE   \* MERGEFORMAT</w:instrText>
    </w:r>
    <w:r>
      <w:fldChar w:fldCharType="separate"/>
    </w:r>
    <w:r>
      <w:rPr>
        <w:noProof/>
      </w:rPr>
      <w:t>12</w:t>
    </w:r>
    <w:r>
      <w:fldChar w:fldCharType="end"/>
    </w:r>
  </w:p>
  <w:p w14:paraId="2196A68E" w14:textId="77777777" w:rsidR="0082647F" w:rsidRDefault="0082647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A17B2" w14:textId="77777777" w:rsidR="0082647F" w:rsidRDefault="009E6CDE">
    <w:pPr>
      <w:pStyle w:val="En-tte"/>
      <w:pBdr>
        <w:bottom w:val="single" w:sz="4" w:space="1" w:color="auto"/>
      </w:pBdr>
      <w:tabs>
        <w:tab w:val="clear" w:pos="4536"/>
      </w:tabs>
      <w:jc w:val="left"/>
    </w:pPr>
    <w:r>
      <w:t>Section II </w:t>
    </w:r>
    <w:r>
      <w:noBreakHyphen/>
      <w:t> Données particulières</w:t>
    </w:r>
    <w:r>
      <w:tab/>
    </w:r>
    <w:r>
      <w:fldChar w:fldCharType="begin"/>
    </w:r>
    <w:r>
      <w:instrText>PAGE   \* MERGEFORMAT</w:instrText>
    </w:r>
    <w:r>
      <w:fldChar w:fldCharType="separate"/>
    </w:r>
    <w:r>
      <w:rPr>
        <w:noProof/>
      </w:rPr>
      <w:t>18</w:t>
    </w:r>
    <w:r>
      <w:fldChar w:fldCharType="end"/>
    </w:r>
  </w:p>
  <w:p w14:paraId="769C0863" w14:textId="77777777" w:rsidR="0082647F" w:rsidRDefault="0082647F">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418D1" w14:textId="77777777" w:rsidR="0082647F" w:rsidRDefault="009E6CDE">
    <w:pPr>
      <w:pStyle w:val="En-tte"/>
      <w:pBdr>
        <w:bottom w:val="single" w:sz="4" w:space="1" w:color="auto"/>
      </w:pBdr>
      <w:tabs>
        <w:tab w:val="clear" w:pos="4536"/>
        <w:tab w:val="clear" w:pos="9072"/>
      </w:tabs>
      <w:jc w:val="left"/>
    </w:pPr>
    <w:r>
      <w:t>Section III – Proposition technique – Formulaires types</w:t>
    </w:r>
    <w:r>
      <w:tab/>
    </w:r>
    <w:r>
      <w:fldChar w:fldCharType="begin"/>
    </w:r>
    <w:r>
      <w:instrText>PAGE   \* MERGEFORMAT</w:instrText>
    </w:r>
    <w:r>
      <w:fldChar w:fldCharType="separate"/>
    </w:r>
    <w:r>
      <w:rPr>
        <w:noProof/>
      </w:rPr>
      <w:t>28</w:t>
    </w:r>
    <w:r>
      <w:fldChar w:fldCharType="end"/>
    </w:r>
  </w:p>
  <w:p w14:paraId="7AC8CB2F" w14:textId="77777777" w:rsidR="0082647F" w:rsidRDefault="0082647F">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B69C8" w14:textId="77777777" w:rsidR="0082647F" w:rsidRDefault="009E6CDE">
    <w:pPr>
      <w:pStyle w:val="En-tte"/>
      <w:pBdr>
        <w:bottom w:val="single" w:sz="4" w:space="1" w:color="auto"/>
      </w:pBdr>
      <w:tabs>
        <w:tab w:val="clear" w:pos="4536"/>
      </w:tabs>
      <w:jc w:val="left"/>
    </w:pPr>
    <w:r>
      <w:t>Section III – Proposition technique – Formulaires types</w:t>
    </w:r>
    <w:r>
      <w:tab/>
    </w:r>
    <w:r>
      <w:fldChar w:fldCharType="begin"/>
    </w:r>
    <w:r>
      <w:instrText>PAGE   \* MERGEFORMAT</w:instrText>
    </w:r>
    <w:r>
      <w:fldChar w:fldCharType="separate"/>
    </w:r>
    <w:r>
      <w:rPr>
        <w:noProof/>
      </w:rPr>
      <w:t>40</w:t>
    </w:r>
    <w:r>
      <w:fldChar w:fldCharType="end"/>
    </w:r>
  </w:p>
  <w:p w14:paraId="5ED5CBA9" w14:textId="77777777" w:rsidR="0082647F" w:rsidRDefault="0082647F">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5A88C" w14:textId="77777777" w:rsidR="0082647F" w:rsidRDefault="009E6CDE">
    <w:pPr>
      <w:pStyle w:val="En-tte"/>
      <w:pBdr>
        <w:bottom w:val="single" w:sz="4" w:space="1" w:color="auto"/>
      </w:pBdr>
      <w:tabs>
        <w:tab w:val="clear" w:pos="4536"/>
      </w:tabs>
      <w:jc w:val="left"/>
    </w:pPr>
    <w:r>
      <w:t>Section IV – Proposition financière – Formulaires types</w:t>
    </w:r>
    <w:r>
      <w:tab/>
    </w:r>
    <w:r>
      <w:fldChar w:fldCharType="begin"/>
    </w:r>
    <w:r>
      <w:instrText>PAGE   \* MERGEFORMAT</w:instrText>
    </w:r>
    <w:r>
      <w:fldChar w:fldCharType="separate"/>
    </w:r>
    <w:r>
      <w:rPr>
        <w:noProof/>
      </w:rPr>
      <w:t>41</w:t>
    </w:r>
    <w:r>
      <w:fldChar w:fldCharType="end"/>
    </w:r>
  </w:p>
  <w:p w14:paraId="42000276" w14:textId="77777777" w:rsidR="0082647F" w:rsidRDefault="0082647F">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6754F" w14:textId="77777777" w:rsidR="0082647F" w:rsidRDefault="009E6CDE">
    <w:pPr>
      <w:pStyle w:val="En-tte"/>
      <w:pBdr>
        <w:bottom w:val="single" w:sz="4" w:space="1" w:color="auto"/>
      </w:pBdr>
      <w:tabs>
        <w:tab w:val="clear" w:pos="4536"/>
        <w:tab w:val="clear" w:pos="9072"/>
      </w:tabs>
      <w:jc w:val="left"/>
    </w:pPr>
    <w:r>
      <w:t>Section IV – Proposition financière – Formulaires types</w:t>
    </w:r>
    <w:r>
      <w:tab/>
    </w:r>
    <w:r>
      <w:fldChar w:fldCharType="begin"/>
    </w:r>
    <w:r>
      <w:instrText>PAGE   \* MERGEFORMAT</w:instrText>
    </w:r>
    <w:r>
      <w:fldChar w:fldCharType="separate"/>
    </w:r>
    <w:r>
      <w:rPr>
        <w:noProof/>
      </w:rPr>
      <w:t>43</w:t>
    </w:r>
    <w:r>
      <w:fldChar w:fldCharType="end"/>
    </w:r>
  </w:p>
  <w:p w14:paraId="4E5F494A" w14:textId="77777777" w:rsidR="0082647F" w:rsidRDefault="0082647F">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C7390" w14:textId="77777777" w:rsidR="0082647F" w:rsidRDefault="009E6CDE">
    <w:pPr>
      <w:pStyle w:val="En-tte"/>
      <w:pBdr>
        <w:bottom w:val="single" w:sz="4" w:space="1" w:color="auto"/>
      </w:pBdr>
      <w:tabs>
        <w:tab w:val="clear" w:pos="4536"/>
        <w:tab w:val="clear" w:pos="9072"/>
      </w:tabs>
      <w:jc w:val="left"/>
    </w:pPr>
    <w:r>
      <w:t>Section IV – Proposition financière – Formulaires types</w:t>
    </w:r>
    <w:r>
      <w:tab/>
    </w:r>
    <w:r>
      <w:fldChar w:fldCharType="begin"/>
    </w:r>
    <w:r>
      <w:instrText>PAGE   \* MERGEFORMAT</w:instrText>
    </w:r>
    <w:r>
      <w:fldChar w:fldCharType="separate"/>
    </w:r>
    <w:r>
      <w:rPr>
        <w:noProof/>
      </w:rPr>
      <w:t>44</w:t>
    </w:r>
    <w:r>
      <w:fldChar w:fldCharType="end"/>
    </w:r>
  </w:p>
  <w:p w14:paraId="1EFA5393" w14:textId="77777777" w:rsidR="0082647F" w:rsidRDefault="0082647F">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B031B" w14:textId="77777777" w:rsidR="0082647F" w:rsidRDefault="009E6CDE">
    <w:pPr>
      <w:pStyle w:val="En-tte"/>
      <w:pBdr>
        <w:bottom w:val="single" w:sz="4" w:space="1" w:color="auto"/>
      </w:pBdr>
      <w:tabs>
        <w:tab w:val="clear" w:pos="4536"/>
        <w:tab w:val="clear" w:pos="9072"/>
      </w:tabs>
      <w:jc w:val="left"/>
    </w:pPr>
    <w:r>
      <w:t>Section IV – Proposition financière – Formulaires types</w:t>
    </w:r>
    <w:r>
      <w:tab/>
    </w:r>
    <w:r>
      <w:fldChar w:fldCharType="begin"/>
    </w:r>
    <w:r>
      <w:instrText>PAGE   \* MERGEFORMAT</w:instrText>
    </w:r>
    <w:r>
      <w:fldChar w:fldCharType="separate"/>
    </w:r>
    <w:r>
      <w:rPr>
        <w:noProof/>
      </w:rPr>
      <w:t>45</w:t>
    </w:r>
    <w:r>
      <w:fldChar w:fldCharType="end"/>
    </w:r>
  </w:p>
  <w:p w14:paraId="48C2EFAF" w14:textId="77777777" w:rsidR="0082647F" w:rsidRDefault="0082647F">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7EA21" w14:textId="77777777" w:rsidR="0082647F" w:rsidRDefault="009E6CDE">
    <w:pPr>
      <w:pStyle w:val="En-tte"/>
      <w:pBdr>
        <w:bottom w:val="single" w:sz="4" w:space="1" w:color="auto"/>
      </w:pBdr>
      <w:tabs>
        <w:tab w:val="clear" w:pos="4536"/>
      </w:tabs>
      <w:jc w:val="left"/>
    </w:pPr>
    <w:r>
      <w:t>Section V – Critères d'éligibilité</w:t>
    </w:r>
    <w:r>
      <w:tab/>
    </w:r>
    <w:r>
      <w:fldChar w:fldCharType="begin"/>
    </w:r>
    <w:r>
      <w:instrText>PAGE   \* MERGEFORMAT</w:instrText>
    </w:r>
    <w:r>
      <w:fldChar w:fldCharType="separate"/>
    </w:r>
    <w:r>
      <w:rPr>
        <w:noProof/>
      </w:rPr>
      <w:t>48</w:t>
    </w:r>
    <w:r>
      <w:fldChar w:fldCharType="end"/>
    </w:r>
  </w:p>
  <w:p w14:paraId="619DA7C3" w14:textId="77777777" w:rsidR="0082647F" w:rsidRDefault="0082647F">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28BDE" w14:textId="77777777" w:rsidR="0082647F" w:rsidRDefault="009E6CDE">
    <w:pPr>
      <w:pStyle w:val="En-tte"/>
      <w:pBdr>
        <w:bottom w:val="single" w:sz="4" w:space="1" w:color="auto"/>
      </w:pBdr>
      <w:tabs>
        <w:tab w:val="clear" w:pos="4536"/>
      </w:tabs>
      <w:jc w:val="left"/>
    </w:pPr>
    <w:r>
      <w:t>Section VI – Règles de l'AFD – Pratiques frauduleuses et de corruption – Responsabilité Environnementale et Sociale</w:t>
    </w:r>
    <w:r>
      <w:tab/>
    </w:r>
    <w:r>
      <w:fldChar w:fldCharType="begin"/>
    </w:r>
    <w:r>
      <w:instrText>PAGE   \* MERGEFORMAT</w:instrText>
    </w:r>
    <w:r>
      <w:fldChar w:fldCharType="separate"/>
    </w:r>
    <w:r>
      <w:rPr>
        <w:noProof/>
      </w:rPr>
      <w:t>52</w:t>
    </w:r>
    <w:r>
      <w:fldChar w:fldCharType="end"/>
    </w:r>
  </w:p>
  <w:p w14:paraId="115CB9D0" w14:textId="77777777" w:rsidR="0082647F" w:rsidRDefault="0082647F">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CD7B1" w14:textId="77777777" w:rsidR="0082647F" w:rsidRDefault="009E6CDE">
    <w:pPr>
      <w:pStyle w:val="En-tte"/>
      <w:pBdr>
        <w:bottom w:val="single" w:sz="4" w:space="1" w:color="auto"/>
      </w:pBdr>
      <w:tabs>
        <w:tab w:val="clear" w:pos="4536"/>
      </w:tabs>
      <w:jc w:val="left"/>
    </w:pPr>
    <w:r>
      <w:t>Section VII – Termes de référence</w:t>
    </w:r>
    <w:r>
      <w:tab/>
    </w:r>
    <w:r>
      <w:fldChar w:fldCharType="begin"/>
    </w:r>
    <w:r>
      <w:instrText>PAGE   \* MERGEFORMAT</w:instrText>
    </w:r>
    <w:r>
      <w:fldChar w:fldCharType="separate"/>
    </w:r>
    <w:r>
      <w:rPr>
        <w:noProof/>
      </w:rPr>
      <w:t>58</w:t>
    </w:r>
    <w:r>
      <w:fldChar w:fldCharType="end"/>
    </w:r>
  </w:p>
  <w:p w14:paraId="10BB63B1" w14:textId="77777777" w:rsidR="0082647F" w:rsidRDefault="0082647F">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6585D" w14:textId="77777777" w:rsidR="0082647F" w:rsidRDefault="009E6CDE">
    <w:pPr>
      <w:pStyle w:val="En-tte"/>
      <w:pBdr>
        <w:bottom w:val="single" w:sz="4" w:space="1" w:color="auto"/>
      </w:pBdr>
      <w:tabs>
        <w:tab w:val="clear" w:pos="4536"/>
      </w:tabs>
      <w:jc w:val="left"/>
    </w:pPr>
    <w:r>
      <w:t>Section VIII – Conditions du Contrat et Formulaires</w:t>
    </w:r>
    <w:r>
      <w:tab/>
    </w:r>
    <w:r>
      <w:fldChar w:fldCharType="begin"/>
    </w:r>
    <w:r>
      <w:instrText>PAGE   \* MERGEFORMAT</w:instrText>
    </w:r>
    <w:r>
      <w:fldChar w:fldCharType="separate"/>
    </w:r>
    <w:r>
      <w:rPr>
        <w:noProof/>
      </w:rPr>
      <w:t>62</w:t>
    </w:r>
    <w:r>
      <w:fldChar w:fldCharType="end"/>
    </w:r>
  </w:p>
  <w:p w14:paraId="4868B3D6" w14:textId="77777777" w:rsidR="0082647F" w:rsidRDefault="0082647F">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B979E" w14:textId="77777777" w:rsidR="0082647F" w:rsidRDefault="0082647F">
    <w:pPr>
      <w:pStyle w:val="En-tte"/>
    </w:pPr>
  </w:p>
  <w:p w14:paraId="4F845E7E" w14:textId="77777777" w:rsidR="0082647F" w:rsidRDefault="0082647F">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F093B" w14:textId="77777777" w:rsidR="0082647F" w:rsidRDefault="009E6CDE">
    <w:pPr>
      <w:pStyle w:val="En-tte"/>
      <w:pBdr>
        <w:bottom w:val="single" w:sz="4" w:space="1" w:color="auto"/>
      </w:pBdr>
      <w:tabs>
        <w:tab w:val="clear" w:pos="4536"/>
      </w:tabs>
    </w:pPr>
    <w:r>
      <w:tab/>
    </w:r>
    <w:r>
      <w:fldChar w:fldCharType="begin"/>
    </w:r>
    <w:r>
      <w:instrText>PAGE   \* MERGEFORMAT</w:instrText>
    </w:r>
    <w:r>
      <w:fldChar w:fldCharType="separate"/>
    </w:r>
    <w:r>
      <w:rPr>
        <w:noProof/>
      </w:rPr>
      <w:t>64</w:t>
    </w:r>
    <w:r>
      <w:fldChar w:fldCharType="end"/>
    </w:r>
  </w:p>
  <w:p w14:paraId="7FE224A6" w14:textId="77777777" w:rsidR="0082647F" w:rsidRDefault="0082647F">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261F9" w14:textId="77777777" w:rsidR="0082647F" w:rsidRDefault="009E6CDE">
    <w:pPr>
      <w:pStyle w:val="En-tte"/>
      <w:pBdr>
        <w:bottom w:val="single" w:sz="4" w:space="1" w:color="auto"/>
      </w:pBdr>
      <w:tabs>
        <w:tab w:val="clear" w:pos="4536"/>
      </w:tabs>
    </w:pPr>
    <w:r>
      <w:t>I – Modèle de Contrat</w:t>
    </w:r>
    <w:r>
      <w:tab/>
    </w:r>
    <w:r>
      <w:fldChar w:fldCharType="begin"/>
    </w:r>
    <w:r>
      <w:instrText>PAGE   \* MERGEFORMAT</w:instrText>
    </w:r>
    <w:r>
      <w:fldChar w:fldCharType="separate"/>
    </w:r>
    <w:r>
      <w:rPr>
        <w:noProof/>
      </w:rPr>
      <w:t>66</w:t>
    </w:r>
    <w:r>
      <w:fldChar w:fldCharType="end"/>
    </w:r>
  </w:p>
  <w:p w14:paraId="77C55C21" w14:textId="77777777" w:rsidR="0082647F" w:rsidRDefault="0082647F">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E21E9" w14:textId="77777777" w:rsidR="0082647F" w:rsidRDefault="009E6CDE">
    <w:pPr>
      <w:pStyle w:val="En-tte"/>
      <w:pBdr>
        <w:bottom w:val="single" w:sz="4" w:space="1" w:color="auto"/>
      </w:pBdr>
      <w:tabs>
        <w:tab w:val="clear" w:pos="4536"/>
      </w:tabs>
    </w:pPr>
    <w:r>
      <w:t>II – Conditions Générales du Contrat</w:t>
    </w:r>
    <w:r>
      <w:tab/>
    </w:r>
    <w:r>
      <w:fldChar w:fldCharType="begin"/>
    </w:r>
    <w:r>
      <w:instrText>PAGE   \* MERGEFORMAT</w:instrText>
    </w:r>
    <w:r>
      <w:fldChar w:fldCharType="separate"/>
    </w:r>
    <w:r>
      <w:rPr>
        <w:noProof/>
      </w:rPr>
      <w:t>69</w:t>
    </w:r>
    <w:r>
      <w:fldChar w:fldCharType="end"/>
    </w:r>
  </w:p>
  <w:p w14:paraId="2DF7D1BF" w14:textId="77777777" w:rsidR="0082647F" w:rsidRDefault="0082647F">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7C583" w14:textId="77777777" w:rsidR="0082647F" w:rsidRDefault="009E6CDE">
    <w:pPr>
      <w:pStyle w:val="En-tte"/>
      <w:pBdr>
        <w:bottom w:val="single" w:sz="4" w:space="1" w:color="auto"/>
      </w:pBdr>
      <w:tabs>
        <w:tab w:val="clear" w:pos="4536"/>
      </w:tabs>
    </w:pPr>
    <w:r>
      <w:t>III – Conditions Particulières du Contrat</w:t>
    </w:r>
    <w:r>
      <w:tab/>
    </w:r>
    <w:r>
      <w:fldChar w:fldCharType="begin"/>
    </w:r>
    <w:r>
      <w:instrText>PAGE   \* MERGEFORMAT</w:instrText>
    </w:r>
    <w:r>
      <w:fldChar w:fldCharType="separate"/>
    </w:r>
    <w:r>
      <w:rPr>
        <w:noProof/>
      </w:rPr>
      <w:t>97</w:t>
    </w:r>
    <w:r>
      <w:fldChar w:fldCharType="end"/>
    </w:r>
  </w:p>
  <w:p w14:paraId="6010DF05" w14:textId="77777777" w:rsidR="0082647F" w:rsidRDefault="0082647F">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7DB80" w14:textId="77777777" w:rsidR="0082647F" w:rsidRDefault="009E6CDE">
    <w:pPr>
      <w:pStyle w:val="En-tte"/>
      <w:pBdr>
        <w:bottom w:val="single" w:sz="4" w:space="1" w:color="auto"/>
      </w:pBdr>
      <w:tabs>
        <w:tab w:val="clear" w:pos="4536"/>
      </w:tabs>
      <w:jc w:val="left"/>
    </w:pPr>
    <w:r>
      <w:t>IV – Annexes</w:t>
    </w:r>
    <w:r>
      <w:tab/>
    </w:r>
    <w:r>
      <w:fldChar w:fldCharType="begin"/>
    </w:r>
    <w:r>
      <w:instrText>PAGE   \* MERGEFORMAT</w:instrText>
    </w:r>
    <w:r>
      <w:fldChar w:fldCharType="separate"/>
    </w:r>
    <w:r>
      <w:rPr>
        <w:noProof/>
      </w:rPr>
      <w:t>109</w:t>
    </w:r>
    <w:r>
      <w:fldChar w:fldCharType="end"/>
    </w:r>
  </w:p>
  <w:p w14:paraId="203C8EE0" w14:textId="77777777" w:rsidR="0082647F" w:rsidRDefault="0082647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1D8DCF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0000002"/>
    <w:multiLevelType w:val="multilevel"/>
    <w:tmpl w:val="702604C6"/>
    <w:lvl w:ilvl="0">
      <w:start w:val="1"/>
      <w:numFmt w:val="bullet"/>
      <w:lvlText w:val="-"/>
      <w:lvlJc w:val="left"/>
      <w:pPr>
        <w:ind w:left="720" w:hanging="360"/>
      </w:pPr>
      <w:rPr>
        <w:rFonts w:ascii="Verdana" w:hAnsi="Verdana" w:hint="default"/>
      </w:rPr>
    </w:lvl>
    <w:lvl w:ilvl="1">
      <w:start w:val="1"/>
      <w:numFmt w:val="bullet"/>
      <w:lvlText w:val="–"/>
      <w:lvlJc w:val="left"/>
      <w:pPr>
        <w:ind w:left="1080" w:hanging="36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0000003"/>
    <w:multiLevelType w:val="hybridMultilevel"/>
    <w:tmpl w:val="255214C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0000004"/>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4C7CB46E"/>
    <w:lvl w:ilvl="0" w:tplc="040C0017">
      <w:start w:val="1"/>
      <w:numFmt w:val="lowerLetter"/>
      <w:lvlText w:val="%1)"/>
      <w:lvlJc w:val="left"/>
      <w:pPr>
        <w:ind w:left="1321" w:hanging="360"/>
      </w:pPr>
    </w:lvl>
    <w:lvl w:ilvl="1" w:tplc="040C0019" w:tentative="1">
      <w:start w:val="1"/>
      <w:numFmt w:val="lowerLetter"/>
      <w:lvlText w:val="%2."/>
      <w:lvlJc w:val="left"/>
      <w:pPr>
        <w:ind w:left="2041" w:hanging="360"/>
      </w:pPr>
    </w:lvl>
    <w:lvl w:ilvl="2" w:tplc="040C001B" w:tentative="1">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5" w15:restartNumberingAfterBreak="0">
    <w:nsid w:val="00000006"/>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0000007"/>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0000008"/>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0000009"/>
    <w:multiLevelType w:val="hybridMultilevel"/>
    <w:tmpl w:val="2466E1FA"/>
    <w:lvl w:ilvl="0" w:tplc="040C0017">
      <w:start w:val="1"/>
      <w:numFmt w:val="lowerLetter"/>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9" w15:restartNumberingAfterBreak="0">
    <w:nsid w:val="0000000A"/>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000000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000000C"/>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12" w15:restartNumberingAfterBreak="0">
    <w:nsid w:val="0000000D"/>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000000E"/>
    <w:multiLevelType w:val="hybridMultilevel"/>
    <w:tmpl w:val="97123504"/>
    <w:lvl w:ilvl="0" w:tplc="588A23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000000F"/>
    <w:multiLevelType w:val="hybridMultilevel"/>
    <w:tmpl w:val="B0D20A2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0000010"/>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0000011"/>
    <w:multiLevelType w:val="hybridMultilevel"/>
    <w:tmpl w:val="4E520A0E"/>
    <w:lvl w:ilvl="0" w:tplc="100ACE76">
      <w:start w:val="1"/>
      <w:numFmt w:val="lowerLetter"/>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00000012"/>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00000013"/>
    <w:multiLevelType w:val="hybridMultilevel"/>
    <w:tmpl w:val="9AB469AC"/>
    <w:lvl w:ilvl="0" w:tplc="F434297A">
      <w:start w:val="4"/>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00000014"/>
    <w:multiLevelType w:val="hybridMultilevel"/>
    <w:tmpl w:val="576AFD5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0000015"/>
    <w:multiLevelType w:val="hybridMultilevel"/>
    <w:tmpl w:val="42B445D6"/>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0000016"/>
    <w:multiLevelType w:val="hybridMultilevel"/>
    <w:tmpl w:val="70D2A4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00000017"/>
    <w:multiLevelType w:val="multilevel"/>
    <w:tmpl w:val="7D7A29DE"/>
    <w:lvl w:ilvl="0">
      <w:start w:val="1"/>
      <w:numFmt w:val="bullet"/>
      <w:lvlText w:val="-"/>
      <w:lvlJc w:val="left"/>
      <w:pPr>
        <w:ind w:left="720" w:hanging="360"/>
      </w:pPr>
      <w:rPr>
        <w:rFonts w:ascii="Cambria" w:eastAsia="Calibri" w:hAnsi="Cambria" w:cs="Cambria" w:hint="default"/>
      </w:rPr>
    </w:lvl>
    <w:lvl w:ilvl="1">
      <w:start w:val="1"/>
      <w:numFmt w:val="bullet"/>
      <w:lvlText w:val="–"/>
      <w:lvlJc w:val="left"/>
      <w:pPr>
        <w:ind w:left="1080" w:hanging="36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00000018"/>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0000001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0000001A"/>
    <w:multiLevelType w:val="hybridMultilevel"/>
    <w:tmpl w:val="599873AA"/>
    <w:lvl w:ilvl="0" w:tplc="9536A8D8">
      <w:start w:val="1"/>
      <w:numFmt w:val="bullet"/>
      <w:lvlText w:val="-"/>
      <w:lvlJc w:val="left"/>
      <w:pPr>
        <w:ind w:left="720" w:hanging="360"/>
      </w:pPr>
      <w:rPr>
        <w:rFonts w:ascii="Verdana" w:hAnsi="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0000001C"/>
    <w:multiLevelType w:val="hybridMultilevel"/>
    <w:tmpl w:val="368AAFF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0000001D"/>
    <w:multiLevelType w:val="hybridMultilevel"/>
    <w:tmpl w:val="3AAA1A34"/>
    <w:lvl w:ilvl="0" w:tplc="76B8D934">
      <w:start w:val="1"/>
      <w:numFmt w:val="bullet"/>
      <w:lvlText w:val="-"/>
      <w:lvlJc w:val="left"/>
      <w:pPr>
        <w:ind w:left="720" w:hanging="360"/>
      </w:pPr>
      <w:rPr>
        <w:rFonts w:ascii="Cambria" w:eastAsia="Calibri" w:hAnsi="Cambria" w:cs="Cambria" w:hint="default"/>
      </w:rPr>
    </w:lvl>
    <w:lvl w:ilvl="1" w:tplc="040C0003">
      <w:start w:val="1"/>
      <w:numFmt w:val="bullet"/>
      <w:lvlText w:val="o"/>
      <w:lvlJc w:val="left"/>
      <w:pPr>
        <w:ind w:left="1440" w:hanging="360"/>
      </w:pPr>
      <w:rPr>
        <w:rFonts w:ascii="Courier New" w:hAnsi="Courier New" w:cs="Courier New" w:hint="default"/>
      </w:rPr>
    </w:lvl>
    <w:lvl w:ilvl="2" w:tplc="9536A8D8">
      <w:start w:val="1"/>
      <w:numFmt w:val="bullet"/>
      <w:lvlText w:val="-"/>
      <w:lvlJc w:val="left"/>
      <w:pPr>
        <w:ind w:left="2160" w:hanging="360"/>
      </w:pPr>
      <w:rPr>
        <w:rFonts w:ascii="Verdana" w:hAnsi="Verdana"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0000001F"/>
    <w:multiLevelType w:val="hybridMultilevel"/>
    <w:tmpl w:val="95F436E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00000020"/>
    <w:multiLevelType w:val="hybridMultilevel"/>
    <w:tmpl w:val="F6D05578"/>
    <w:lvl w:ilvl="0" w:tplc="2CB47FEC">
      <w:start w:val="1"/>
      <w:numFmt w:val="bullet"/>
      <w:lvlText w:val="q"/>
      <w:lvlJc w:val="left"/>
      <w:pPr>
        <w:ind w:left="1179" w:hanging="360"/>
      </w:pPr>
      <w:rPr>
        <w:rFonts w:ascii="Wingdings" w:hAnsi="Wingdings" w:hint="default"/>
      </w:rPr>
    </w:lvl>
    <w:lvl w:ilvl="1" w:tplc="040C0003" w:tentative="1">
      <w:start w:val="1"/>
      <w:numFmt w:val="bullet"/>
      <w:lvlText w:val="o"/>
      <w:lvlJc w:val="left"/>
      <w:pPr>
        <w:ind w:left="1899" w:hanging="360"/>
      </w:pPr>
      <w:rPr>
        <w:rFonts w:ascii="Courier New" w:hAnsi="Courier New" w:cs="Courier New" w:hint="default"/>
      </w:rPr>
    </w:lvl>
    <w:lvl w:ilvl="2" w:tplc="040C0005" w:tentative="1">
      <w:start w:val="1"/>
      <w:numFmt w:val="bullet"/>
      <w:lvlText w:val=""/>
      <w:lvlJc w:val="left"/>
      <w:pPr>
        <w:ind w:left="2619" w:hanging="360"/>
      </w:pPr>
      <w:rPr>
        <w:rFonts w:ascii="Wingdings" w:hAnsi="Wingdings" w:hint="default"/>
      </w:rPr>
    </w:lvl>
    <w:lvl w:ilvl="3" w:tplc="040C0001" w:tentative="1">
      <w:start w:val="1"/>
      <w:numFmt w:val="bullet"/>
      <w:lvlText w:val=""/>
      <w:lvlJc w:val="left"/>
      <w:pPr>
        <w:ind w:left="3339" w:hanging="360"/>
      </w:pPr>
      <w:rPr>
        <w:rFonts w:ascii="Symbol" w:hAnsi="Symbol" w:hint="default"/>
      </w:rPr>
    </w:lvl>
    <w:lvl w:ilvl="4" w:tplc="040C0003" w:tentative="1">
      <w:start w:val="1"/>
      <w:numFmt w:val="bullet"/>
      <w:lvlText w:val="o"/>
      <w:lvlJc w:val="left"/>
      <w:pPr>
        <w:ind w:left="4059" w:hanging="360"/>
      </w:pPr>
      <w:rPr>
        <w:rFonts w:ascii="Courier New" w:hAnsi="Courier New" w:cs="Courier New" w:hint="default"/>
      </w:rPr>
    </w:lvl>
    <w:lvl w:ilvl="5" w:tplc="040C0005" w:tentative="1">
      <w:start w:val="1"/>
      <w:numFmt w:val="bullet"/>
      <w:lvlText w:val=""/>
      <w:lvlJc w:val="left"/>
      <w:pPr>
        <w:ind w:left="4779" w:hanging="360"/>
      </w:pPr>
      <w:rPr>
        <w:rFonts w:ascii="Wingdings" w:hAnsi="Wingdings" w:hint="default"/>
      </w:rPr>
    </w:lvl>
    <w:lvl w:ilvl="6" w:tplc="040C0001" w:tentative="1">
      <w:start w:val="1"/>
      <w:numFmt w:val="bullet"/>
      <w:lvlText w:val=""/>
      <w:lvlJc w:val="left"/>
      <w:pPr>
        <w:ind w:left="5499" w:hanging="360"/>
      </w:pPr>
      <w:rPr>
        <w:rFonts w:ascii="Symbol" w:hAnsi="Symbol" w:hint="default"/>
      </w:rPr>
    </w:lvl>
    <w:lvl w:ilvl="7" w:tplc="040C0003" w:tentative="1">
      <w:start w:val="1"/>
      <w:numFmt w:val="bullet"/>
      <w:lvlText w:val="o"/>
      <w:lvlJc w:val="left"/>
      <w:pPr>
        <w:ind w:left="6219" w:hanging="360"/>
      </w:pPr>
      <w:rPr>
        <w:rFonts w:ascii="Courier New" w:hAnsi="Courier New" w:cs="Courier New" w:hint="default"/>
      </w:rPr>
    </w:lvl>
    <w:lvl w:ilvl="8" w:tplc="040C0005" w:tentative="1">
      <w:start w:val="1"/>
      <w:numFmt w:val="bullet"/>
      <w:lvlText w:val=""/>
      <w:lvlJc w:val="left"/>
      <w:pPr>
        <w:ind w:left="6939" w:hanging="360"/>
      </w:pPr>
      <w:rPr>
        <w:rFonts w:ascii="Wingdings" w:hAnsi="Wingdings" w:hint="default"/>
      </w:rPr>
    </w:lvl>
  </w:abstractNum>
  <w:abstractNum w:abstractNumId="32" w15:restartNumberingAfterBreak="0">
    <w:nsid w:val="00000021"/>
    <w:multiLevelType w:val="hybridMultilevel"/>
    <w:tmpl w:val="285477E0"/>
    <w:lvl w:ilvl="0" w:tplc="3B88396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00000022"/>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4" w15:restartNumberingAfterBreak="0">
    <w:nsid w:val="00000023"/>
    <w:multiLevelType w:val="hybridMultilevel"/>
    <w:tmpl w:val="6A70E10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00000024"/>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00000025"/>
    <w:multiLevelType w:val="hybridMultilevel"/>
    <w:tmpl w:val="6474272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00000026"/>
    <w:multiLevelType w:val="hybridMultilevel"/>
    <w:tmpl w:val="AA8A0EFC"/>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00000027"/>
    <w:multiLevelType w:val="hybridMultilevel"/>
    <w:tmpl w:val="575E01B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00000028"/>
    <w:multiLevelType w:val="hybridMultilevel"/>
    <w:tmpl w:val="E38AEB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0000002A"/>
    <w:multiLevelType w:val="hybridMultilevel"/>
    <w:tmpl w:val="62E45AE6"/>
    <w:lvl w:ilvl="0" w:tplc="BE70631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0000002B"/>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0000002C"/>
    <w:multiLevelType w:val="hybridMultilevel"/>
    <w:tmpl w:val="CDC45D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0000002D"/>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0000002E"/>
    <w:multiLevelType w:val="hybridMultilevel"/>
    <w:tmpl w:val="5114DBA0"/>
    <w:lvl w:ilvl="0" w:tplc="040C0017">
      <w:start w:val="1"/>
      <w:numFmt w:val="lowerLetter"/>
      <w:lvlText w:val="%1)"/>
      <w:lvlJc w:val="left"/>
      <w:pPr>
        <w:ind w:left="1179" w:hanging="360"/>
      </w:p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45" w15:restartNumberingAfterBreak="0">
    <w:nsid w:val="0000002F"/>
    <w:multiLevelType w:val="hybridMultilevel"/>
    <w:tmpl w:val="768C634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00000030"/>
    <w:multiLevelType w:val="hybridMultilevel"/>
    <w:tmpl w:val="1854AE70"/>
    <w:lvl w:ilvl="0" w:tplc="040C0017">
      <w:start w:val="1"/>
      <w:numFmt w:val="lowerLetter"/>
      <w:lvlText w:val="%1)"/>
      <w:lvlJc w:val="left"/>
      <w:pPr>
        <w:ind w:left="1179" w:hanging="360"/>
      </w:pPr>
    </w:lvl>
    <w:lvl w:ilvl="1" w:tplc="040C0019" w:tentative="1">
      <w:start w:val="1"/>
      <w:numFmt w:val="lowerLetter"/>
      <w:lvlText w:val="%2."/>
      <w:lvlJc w:val="left"/>
      <w:pPr>
        <w:ind w:left="1899" w:hanging="360"/>
      </w:pPr>
    </w:lvl>
    <w:lvl w:ilvl="2" w:tplc="040C001B" w:tentative="1">
      <w:start w:val="1"/>
      <w:numFmt w:val="lowerRoman"/>
      <w:lvlText w:val="%3."/>
      <w:lvlJc w:val="right"/>
      <w:pPr>
        <w:ind w:left="2619" w:hanging="180"/>
      </w:pPr>
    </w:lvl>
    <w:lvl w:ilvl="3" w:tplc="040C000F" w:tentative="1">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47" w15:restartNumberingAfterBreak="0">
    <w:nsid w:val="00000031"/>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00000032"/>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00000033"/>
    <w:multiLevelType w:val="hybridMultilevel"/>
    <w:tmpl w:val="4C8ABF5A"/>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00000034"/>
    <w:multiLevelType w:val="hybridMultilevel"/>
    <w:tmpl w:val="49360BF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00000035"/>
    <w:multiLevelType w:val="hybridMultilevel"/>
    <w:tmpl w:val="B7E4318C"/>
    <w:lvl w:ilvl="0" w:tplc="76B8D934">
      <w:start w:val="1"/>
      <w:numFmt w:val="bullet"/>
      <w:lvlText w:val="-"/>
      <w:lvlJc w:val="left"/>
      <w:pPr>
        <w:ind w:left="720" w:hanging="360"/>
      </w:pPr>
      <w:rPr>
        <w:rFonts w:ascii="Cambria" w:eastAsia="Calibri" w:hAnsi="Cambria" w:cs="Cambria"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00000036"/>
    <w:multiLevelType w:val="hybridMultilevel"/>
    <w:tmpl w:val="C43492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00000037"/>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00000038"/>
    <w:multiLevelType w:val="multilevel"/>
    <w:tmpl w:val="2EB89DEA"/>
    <w:lvl w:ilvl="0">
      <w:start w:val="1"/>
      <w:numFmt w:val="decimal"/>
      <w:lvlText w:val="%1."/>
      <w:lvlJc w:val="left"/>
      <w:pPr>
        <w:ind w:left="720" w:hanging="360"/>
      </w:pPr>
    </w:lvl>
    <w:lvl w:ilvl="1">
      <w:start w:val="1"/>
      <w:numFmt w:val="decimal"/>
      <w:isLgl/>
      <w:lvlText w:val="%1.%2"/>
      <w:lvlJc w:val="left"/>
      <w:pPr>
        <w:ind w:left="819" w:hanging="360"/>
      </w:pPr>
      <w:rPr>
        <w:rFonts w:hint="default"/>
      </w:rPr>
    </w:lvl>
    <w:lvl w:ilvl="2">
      <w:start w:val="1"/>
      <w:numFmt w:val="decimal"/>
      <w:isLgl/>
      <w:lvlText w:val="%1.%2.%3"/>
      <w:lvlJc w:val="left"/>
      <w:pPr>
        <w:ind w:left="1278" w:hanging="720"/>
      </w:pPr>
      <w:rPr>
        <w:rFonts w:hint="default"/>
      </w:rPr>
    </w:lvl>
    <w:lvl w:ilvl="3">
      <w:start w:val="1"/>
      <w:numFmt w:val="decimal"/>
      <w:isLgl/>
      <w:lvlText w:val="%1.%2.%3.%4"/>
      <w:lvlJc w:val="left"/>
      <w:pPr>
        <w:ind w:left="1377"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394" w:hanging="1440"/>
      </w:pPr>
      <w:rPr>
        <w:rFonts w:hint="default"/>
      </w:rPr>
    </w:lvl>
    <w:lvl w:ilvl="7">
      <w:start w:val="1"/>
      <w:numFmt w:val="decimal"/>
      <w:isLgl/>
      <w:lvlText w:val="%1.%2.%3.%4.%5.%6.%7.%8"/>
      <w:lvlJc w:val="left"/>
      <w:pPr>
        <w:ind w:left="2493" w:hanging="1440"/>
      </w:pPr>
      <w:rPr>
        <w:rFonts w:hint="default"/>
      </w:rPr>
    </w:lvl>
    <w:lvl w:ilvl="8">
      <w:start w:val="1"/>
      <w:numFmt w:val="decimal"/>
      <w:isLgl/>
      <w:lvlText w:val="%1.%2.%3.%4.%5.%6.%7.%8.%9"/>
      <w:lvlJc w:val="left"/>
      <w:pPr>
        <w:ind w:left="2952" w:hanging="1800"/>
      </w:pPr>
      <w:rPr>
        <w:rFonts w:hint="default"/>
      </w:rPr>
    </w:lvl>
  </w:abstractNum>
  <w:abstractNum w:abstractNumId="55" w15:restartNumberingAfterBreak="0">
    <w:nsid w:val="00000039"/>
    <w:multiLevelType w:val="hybridMultilevel"/>
    <w:tmpl w:val="5A6696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0000003A"/>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0000003B"/>
    <w:multiLevelType w:val="hybridMultilevel"/>
    <w:tmpl w:val="582C0D62"/>
    <w:lvl w:ilvl="0" w:tplc="76B8D934">
      <w:start w:val="1"/>
      <w:numFmt w:val="bullet"/>
      <w:lvlText w:val="-"/>
      <w:lvlJc w:val="left"/>
      <w:pPr>
        <w:ind w:left="720" w:hanging="360"/>
      </w:pPr>
      <w:rPr>
        <w:rFonts w:ascii="Cambria" w:eastAsia="Calibri" w:hAnsi="Cambria" w:cs="Cambria" w:hint="default"/>
      </w:rPr>
    </w:lvl>
    <w:lvl w:ilvl="1" w:tplc="9536A8D8">
      <w:start w:val="1"/>
      <w:numFmt w:val="bullet"/>
      <w:lvlText w:val="-"/>
      <w:lvlJc w:val="left"/>
      <w:pPr>
        <w:ind w:left="1440" w:hanging="360"/>
      </w:pPr>
      <w:rPr>
        <w:rFonts w:ascii="Verdana" w:hAnsi="Verdana"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0000003C"/>
    <w:multiLevelType w:val="multilevel"/>
    <w:tmpl w:val="FD403BE0"/>
    <w:lvl w:ilvl="0">
      <w:start w:val="3"/>
      <w:numFmt w:val="decimal"/>
      <w:lvlText w:val="%1."/>
      <w:lvlJc w:val="left"/>
      <w:pPr>
        <w:ind w:left="390" w:hanging="390"/>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888" w:hanging="144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972" w:hanging="1800"/>
      </w:pPr>
      <w:rPr>
        <w:rFonts w:hint="default"/>
      </w:rPr>
    </w:lvl>
    <w:lvl w:ilvl="7">
      <w:start w:val="1"/>
      <w:numFmt w:val="decimal"/>
      <w:lvlText w:val="%1.%2.%3.%4.%5.%6.%7.%8."/>
      <w:lvlJc w:val="left"/>
      <w:pPr>
        <w:ind w:left="8194" w:hanging="2160"/>
      </w:pPr>
      <w:rPr>
        <w:rFonts w:hint="default"/>
      </w:rPr>
    </w:lvl>
    <w:lvl w:ilvl="8">
      <w:start w:val="1"/>
      <w:numFmt w:val="decimal"/>
      <w:lvlText w:val="%1.%2.%3.%4.%5.%6.%7.%8.%9."/>
      <w:lvlJc w:val="left"/>
      <w:pPr>
        <w:ind w:left="9056" w:hanging="2160"/>
      </w:pPr>
      <w:rPr>
        <w:rFonts w:hint="default"/>
      </w:rPr>
    </w:lvl>
  </w:abstractNum>
  <w:abstractNum w:abstractNumId="59" w15:restartNumberingAfterBreak="0">
    <w:nsid w:val="0000003D"/>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0000003E"/>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0000003F"/>
    <w:multiLevelType w:val="hybridMultilevel"/>
    <w:tmpl w:val="2070ED84"/>
    <w:lvl w:ilvl="0" w:tplc="76B8D934">
      <w:start w:val="1"/>
      <w:numFmt w:val="bullet"/>
      <w:lvlText w:val="-"/>
      <w:lvlJc w:val="left"/>
      <w:pPr>
        <w:ind w:left="720" w:hanging="360"/>
      </w:pPr>
      <w:rPr>
        <w:rFonts w:ascii="Cambria" w:eastAsia="Calibri" w:hAnsi="Cambria" w:cs="Cambria" w:hint="default"/>
      </w:rPr>
    </w:lvl>
    <w:lvl w:ilvl="1" w:tplc="040C0005">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00000040"/>
    <w:multiLevelType w:val="hybridMultilevel"/>
    <w:tmpl w:val="3D821D92"/>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00000041"/>
    <w:multiLevelType w:val="hybridMultilevel"/>
    <w:tmpl w:val="BDBEA34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00000042"/>
    <w:multiLevelType w:val="hybridMultilevel"/>
    <w:tmpl w:val="A106D8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00000043"/>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00000044"/>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00000045"/>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00000046"/>
    <w:multiLevelType w:val="hybridMultilevel"/>
    <w:tmpl w:val="CADAC460"/>
    <w:lvl w:ilvl="0" w:tplc="63F06A64">
      <w:start w:val="1"/>
      <w:numFmt w:val="bullet"/>
      <w:lvlText w:val=""/>
      <w:lvlJc w:val="left"/>
      <w:pPr>
        <w:ind w:left="1429" w:hanging="360"/>
      </w:pPr>
      <w:rPr>
        <w:rFonts w:ascii="Symbol" w:hAnsi="Symbol" w:cs="Times New Roman"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69" w15:restartNumberingAfterBreak="0">
    <w:nsid w:val="00000047"/>
    <w:multiLevelType w:val="multilevel"/>
    <w:tmpl w:val="018479E0"/>
    <w:lvl w:ilvl="0">
      <w:start w:val="1"/>
      <w:numFmt w:val="decimal"/>
      <w:lvlText w:val="%1."/>
      <w:lvlJc w:val="left"/>
      <w:pPr>
        <w:ind w:left="720" w:hanging="360"/>
      </w:pPr>
      <w:rPr>
        <w:b/>
        <w:color w:val="365F91"/>
      </w:rPr>
    </w:lvl>
    <w:lvl w:ilvl="1">
      <w:start w:val="2"/>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0" w15:restartNumberingAfterBreak="0">
    <w:nsid w:val="00000048"/>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00000049"/>
    <w:multiLevelType w:val="hybridMultilevel"/>
    <w:tmpl w:val="D928777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0000004A"/>
    <w:multiLevelType w:val="hybridMultilevel"/>
    <w:tmpl w:val="54CED9A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0000004B"/>
    <w:multiLevelType w:val="hybridMultilevel"/>
    <w:tmpl w:val="C5F6E58E"/>
    <w:lvl w:ilvl="0" w:tplc="39909A04">
      <w:start w:val="1"/>
      <w:numFmt w:val="lowerLetter"/>
      <w:lvlText w:val="(%1)"/>
      <w:lvlJc w:val="left"/>
      <w:pPr>
        <w:ind w:left="720" w:hanging="360"/>
      </w:pPr>
      <w:rPr>
        <w:rFonts w:ascii="Arial" w:hAnsi="Arial" w:cs="Arial" w:hint="default"/>
        <w:b w:val="0"/>
        <w:i w:val="0"/>
        <w:color w:val="auto"/>
        <w:sz w:val="20"/>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0000004C"/>
    <w:multiLevelType w:val="hybridMultilevel"/>
    <w:tmpl w:val="324A9CB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0000004D"/>
    <w:multiLevelType w:val="hybridMultilevel"/>
    <w:tmpl w:val="7892FFE0"/>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6" w15:restartNumberingAfterBreak="0">
    <w:nsid w:val="0000004E"/>
    <w:multiLevelType w:val="hybridMultilevel"/>
    <w:tmpl w:val="509E4CB8"/>
    <w:lvl w:ilvl="0" w:tplc="76B8D934">
      <w:start w:val="1"/>
      <w:numFmt w:val="bullet"/>
      <w:lvlText w:val="-"/>
      <w:lvlJc w:val="left"/>
      <w:pPr>
        <w:ind w:left="720" w:hanging="360"/>
      </w:pPr>
      <w:rPr>
        <w:rFonts w:ascii="Cambria" w:eastAsia="Calibri" w:hAnsi="Cambria" w:cs="Cambri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0000004F"/>
    <w:multiLevelType w:val="hybridMultilevel"/>
    <w:tmpl w:val="0BE4979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00000050"/>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5CDF2A28"/>
    <w:multiLevelType w:val="multilevel"/>
    <w:tmpl w:val="73C254A8"/>
    <w:lvl w:ilvl="0">
      <w:start w:val="1"/>
      <w:numFmt w:val="none"/>
      <w:lvlText w:val=""/>
      <w:lvlJc w:val="left"/>
      <w:rPr>
        <w:rFonts w:cs="Times New Roman"/>
      </w:rPr>
    </w:lvl>
    <w:lvl w:ilvl="1">
      <w:start w:val="1"/>
      <w:numFmt w:val="none"/>
      <w:lvlText w:val=""/>
      <w:lvlJc w:val="left"/>
      <w:rPr>
        <w:rFonts w:cs="Times New Roman"/>
      </w:rPr>
    </w:lvl>
    <w:lvl w:ilvl="2">
      <w:start w:val="1"/>
      <w:numFmt w:val="none"/>
      <w:lvlText w:val=""/>
      <w:lvlJc w:val="left"/>
      <w:rPr>
        <w:rFonts w:cs="Times New Roman"/>
      </w:rPr>
    </w:lvl>
    <w:lvl w:ilvl="3">
      <w:start w:val="1"/>
      <w:numFmt w:val="lowerRoman"/>
      <w:pStyle w:val="Titre4"/>
      <w:lvlText w:val="(%4)"/>
      <w:lvlJc w:val="left"/>
      <w:pPr>
        <w:ind w:left="1512" w:hanging="648"/>
      </w:pPr>
      <w:rPr>
        <w:rFonts w:cs="Times New Roman"/>
      </w:rPr>
    </w:lvl>
    <w:lvl w:ilvl="4">
      <w:start w:val="1"/>
      <w:numFmt w:val="none"/>
      <w:lvlText w:val=""/>
      <w:lvlJc w:val="left"/>
      <w:rPr>
        <w:rFonts w:cs="Times New Roman"/>
      </w:rPr>
    </w:lvl>
    <w:lvl w:ilvl="5">
      <w:start w:val="1"/>
      <w:numFmt w:val="decimal"/>
      <w:pStyle w:val="Titre6"/>
      <w:lvlText w:val=".%6"/>
      <w:lvlJc w:val="left"/>
      <w:pPr>
        <w:ind w:left="1152" w:hanging="1152"/>
      </w:pPr>
      <w:rPr>
        <w:rFonts w:cs="Times New Roman"/>
      </w:rPr>
    </w:lvl>
    <w:lvl w:ilvl="6">
      <w:start w:val="1"/>
      <w:numFmt w:val="decimal"/>
      <w:pStyle w:val="Titre7"/>
      <w:lvlText w:val=".%6.%7"/>
      <w:lvlJc w:val="left"/>
      <w:pPr>
        <w:ind w:left="1296" w:hanging="1296"/>
      </w:pPr>
      <w:rPr>
        <w:rFonts w:cs="Times New Roman"/>
      </w:rPr>
    </w:lvl>
    <w:lvl w:ilvl="7">
      <w:start w:val="1"/>
      <w:numFmt w:val="decimal"/>
      <w:pStyle w:val="Titre8"/>
      <w:lvlText w:val=".%6.%7.%8"/>
      <w:lvlJc w:val="left"/>
      <w:pPr>
        <w:ind w:left="1440" w:hanging="1440"/>
      </w:pPr>
      <w:rPr>
        <w:rFonts w:cs="Times New Roman"/>
      </w:rPr>
    </w:lvl>
    <w:lvl w:ilvl="8">
      <w:start w:val="1"/>
      <w:numFmt w:val="decimal"/>
      <w:pStyle w:val="Titre9"/>
      <w:lvlText w:val=".%6.%7.%8.%9"/>
      <w:lvlJc w:val="left"/>
      <w:pPr>
        <w:ind w:left="1584" w:hanging="1584"/>
      </w:pPr>
      <w:rPr>
        <w:rFonts w:cs="Times New Roman"/>
      </w:rPr>
    </w:lvl>
  </w:abstractNum>
  <w:num w:numId="1">
    <w:abstractNumId w:val="79"/>
  </w:num>
  <w:num w:numId="2">
    <w:abstractNumId w:val="79"/>
  </w:num>
  <w:num w:numId="3">
    <w:abstractNumId w:val="62"/>
  </w:num>
  <w:num w:numId="4">
    <w:abstractNumId w:val="17"/>
  </w:num>
  <w:num w:numId="5">
    <w:abstractNumId w:val="42"/>
  </w:num>
  <w:num w:numId="6">
    <w:abstractNumId w:val="62"/>
    <w:lvlOverride w:ilvl="0">
      <w:startOverride w:val="1"/>
    </w:lvlOverride>
  </w:num>
  <w:num w:numId="7">
    <w:abstractNumId w:val="26"/>
  </w:num>
  <w:num w:numId="8">
    <w:abstractNumId w:val="53"/>
  </w:num>
  <w:num w:numId="9">
    <w:abstractNumId w:val="65"/>
  </w:num>
  <w:num w:numId="10">
    <w:abstractNumId w:val="5"/>
  </w:num>
  <w:num w:numId="11">
    <w:abstractNumId w:val="56"/>
  </w:num>
  <w:num w:numId="12">
    <w:abstractNumId w:val="35"/>
  </w:num>
  <w:num w:numId="13">
    <w:abstractNumId w:val="72"/>
  </w:num>
  <w:num w:numId="14">
    <w:abstractNumId w:val="9"/>
  </w:num>
  <w:num w:numId="15">
    <w:abstractNumId w:val="43"/>
  </w:num>
  <w:num w:numId="16">
    <w:abstractNumId w:val="3"/>
  </w:num>
  <w:num w:numId="17">
    <w:abstractNumId w:val="12"/>
  </w:num>
  <w:num w:numId="18">
    <w:abstractNumId w:val="62"/>
    <w:lvlOverride w:ilvl="0">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3"/>
  </w:num>
  <w:num w:numId="21">
    <w:abstractNumId w:val="50"/>
  </w:num>
  <w:num w:numId="22">
    <w:abstractNumId w:val="13"/>
  </w:num>
  <w:num w:numId="23">
    <w:abstractNumId w:val="40"/>
  </w:num>
  <w:num w:numId="24">
    <w:abstractNumId w:val="27"/>
  </w:num>
  <w:num w:numId="25">
    <w:abstractNumId w:val="16"/>
  </w:num>
  <w:num w:numId="26">
    <w:abstractNumId w:val="71"/>
  </w:num>
  <w:num w:numId="27">
    <w:abstractNumId w:val="34"/>
  </w:num>
  <w:num w:numId="28">
    <w:abstractNumId w:val="38"/>
  </w:num>
  <w:num w:numId="29">
    <w:abstractNumId w:val="20"/>
  </w:num>
  <w:num w:numId="30">
    <w:abstractNumId w:val="49"/>
  </w:num>
  <w:num w:numId="31">
    <w:abstractNumId w:val="33"/>
  </w:num>
  <w:num w:numId="32">
    <w:abstractNumId w:val="68"/>
  </w:num>
  <w:num w:numId="33">
    <w:abstractNumId w:val="75"/>
  </w:num>
  <w:num w:numId="34">
    <w:abstractNumId w:val="14"/>
  </w:num>
  <w:num w:numId="35">
    <w:abstractNumId w:val="4"/>
  </w:num>
  <w:num w:numId="36">
    <w:abstractNumId w:val="0"/>
  </w:num>
  <w:num w:numId="37">
    <w:abstractNumId w:val="21"/>
  </w:num>
  <w:num w:numId="38">
    <w:abstractNumId w:val="30"/>
  </w:num>
  <w:num w:numId="39">
    <w:abstractNumId w:val="74"/>
  </w:num>
  <w:num w:numId="40">
    <w:abstractNumId w:val="77"/>
  </w:num>
  <w:num w:numId="41">
    <w:abstractNumId w:val="45"/>
  </w:num>
  <w:num w:numId="42">
    <w:abstractNumId w:val="19"/>
  </w:num>
  <w:num w:numId="43">
    <w:abstractNumId w:val="8"/>
  </w:num>
  <w:num w:numId="44">
    <w:abstractNumId w:val="64"/>
  </w:num>
  <w:num w:numId="45">
    <w:abstractNumId w:val="46"/>
  </w:num>
  <w:num w:numId="46">
    <w:abstractNumId w:val="44"/>
  </w:num>
  <w:num w:numId="47">
    <w:abstractNumId w:val="54"/>
  </w:num>
  <w:num w:numId="48">
    <w:abstractNumId w:val="2"/>
  </w:num>
  <w:num w:numId="49">
    <w:abstractNumId w:val="32"/>
  </w:num>
  <w:num w:numId="50">
    <w:abstractNumId w:val="52"/>
  </w:num>
  <w:num w:numId="51">
    <w:abstractNumId w:val="55"/>
  </w:num>
  <w:num w:numId="52">
    <w:abstractNumId w:val="37"/>
  </w:num>
  <w:num w:numId="53">
    <w:abstractNumId w:val="31"/>
  </w:num>
  <w:num w:numId="54">
    <w:abstractNumId w:val="7"/>
  </w:num>
  <w:num w:numId="55">
    <w:abstractNumId w:val="24"/>
  </w:num>
  <w:num w:numId="56">
    <w:abstractNumId w:val="67"/>
  </w:num>
  <w:num w:numId="57">
    <w:abstractNumId w:val="10"/>
  </w:num>
  <w:num w:numId="58">
    <w:abstractNumId w:val="73"/>
  </w:num>
  <w:num w:numId="59">
    <w:abstractNumId w:val="18"/>
  </w:num>
  <w:num w:numId="60">
    <w:abstractNumId w:val="66"/>
  </w:num>
  <w:num w:numId="61">
    <w:abstractNumId w:val="78"/>
  </w:num>
  <w:num w:numId="62">
    <w:abstractNumId w:val="69"/>
  </w:num>
  <w:num w:numId="63">
    <w:abstractNumId w:val="51"/>
  </w:num>
  <w:num w:numId="64">
    <w:abstractNumId w:val="76"/>
  </w:num>
  <w:num w:numId="65">
    <w:abstractNumId w:val="58"/>
  </w:num>
  <w:num w:numId="66">
    <w:abstractNumId w:val="36"/>
  </w:num>
  <w:num w:numId="67">
    <w:abstractNumId w:val="39"/>
  </w:num>
  <w:num w:numId="68">
    <w:abstractNumId w:val="25"/>
  </w:num>
  <w:num w:numId="69">
    <w:abstractNumId w:val="57"/>
  </w:num>
  <w:num w:numId="70">
    <w:abstractNumId w:val="61"/>
  </w:num>
  <w:num w:numId="71">
    <w:abstractNumId w:val="28"/>
  </w:num>
  <w:num w:numId="72">
    <w:abstractNumId w:val="22"/>
  </w:num>
  <w:num w:numId="73">
    <w:abstractNumId w:val="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hideSpellingErrors/>
  <w:hideGrammaticalErrors/>
  <w:proofState w:spelling="clean" w:grammar="clean"/>
  <w:defaultTabStop w:val="709"/>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47F"/>
    <w:rsid w:val="00027AB2"/>
    <w:rsid w:val="003D4906"/>
    <w:rsid w:val="007A2CE8"/>
    <w:rsid w:val="007C0330"/>
    <w:rsid w:val="0082647F"/>
    <w:rsid w:val="009E6CDE"/>
    <w:rsid w:val="00BC6F4F"/>
    <w:rsid w:val="00D30772"/>
    <w:rsid w:val="00E67CA8"/>
    <w:rsid w:val="00F23C7C"/>
    <w:rsid w:val="00F359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87FBD"/>
  <w15:docId w15:val="{22923EFA-2B61-47DC-9B91-4FD74EFD0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basedOn w:val="Normal"/>
    <w:next w:val="Normal"/>
    <w:link w:val="Titre1Car"/>
    <w:uiPriority w:val="9"/>
    <w:qFormat/>
    <w:pPr>
      <w:jc w:val="center"/>
      <w:outlineLvl w:val="0"/>
    </w:pPr>
    <w:rPr>
      <w:rFonts w:ascii="Cambria" w:hAnsi="Cambria"/>
      <w:b/>
      <w:bCs/>
      <w:kern w:val="32"/>
      <w:sz w:val="32"/>
      <w:szCs w:val="32"/>
    </w:rPr>
  </w:style>
  <w:style w:type="paragraph" w:styleId="Titre2">
    <w:name w:val="heading 2"/>
    <w:basedOn w:val="Normal"/>
    <w:next w:val="Normal"/>
    <w:link w:val="Titre2Car"/>
    <w:uiPriority w:val="9"/>
    <w:unhideWhenUsed/>
    <w:qFormat/>
    <w:pPr>
      <w:jc w:val="center"/>
      <w:outlineLvl w:val="1"/>
    </w:pPr>
    <w:rPr>
      <w:rFonts w:ascii="Cambria" w:hAnsi="Cambria"/>
      <w:b/>
      <w:bCs/>
      <w:i/>
      <w:iCs/>
      <w:sz w:val="28"/>
      <w:szCs w:val="28"/>
    </w:rPr>
  </w:style>
  <w:style w:type="paragraph" w:styleId="Titre3">
    <w:name w:val="heading 3"/>
    <w:basedOn w:val="Normal"/>
    <w:next w:val="Normal"/>
    <w:link w:val="Titre3Car"/>
    <w:uiPriority w:val="9"/>
    <w:semiHidden/>
    <w:unhideWhenUsed/>
    <w:qFormat/>
    <w:pPr>
      <w:tabs>
        <w:tab w:val="left" w:pos="864"/>
      </w:tabs>
      <w:suppressAutoHyphens w:val="0"/>
      <w:spacing w:after="200"/>
      <w:ind w:left="864" w:hanging="432"/>
      <w:outlineLvl w:val="2"/>
    </w:pPr>
    <w:rPr>
      <w:rFonts w:ascii="Cambria" w:hAnsi="Cambria"/>
      <w:b/>
      <w:bCs/>
      <w:sz w:val="26"/>
      <w:szCs w:val="26"/>
    </w:rPr>
  </w:style>
  <w:style w:type="paragraph" w:styleId="Titre4">
    <w:name w:val="heading 4"/>
    <w:basedOn w:val="Normal"/>
    <w:next w:val="Normal"/>
    <w:link w:val="Titre4Car"/>
    <w:uiPriority w:val="9"/>
    <w:semiHidden/>
    <w:unhideWhenUsed/>
    <w:qFormat/>
    <w:pPr>
      <w:numPr>
        <w:ilvl w:val="3"/>
        <w:numId w:val="1"/>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
    <w:semiHidden/>
    <w:unhideWhenUsed/>
    <w:qFormat/>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pPr>
      <w:numPr>
        <w:ilvl w:val="5"/>
        <w:numId w:val="1"/>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pPr>
      <w:numPr>
        <w:ilvl w:val="6"/>
        <w:numId w:val="1"/>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pPr>
      <w:numPr>
        <w:ilvl w:val="7"/>
        <w:numId w:val="1"/>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pPr>
      <w:numPr>
        <w:ilvl w:val="8"/>
        <w:numId w:val="2"/>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Pr>
      <w:rFonts w:ascii="Cambria" w:hAnsi="Cambria"/>
      <w:b/>
      <w:bCs/>
      <w:kern w:val="32"/>
      <w:sz w:val="32"/>
      <w:szCs w:val="32"/>
    </w:rPr>
  </w:style>
  <w:style w:type="character" w:customStyle="1" w:styleId="Titre2Car">
    <w:name w:val="Titre 2 Car"/>
    <w:basedOn w:val="Policepardfaut"/>
    <w:link w:val="Titre2"/>
    <w:uiPriority w:val="99"/>
    <w:rPr>
      <w:rFonts w:ascii="Cambria" w:hAnsi="Cambria"/>
      <w:b/>
      <w:bCs/>
      <w:i/>
      <w:iCs/>
      <w:sz w:val="28"/>
      <w:szCs w:val="28"/>
    </w:rPr>
  </w:style>
  <w:style w:type="character" w:customStyle="1" w:styleId="Titre3Car">
    <w:name w:val="Titre 3 Car"/>
    <w:basedOn w:val="Policepardfaut"/>
    <w:link w:val="Titre3"/>
    <w:rPr>
      <w:rFonts w:ascii="Cambria" w:hAnsi="Cambria"/>
      <w:b/>
      <w:bCs/>
      <w:sz w:val="26"/>
      <w:szCs w:val="26"/>
    </w:rPr>
  </w:style>
  <w:style w:type="character" w:customStyle="1" w:styleId="Titre4Car">
    <w:name w:val="Titre 4 Car"/>
    <w:basedOn w:val="Policepardfaut"/>
    <w:link w:val="Titre4"/>
    <w:uiPriority w:val="9"/>
    <w:semiHidden/>
    <w:rPr>
      <w:rFonts w:ascii="Arial" w:hAnsi="Arial"/>
      <w:sz w:val="20"/>
      <w:lang w:val="en-US" w:eastAsia="fr-FR"/>
    </w:rPr>
  </w:style>
  <w:style w:type="character" w:customStyle="1" w:styleId="Titre5Car">
    <w:name w:val="Titre 5 Car"/>
    <w:basedOn w:val="Policepardfaut"/>
    <w:link w:val="Titre5"/>
    <w:uiPriority w:val="99"/>
    <w:rPr>
      <w:rFonts w:ascii="Calibri" w:hAnsi="Calibri"/>
      <w:b/>
      <w:bCs/>
      <w:i/>
      <w:iCs/>
      <w:sz w:val="26"/>
      <w:szCs w:val="26"/>
    </w:rPr>
  </w:style>
  <w:style w:type="character" w:customStyle="1" w:styleId="Titre6Car">
    <w:name w:val="Titre 6 Car"/>
    <w:basedOn w:val="Policepardfaut"/>
    <w:link w:val="Titre6"/>
    <w:uiPriority w:val="9"/>
    <w:semiHidden/>
    <w:rPr>
      <w:rFonts w:ascii="Arial" w:hAnsi="Arial"/>
      <w:i/>
      <w:lang w:val="es-ES_tradnl" w:eastAsia="fr-FR"/>
    </w:rPr>
  </w:style>
  <w:style w:type="character" w:customStyle="1" w:styleId="Titre7Car">
    <w:name w:val="Titre 7 Car"/>
    <w:basedOn w:val="Policepardfaut"/>
    <w:link w:val="Titre7"/>
    <w:uiPriority w:val="99"/>
    <w:rPr>
      <w:rFonts w:ascii="Arial" w:hAnsi="Arial"/>
      <w:lang w:val="es-ES_tradnl" w:eastAsia="fr-FR"/>
    </w:rPr>
  </w:style>
  <w:style w:type="character" w:customStyle="1" w:styleId="Titre8Car">
    <w:name w:val="Titre 8 Car"/>
    <w:basedOn w:val="Policepardfaut"/>
    <w:link w:val="Titre8"/>
    <w:uiPriority w:val="99"/>
    <w:rPr>
      <w:rFonts w:ascii="Arial" w:hAnsi="Arial"/>
      <w:i/>
      <w:lang w:val="es-ES_tradnl" w:eastAsia="fr-FR"/>
    </w:rPr>
  </w:style>
  <w:style w:type="character" w:customStyle="1" w:styleId="Titre9Car">
    <w:name w:val="Titre 9 Car"/>
    <w:basedOn w:val="Policepardfaut"/>
    <w:link w:val="Titre9"/>
    <w:uiPriority w:val="99"/>
    <w:rPr>
      <w:rFonts w:ascii="Arial" w:hAnsi="Arial"/>
      <w:b/>
      <w:i/>
      <w:sz w:val="18"/>
      <w:lang w:val="es-ES_tradnl" w:eastAsia="fr-FR"/>
    </w:rPr>
  </w:style>
  <w:style w:type="paragraph" w:styleId="Lgende">
    <w:name w:val="caption"/>
    <w:basedOn w:val="Normal"/>
    <w:next w:val="Normal"/>
    <w:uiPriority w:val="99"/>
    <w:qFormat/>
  </w:style>
  <w:style w:type="paragraph" w:styleId="Titre">
    <w:name w:val="Title"/>
    <w:basedOn w:val="Normal"/>
    <w:link w:val="TitreCar"/>
    <w:uiPriority w:val="10"/>
    <w:qFormat/>
    <w:pPr>
      <w:suppressAutoHyphens w:val="0"/>
      <w:jc w:val="center"/>
    </w:pPr>
    <w:rPr>
      <w:b/>
      <w:bCs/>
      <w:kern w:val="28"/>
      <w:sz w:val="32"/>
      <w:szCs w:val="32"/>
    </w:rPr>
  </w:style>
  <w:style w:type="character" w:customStyle="1" w:styleId="TitreCar">
    <w:name w:val="Titre Car"/>
    <w:basedOn w:val="Policepardfaut"/>
    <w:link w:val="Titre"/>
    <w:uiPriority w:val="99"/>
    <w:rPr>
      <w:rFonts w:ascii="Arial" w:hAnsi="Arial"/>
      <w:b/>
      <w:bCs/>
      <w:kern w:val="28"/>
      <w:sz w:val="32"/>
      <w:szCs w:val="32"/>
    </w:rPr>
  </w:style>
  <w:style w:type="paragraph" w:styleId="Sous-titre">
    <w:name w:val="Subtitle"/>
    <w:basedOn w:val="Normal"/>
    <w:link w:val="Sous-titreCar"/>
    <w:uiPriority w:val="11"/>
    <w:qFormat/>
    <w:pPr>
      <w:suppressAutoHyphens w:val="0"/>
      <w:jc w:val="center"/>
    </w:pPr>
    <w:rPr>
      <w:rFonts w:ascii="Cambria" w:hAnsi="Cambria"/>
      <w:szCs w:val="24"/>
    </w:rPr>
  </w:style>
  <w:style w:type="character" w:customStyle="1" w:styleId="Sous-titreCar">
    <w:name w:val="Sous-titre Car"/>
    <w:basedOn w:val="Policepardfaut"/>
    <w:link w:val="Sous-titre"/>
    <w:uiPriority w:val="99"/>
    <w:rPr>
      <w:rFonts w:ascii="Cambria" w:hAnsi="Cambria"/>
      <w:sz w:val="24"/>
      <w:szCs w:val="24"/>
    </w:rPr>
  </w:style>
  <w:style w:type="paragraph" w:styleId="Sansinterligne">
    <w:name w:val="No Spacing"/>
    <w:uiPriority w:val="1"/>
    <w:qFormat/>
    <w:pPr>
      <w:suppressAutoHyphens/>
      <w:overflowPunct w:val="0"/>
      <w:autoSpaceDE w:val="0"/>
      <w:autoSpaceDN w:val="0"/>
      <w:adjustRightInd w:val="0"/>
      <w:jc w:val="both"/>
      <w:textAlignment w:val="baseline"/>
    </w:pPr>
    <w:rPr>
      <w:sz w:val="24"/>
      <w:szCs w:val="20"/>
    </w:rPr>
  </w:style>
  <w:style w:type="paragraph" w:styleId="Paragraphedeliste">
    <w:name w:val="List Paragraph"/>
    <w:basedOn w:val="Normal"/>
    <w:link w:val="ParagraphedelisteCar"/>
    <w:uiPriority w:val="34"/>
    <w:qFormat/>
    <w:pPr>
      <w:ind w:left="720"/>
      <w:contextualSpacing/>
    </w:pPr>
  </w:style>
  <w:style w:type="paragraph" w:styleId="En-ttedetabledesmatires">
    <w:name w:val="TOC Heading"/>
    <w:basedOn w:val="Titre1"/>
    <w:next w:val="Normal"/>
    <w:uiPriority w:val="39"/>
    <w:qFormat/>
    <w:pPr>
      <w:keepNext/>
      <w:keepLines/>
      <w:suppressAutoHyphens w:val="0"/>
      <w:overflowPunct/>
      <w:autoSpaceDE/>
      <w:autoSpaceDN/>
      <w:adjustRightInd/>
      <w:spacing w:before="480" w:line="276" w:lineRule="auto"/>
      <w:jc w:val="left"/>
      <w:textAlignment w:val="auto"/>
      <w:outlineLvl w:val="9"/>
    </w:pPr>
    <w:rPr>
      <w:rFonts w:eastAsia="SimSun" w:cs="SimSun"/>
      <w:color w:val="365F91"/>
      <w:kern w:val="0"/>
      <w:sz w:val="28"/>
      <w:szCs w:val="28"/>
    </w:rPr>
  </w:style>
  <w:style w:type="paragraph" w:customStyle="1" w:styleId="TITLEINTRO">
    <w:name w:val="TITLE INTRO"/>
    <w:basedOn w:val="Normal"/>
    <w:qFormat/>
    <w:pPr>
      <w:jc w:val="center"/>
    </w:pPr>
    <w:rPr>
      <w:b/>
      <w:sz w:val="36"/>
    </w:rPr>
  </w:style>
  <w:style w:type="paragraph" w:customStyle="1" w:styleId="TITLEPART">
    <w:name w:val="TITLE PART"/>
    <w:basedOn w:val="Normal"/>
    <w:qFormat/>
    <w:pPr>
      <w:jc w:val="center"/>
    </w:pPr>
    <w:rPr>
      <w:b/>
      <w:sz w:val="44"/>
    </w:rPr>
  </w:style>
  <w:style w:type="paragraph" w:customStyle="1" w:styleId="TITLESECTION">
    <w:name w:val="TITLE SECTION"/>
    <w:basedOn w:val="Normal"/>
    <w:qFormat/>
    <w:pPr>
      <w:jc w:val="center"/>
    </w:pPr>
    <w:rPr>
      <w:b/>
      <w:sz w:val="36"/>
    </w:rPr>
  </w:style>
  <w:style w:type="paragraph" w:customStyle="1" w:styleId="HeadingA">
    <w:name w:val="HeadingA"/>
    <w:basedOn w:val="Normal"/>
    <w:qFormat/>
    <w:pPr>
      <w:numPr>
        <w:numId w:val="3"/>
      </w:numPr>
      <w:jc w:val="center"/>
    </w:pPr>
    <w:rPr>
      <w:b/>
      <w:sz w:val="24"/>
    </w:rPr>
  </w:style>
  <w:style w:type="paragraph" w:customStyle="1" w:styleId="Heading1">
    <w:name w:val="Heading1"/>
    <w:basedOn w:val="Normal"/>
    <w:qFormat/>
    <w:pPr>
      <w:numPr>
        <w:numId w:val="4"/>
      </w:numPr>
    </w:pPr>
    <w:rPr>
      <w:b/>
    </w:rPr>
  </w:style>
  <w:style w:type="paragraph" w:customStyle="1" w:styleId="Heading2">
    <w:name w:val="Heading2"/>
    <w:basedOn w:val="Normal"/>
    <w:qFormat/>
    <w:pPr>
      <w:numPr>
        <w:ilvl w:val="1"/>
        <w:numId w:val="4"/>
      </w:numPr>
    </w:pPr>
  </w:style>
  <w:style w:type="paragraph" w:customStyle="1" w:styleId="Heading3">
    <w:name w:val="Heading3"/>
    <w:basedOn w:val="Normal"/>
    <w:qFormat/>
    <w:pPr>
      <w:numPr>
        <w:ilvl w:val="2"/>
        <w:numId w:val="4"/>
      </w:numPr>
    </w:pPr>
  </w:style>
  <w:style w:type="paragraph" w:customStyle="1" w:styleId="Heading4">
    <w:name w:val="Heading4"/>
    <w:basedOn w:val="Normal"/>
    <w:qFormat/>
    <w:pPr>
      <w:numPr>
        <w:ilvl w:val="3"/>
        <w:numId w:val="4"/>
      </w:numPr>
    </w:pPr>
  </w:style>
  <w:style w:type="paragraph" w:customStyle="1" w:styleId="ANNEXE">
    <w:name w:val="ANNEXE"/>
    <w:basedOn w:val="Normal"/>
    <w:qFormat/>
    <w:pPr>
      <w:jc w:val="center"/>
    </w:pPr>
    <w:rPr>
      <w:rFonts w:ascii="Arial Gras" w:hAnsi="Arial Gras"/>
      <w:b/>
    </w:rPr>
  </w:style>
  <w:style w:type="paragraph" w:styleId="TM1">
    <w:name w:val="toc 1"/>
    <w:basedOn w:val="Normal"/>
    <w:next w:val="Normal"/>
    <w:uiPriority w:val="39"/>
    <w:pPr>
      <w:tabs>
        <w:tab w:val="right" w:leader="dot" w:pos="9062"/>
      </w:tabs>
      <w:spacing w:after="100"/>
      <w:ind w:left="284" w:hanging="284"/>
    </w:pPr>
    <w:rPr>
      <w:rFonts w:ascii="Calibri" w:eastAsia="SimSun" w:hAnsi="Calibri" w:cs="SimSun"/>
      <w:b/>
      <w:noProof/>
      <w:sz w:val="22"/>
      <w:szCs w:val="22"/>
      <w:lang w:eastAsia="fr-FR"/>
    </w:rPr>
  </w:style>
  <w:style w:type="paragraph" w:styleId="TM2">
    <w:name w:val="toc 2"/>
    <w:basedOn w:val="Normal"/>
    <w:next w:val="Normal"/>
    <w:uiPriority w:val="39"/>
    <w:pPr>
      <w:tabs>
        <w:tab w:val="right" w:leader="dot" w:pos="9060"/>
      </w:tabs>
      <w:spacing w:after="0"/>
      <w:jc w:val="left"/>
    </w:pPr>
  </w:style>
  <w:style w:type="character" w:styleId="Lienhypertexte">
    <w:name w:val="Hyperlink"/>
    <w:basedOn w:val="Policepardfaut"/>
    <w:uiPriority w:val="99"/>
    <w:rPr>
      <w:color w:val="0000FF"/>
      <w:u w:val="single"/>
    </w:rPr>
  </w:style>
  <w:style w:type="paragraph" w:styleId="TM3">
    <w:name w:val="toc 3"/>
    <w:basedOn w:val="Normal"/>
    <w:next w:val="Normal"/>
    <w:uiPriority w:val="39"/>
    <w:pPr>
      <w:spacing w:after="100"/>
      <w:ind w:left="400"/>
    </w:pPr>
  </w:style>
  <w:style w:type="table" w:styleId="Grilledutableau">
    <w:name w:val="Table Grid"/>
    <w:basedOn w:val="Tableau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rPr>
      <w:rFonts w:ascii="Tahoma" w:hAnsi="Tahoma" w:cs="Tahoma"/>
      <w:sz w:val="16"/>
      <w:szCs w:val="16"/>
    </w:rPr>
  </w:style>
  <w:style w:type="paragraph" w:styleId="En-tte">
    <w:name w:val="header"/>
    <w:basedOn w:val="Normal"/>
    <w:link w:val="En-tteCar"/>
    <w:uiPriority w:val="99"/>
    <w:pPr>
      <w:tabs>
        <w:tab w:val="center" w:pos="4536"/>
        <w:tab w:val="right" w:pos="9072"/>
      </w:tabs>
      <w:spacing w:after="0" w:line="240" w:lineRule="auto"/>
    </w:pPr>
  </w:style>
  <w:style w:type="character" w:customStyle="1" w:styleId="En-tteCar">
    <w:name w:val="En-tête Car"/>
    <w:basedOn w:val="Policepardfaut"/>
    <w:link w:val="En-tte"/>
    <w:uiPriority w:val="99"/>
    <w:rPr>
      <w:rFonts w:ascii="Arial" w:hAnsi="Arial"/>
      <w:sz w:val="20"/>
      <w:szCs w:val="20"/>
    </w:rPr>
  </w:style>
  <w:style w:type="paragraph" w:styleId="Pieddepage">
    <w:name w:val="footer"/>
    <w:basedOn w:val="Normal"/>
    <w:link w:val="PieddepageCar"/>
    <w:uiPriority w:val="99"/>
    <w:pPr>
      <w:tabs>
        <w:tab w:val="center" w:pos="4536"/>
        <w:tab w:val="right" w:pos="9072"/>
      </w:tabs>
      <w:spacing w:after="0" w:line="240" w:lineRule="auto"/>
    </w:pPr>
  </w:style>
  <w:style w:type="character" w:customStyle="1" w:styleId="PieddepageCar">
    <w:name w:val="Pied de page Car"/>
    <w:basedOn w:val="Policepardfaut"/>
    <w:link w:val="Pieddepage"/>
    <w:uiPriority w:val="99"/>
    <w:rPr>
      <w:rFonts w:ascii="Arial" w:hAnsi="Arial"/>
      <w:sz w:val="20"/>
      <w:szCs w:val="20"/>
    </w:rPr>
  </w:style>
  <w:style w:type="paragraph" w:styleId="Notedebasdepage">
    <w:name w:val="footnote text"/>
    <w:basedOn w:val="Normal"/>
    <w:link w:val="NotedebasdepageCar"/>
    <w:uiPriority w:val="99"/>
    <w:pPr>
      <w:spacing w:after="0" w:line="240" w:lineRule="auto"/>
    </w:pPr>
  </w:style>
  <w:style w:type="character" w:customStyle="1" w:styleId="NotedebasdepageCar">
    <w:name w:val="Note de bas de page Car"/>
    <w:basedOn w:val="Policepardfaut"/>
    <w:link w:val="Notedebasdepage"/>
    <w:uiPriority w:val="99"/>
    <w:rPr>
      <w:rFonts w:ascii="Arial" w:hAnsi="Arial"/>
      <w:sz w:val="20"/>
      <w:szCs w:val="20"/>
    </w:rPr>
  </w:style>
  <w:style w:type="character" w:styleId="Appelnotedebasdep">
    <w:name w:val="footnote reference"/>
    <w:basedOn w:val="Policepardfaut"/>
    <w:uiPriority w:val="99"/>
    <w:rPr>
      <w:vertAlign w:val="superscript"/>
    </w:rPr>
  </w:style>
  <w:style w:type="paragraph" w:customStyle="1" w:styleId="Formulaire1">
    <w:name w:val="Formulaire1"/>
    <w:basedOn w:val="Normal"/>
    <w:link w:val="Formulaire1Car"/>
    <w:qFormat/>
    <w:pPr>
      <w:jc w:val="center"/>
    </w:pPr>
    <w:rPr>
      <w:b/>
      <w:sz w:val="28"/>
    </w:rPr>
  </w:style>
  <w:style w:type="character" w:customStyle="1" w:styleId="Formulaire1Car">
    <w:name w:val="Formulaire1 Car"/>
    <w:basedOn w:val="Policepardfaut"/>
    <w:link w:val="Formulaire1"/>
    <w:rPr>
      <w:rFonts w:ascii="Arial" w:hAnsi="Arial"/>
      <w:b/>
      <w:sz w:val="28"/>
      <w:szCs w:val="20"/>
    </w:rPr>
  </w:style>
  <w:style w:type="paragraph" w:customStyle="1" w:styleId="Formulaire2">
    <w:name w:val="Formulaire2"/>
    <w:basedOn w:val="Normal"/>
    <w:link w:val="Formulaire2Car"/>
    <w:qFormat/>
    <w:pPr>
      <w:jc w:val="center"/>
    </w:pPr>
    <w:rPr>
      <w:b/>
      <w:sz w:val="24"/>
    </w:rPr>
  </w:style>
  <w:style w:type="character" w:customStyle="1" w:styleId="Formulaire2Car">
    <w:name w:val="Formulaire2 Car"/>
    <w:basedOn w:val="Policepardfaut"/>
    <w:link w:val="Formulaire2"/>
    <w:rPr>
      <w:rFonts w:ascii="Arial" w:hAnsi="Arial"/>
      <w:b/>
      <w:sz w:val="24"/>
      <w:szCs w:val="20"/>
    </w:rPr>
  </w:style>
  <w:style w:type="character" w:styleId="Textedelespacerserv">
    <w:name w:val="Placeholder Text"/>
    <w:basedOn w:val="Policepardfaut"/>
    <w:uiPriority w:val="99"/>
    <w:rPr>
      <w:color w:val="808080"/>
    </w:rPr>
  </w:style>
  <w:style w:type="character" w:styleId="Marquedecommentaire">
    <w:name w:val="annotation reference"/>
    <w:basedOn w:val="Policepardfaut"/>
    <w:uiPriority w:val="99"/>
    <w:rPr>
      <w:sz w:val="16"/>
      <w:szCs w:val="16"/>
    </w:rPr>
  </w:style>
  <w:style w:type="paragraph" w:styleId="Commentaire">
    <w:name w:val="annotation text"/>
    <w:basedOn w:val="Normal"/>
    <w:link w:val="CommentaireCar"/>
    <w:uiPriority w:val="99"/>
    <w:pPr>
      <w:spacing w:line="240" w:lineRule="auto"/>
    </w:pPr>
  </w:style>
  <w:style w:type="character" w:customStyle="1" w:styleId="CommentaireCar">
    <w:name w:val="Commentaire Car"/>
    <w:basedOn w:val="Policepardfaut"/>
    <w:link w:val="Commentaire"/>
    <w:uiPriority w:val="99"/>
    <w:rPr>
      <w:rFonts w:ascii="Arial" w:hAnsi="Arial"/>
      <w:sz w:val="20"/>
      <w:szCs w:val="20"/>
    </w:rPr>
  </w:style>
  <w:style w:type="paragraph" w:styleId="Objetducommentaire">
    <w:name w:val="annotation subject"/>
    <w:basedOn w:val="Commentaire"/>
    <w:next w:val="Commentaire"/>
    <w:link w:val="ObjetducommentaireCar"/>
    <w:uiPriority w:val="99"/>
    <w:rPr>
      <w:b/>
      <w:bCs/>
    </w:rPr>
  </w:style>
  <w:style w:type="character" w:customStyle="1" w:styleId="ObjetducommentaireCar">
    <w:name w:val="Objet du commentaire Car"/>
    <w:basedOn w:val="CommentaireCar"/>
    <w:link w:val="Objetducommentaire"/>
    <w:uiPriority w:val="99"/>
    <w:rPr>
      <w:rFonts w:ascii="Arial" w:hAnsi="Arial"/>
      <w:b/>
      <w:bCs/>
      <w:sz w:val="20"/>
      <w:szCs w:val="20"/>
    </w:rPr>
  </w:style>
  <w:style w:type="paragraph" w:styleId="Rvision">
    <w:name w:val="Revision"/>
    <w:uiPriority w:val="99"/>
    <w:rPr>
      <w:rFonts w:ascii="Arial" w:hAnsi="Arial"/>
      <w:sz w:val="20"/>
      <w:szCs w:val="20"/>
    </w:rPr>
  </w:style>
  <w:style w:type="character" w:customStyle="1" w:styleId="hps">
    <w:name w:val="hps"/>
  </w:style>
  <w:style w:type="character" w:customStyle="1" w:styleId="atn">
    <w:name w:val="atn"/>
  </w:style>
  <w:style w:type="paragraph" w:styleId="Corpsdetexte">
    <w:name w:val="Body Text"/>
    <w:basedOn w:val="Normal"/>
    <w:link w:val="CorpsdetexteCar"/>
    <w:pPr>
      <w:overflowPunct/>
      <w:autoSpaceDE/>
      <w:autoSpaceDN/>
      <w:adjustRightInd/>
      <w:spacing w:after="120" w:line="240" w:lineRule="auto"/>
      <w:textAlignment w:val="auto"/>
    </w:pPr>
    <w:rPr>
      <w:rFonts w:ascii="Times New Roman" w:hAnsi="Times New Roman"/>
      <w:sz w:val="24"/>
      <w:lang w:val="en-US"/>
    </w:rPr>
  </w:style>
  <w:style w:type="character" w:customStyle="1" w:styleId="CorpsdetexteCar">
    <w:name w:val="Corps de texte Car"/>
    <w:basedOn w:val="Policepardfaut"/>
    <w:link w:val="Corpsdetexte"/>
    <w:rPr>
      <w:sz w:val="24"/>
      <w:szCs w:val="20"/>
      <w:lang w:val="en-US"/>
    </w:rPr>
  </w:style>
  <w:style w:type="paragraph" w:customStyle="1" w:styleId="BankNormal">
    <w:name w:val="BankNormal"/>
    <w:basedOn w:val="Normal"/>
    <w:link w:val="BankNormalChar"/>
    <w:pPr>
      <w:suppressAutoHyphens w:val="0"/>
      <w:overflowPunct/>
      <w:autoSpaceDE/>
      <w:autoSpaceDN/>
      <w:adjustRightInd/>
      <w:spacing w:after="240" w:line="240" w:lineRule="auto"/>
      <w:jc w:val="left"/>
      <w:textAlignment w:val="auto"/>
    </w:pPr>
    <w:rPr>
      <w:rFonts w:ascii="Times New Roman" w:hAnsi="Times New Roman"/>
      <w:sz w:val="24"/>
      <w:lang w:val="en-US"/>
    </w:rPr>
  </w:style>
  <w:style w:type="character" w:customStyle="1" w:styleId="BankNormalChar">
    <w:name w:val="BankNormal Char"/>
    <w:basedOn w:val="Policepardfaut"/>
    <w:link w:val="BankNormal"/>
    <w:rPr>
      <w:sz w:val="24"/>
      <w:szCs w:val="20"/>
      <w:lang w:val="en-US"/>
    </w:rPr>
  </w:style>
  <w:style w:type="paragraph" w:styleId="Retraitcorpsdetexte">
    <w:name w:val="Body Text Indent"/>
    <w:basedOn w:val="Normal"/>
    <w:link w:val="RetraitcorpsdetexteCar"/>
    <w:uiPriority w:val="99"/>
    <w:pPr>
      <w:spacing w:after="120"/>
      <w:ind w:left="283"/>
    </w:pPr>
  </w:style>
  <w:style w:type="character" w:customStyle="1" w:styleId="RetraitcorpsdetexteCar">
    <w:name w:val="Retrait corps de texte Car"/>
    <w:basedOn w:val="Policepardfaut"/>
    <w:link w:val="Retraitcorpsdetexte"/>
    <w:uiPriority w:val="99"/>
    <w:rPr>
      <w:rFonts w:ascii="Arial" w:hAnsi="Arial"/>
      <w:sz w:val="20"/>
      <w:szCs w:val="20"/>
    </w:rPr>
  </w:style>
  <w:style w:type="paragraph" w:customStyle="1" w:styleId="Outline">
    <w:name w:val="Outline"/>
    <w:basedOn w:val="Normal"/>
    <w:pPr>
      <w:suppressAutoHyphens w:val="0"/>
      <w:overflowPunct/>
      <w:autoSpaceDE/>
      <w:autoSpaceDN/>
      <w:adjustRightInd/>
      <w:spacing w:before="240" w:after="0" w:line="240" w:lineRule="auto"/>
      <w:jc w:val="left"/>
      <w:textAlignment w:val="auto"/>
    </w:pPr>
    <w:rPr>
      <w:rFonts w:ascii="Times New Roman" w:hAnsi="Times New Roman"/>
      <w:kern w:val="28"/>
      <w:sz w:val="24"/>
      <w:lang w:eastAsia="fr-FR"/>
    </w:rPr>
  </w:style>
  <w:style w:type="paragraph" w:styleId="NormalWeb">
    <w:name w:val="Normal (Web)"/>
    <w:basedOn w:val="Normal"/>
    <w:uiPriority w:val="99"/>
    <w:pPr>
      <w:suppressAutoHyphens w:val="0"/>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fr-FR"/>
    </w:rPr>
  </w:style>
  <w:style w:type="character" w:styleId="Lienhypertextesuivivisit">
    <w:name w:val="FollowedHyperlink"/>
    <w:basedOn w:val="Policepardfaut"/>
    <w:uiPriority w:val="99"/>
    <w:rPr>
      <w:color w:val="800080"/>
      <w:u w:val="single"/>
    </w:rPr>
  </w:style>
  <w:style w:type="character" w:styleId="lev">
    <w:name w:val="Strong"/>
    <w:basedOn w:val="Policepardfaut"/>
    <w:uiPriority w:val="22"/>
    <w:qFormat/>
    <w:rPr>
      <w:b/>
      <w:bCs/>
    </w:rPr>
  </w:style>
  <w:style w:type="character" w:customStyle="1" w:styleId="ParagraphedelisteCar">
    <w:name w:val="Paragraphe de liste Car"/>
    <w:basedOn w:val="Policepardfaut"/>
    <w:link w:val="Paragraphedeliste"/>
    <w:uiPriority w:val="34"/>
    <w:qFormat/>
    <w:rPr>
      <w:rFonts w:ascii="Arial" w:hAnsi="Arial"/>
      <w:sz w:val="20"/>
      <w:szCs w:val="20"/>
    </w:rPr>
  </w:style>
  <w:style w:type="paragraph" w:styleId="Retraitcorpsdetexte2">
    <w:name w:val="Body Text Indent 2"/>
    <w:basedOn w:val="Normal"/>
    <w:link w:val="Retraitcorpsdetexte2Car"/>
    <w:pPr>
      <w:spacing w:after="120" w:line="480" w:lineRule="auto"/>
      <w:ind w:left="283"/>
    </w:pPr>
  </w:style>
  <w:style w:type="character" w:customStyle="1" w:styleId="Retraitcorpsdetexte2Car">
    <w:name w:val="Retrait corps de texte 2 Car"/>
    <w:basedOn w:val="Policepardfaut"/>
    <w:link w:val="Retraitcorpsdetexte2"/>
    <w:rPr>
      <w:rFonts w:ascii="Arial" w:hAnsi="Arial"/>
      <w:sz w:val="20"/>
      <w:szCs w:val="20"/>
    </w:rPr>
  </w:style>
  <w:style w:type="character" w:customStyle="1" w:styleId="ts-alignment-element">
    <w:name w:val="ts-alignment-element"/>
    <w:basedOn w:val="Policepardfaut"/>
  </w:style>
  <w:style w:type="table" w:customStyle="1" w:styleId="Grilledutableau1">
    <w:name w:val="Grille du tableau1"/>
    <w:basedOn w:val="TableauNormal"/>
    <w:next w:val="Grilledutableau"/>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fmfp@fmfp.mg" TargetMode="External"/><Relationship Id="rId18" Type="http://schemas.openxmlformats.org/officeDocument/2006/relationships/image" Target="media/image1.dib"/><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hyperlink" Target="http://www.worldbank.org/debarr" TargetMode="External"/><Relationship Id="rId2" Type="http://schemas.openxmlformats.org/officeDocument/2006/relationships/customXml" Target="../customXml/item2.xml"/><Relationship Id="rId16" Type="http://schemas.openxmlformats.org/officeDocument/2006/relationships/hyperlink" Target="http://www.worldbank.org/debarr" TargetMode="Externa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worldbank.org/debarr" TargetMode="Externa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tyles" Target="styles.xml"/><Relationship Id="rId9" Type="http://schemas.openxmlformats.org/officeDocument/2006/relationships/hyperlink" Target="mailto:fmfp@fmfp.mg" TargetMode="External"/><Relationship Id="rId14" Type="http://schemas.openxmlformats.org/officeDocument/2006/relationships/hyperlink" Target="https://www.banky-foibe.mg" TargetMode="Externa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26046BF9-9E48-4663-809F-92BD5305C423}">
  <ds:schemaRefs>
    <ds:schemaRef ds:uri="http://schemas.openxmlformats.org/officeDocument/2006/bibliography"/>
  </ds:schemaRefs>
</ds:datastoreItem>
</file>

<file path=customXml/itemProps2.xml><?xml version="1.0" encoding="utf-8"?>
<ds:datastoreItem xmlns:ds="http://schemas.openxmlformats.org/officeDocument/2006/customXml" ds:itemID="{486E71D5-D3F4-455A-BB2E-83B9C22D5616}">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97</Pages>
  <Words>34669</Words>
  <Characters>190680</Characters>
  <Application>Microsoft Office Word</Application>
  <DocSecurity>0</DocSecurity>
  <Lines>1589</Lines>
  <Paragraphs>449</Paragraphs>
  <ScaleCrop>false</ScaleCrop>
  <Company>AFD</Company>
  <LinksUpToDate>false</LinksUpToDate>
  <CharactersWithSpaces>224900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ESNAULT Laurent</dc:creator>
  <cp:lastModifiedBy>FMFP-Sata</cp:lastModifiedBy>
  <cp:revision>6</cp:revision>
  <cp:lastPrinted>2024-09-25T11:41:00Z</cp:lastPrinted>
  <dcterms:created xsi:type="dcterms:W3CDTF">2026-11-02T06:51:00Z</dcterms:created>
  <dcterms:modified xsi:type="dcterms:W3CDTF">2026-11-02T10:43:00Z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479e8e29-895a-4078-9276-5500d5ee3f63</vt:lpwstr>
  </property>
  <property fmtid="{D5CDD505-2E9C-101B-9397-08002B2CF9AE}" pid="3" name="ICV">
    <vt:lpwstr>9914b0a9b7ec4eb4a47475706f878907_23</vt:lpwstr>
  </property>
</Properties>
</file>