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E39FC" w14:textId="77777777" w:rsidR="006275FB" w:rsidRPr="002F079D" w:rsidRDefault="00A732A6" w:rsidP="006275FB">
      <w:pPr>
        <w:pStyle w:val="Titre1"/>
        <w:jc w:val="center"/>
        <w:rPr>
          <w:rFonts w:ascii="Aptos" w:hAnsi="Aptos"/>
          <w:b/>
          <w:bCs/>
          <w:color w:val="auto"/>
        </w:rPr>
      </w:pPr>
      <w:r w:rsidRPr="002F079D">
        <w:rPr>
          <w:rFonts w:ascii="Aptos" w:hAnsi="Aptos" w:cstheme="minorHAnsi"/>
        </w:rPr>
        <w:t xml:space="preserve">  </w:t>
      </w:r>
      <w:bookmarkStart w:id="0" w:name="termes-de-référence"/>
      <w:bookmarkStart w:id="1" w:name="_Hlk239272144"/>
      <w:r w:rsidR="006275FB" w:rsidRPr="002F079D">
        <w:rPr>
          <w:rFonts w:ascii="Aptos" w:hAnsi="Aptos"/>
          <w:b/>
          <w:bCs/>
          <w:color w:val="auto"/>
        </w:rPr>
        <w:t>TERMES DE RÉFÉRENCE</w:t>
      </w:r>
    </w:p>
    <w:p w14:paraId="7CE33DDA" w14:textId="77777777" w:rsidR="006275FB" w:rsidRPr="002F079D" w:rsidRDefault="006275FB" w:rsidP="006275FB">
      <w:pPr>
        <w:pStyle w:val="Titre2"/>
        <w:spacing w:before="0" w:line="240" w:lineRule="auto"/>
        <w:jc w:val="center"/>
        <w:rPr>
          <w:rFonts w:ascii="Aptos" w:hAnsi="Aptos"/>
          <w:b/>
          <w:bCs/>
          <w:color w:val="auto"/>
        </w:rPr>
      </w:pPr>
      <w:bookmarkStart w:id="2" w:name="X499f1364400cab987c37bcdb4b1af950086e326"/>
      <w:r w:rsidRPr="002F079D">
        <w:rPr>
          <w:rFonts w:ascii="Aptos" w:hAnsi="Aptos"/>
          <w:b/>
          <w:bCs/>
          <w:color w:val="auto"/>
        </w:rPr>
        <w:t>RECRUTEMENT D’UN(E) RESPONSABLE FORMATIONS COURTES – (FORMATIONS PROFESSIONNELLES QUALIFIANTES /CFF)</w:t>
      </w:r>
    </w:p>
    <w:p w14:paraId="34C8D513" w14:textId="77777777" w:rsidR="006275FB" w:rsidRPr="002F079D" w:rsidRDefault="006275FB" w:rsidP="006275FB">
      <w:pPr>
        <w:pStyle w:val="Titre3"/>
        <w:jc w:val="both"/>
        <w:rPr>
          <w:rFonts w:ascii="Aptos" w:hAnsi="Aptos"/>
          <w:b/>
          <w:color w:val="auto"/>
        </w:rPr>
      </w:pPr>
      <w:bookmarkStart w:id="3" w:name="contexte"/>
      <w:r w:rsidRPr="002F079D">
        <w:rPr>
          <w:rFonts w:ascii="Aptos" w:hAnsi="Aptos"/>
          <w:b/>
          <w:color w:val="auto"/>
        </w:rPr>
        <w:t>1. CONTEXTE</w:t>
      </w:r>
    </w:p>
    <w:p w14:paraId="17A2FD91" w14:textId="77777777" w:rsidR="006275FB" w:rsidRPr="002F079D" w:rsidRDefault="006275FB" w:rsidP="006275FB">
      <w:pPr>
        <w:pStyle w:val="FirstParagraph"/>
        <w:jc w:val="both"/>
        <w:rPr>
          <w:rFonts w:ascii="Aptos" w:hAnsi="Aptos"/>
        </w:rPr>
      </w:pPr>
      <w:r w:rsidRPr="002F079D">
        <w:rPr>
          <w:rFonts w:ascii="Aptos" w:hAnsi="Aptos"/>
        </w:rPr>
        <w:t xml:space="preserve">Le </w:t>
      </w:r>
      <w:r w:rsidRPr="002F079D">
        <w:rPr>
          <w:rFonts w:ascii="Aptos" w:hAnsi="Aptos"/>
          <w:b/>
          <w:bCs/>
        </w:rPr>
        <w:t>Fonds Malgache de Formation Professionnelle (FMFP)</w:t>
      </w:r>
      <w:r w:rsidRPr="002F079D">
        <w:rPr>
          <w:rFonts w:ascii="Aptos" w:hAnsi="Aptos"/>
        </w:rPr>
        <w:t xml:space="preserve"> met en place un dispositif destiné à renforcer l’accès des jeunes et des actifs à des formations professionnelles adaptées aux besoins du marché du travail et aux secteurs économiques prioritaires.</w:t>
      </w:r>
    </w:p>
    <w:p w14:paraId="62E657F9" w14:textId="77777777" w:rsidR="006275FB" w:rsidRPr="002F079D" w:rsidRDefault="006275FB" w:rsidP="006275FB">
      <w:pPr>
        <w:pStyle w:val="Corpsdetexte"/>
        <w:jc w:val="both"/>
        <w:rPr>
          <w:rFonts w:ascii="Aptos" w:hAnsi="Aptos"/>
        </w:rPr>
      </w:pPr>
      <w:r w:rsidRPr="002F079D">
        <w:rPr>
          <w:rFonts w:ascii="Aptos" w:hAnsi="Aptos"/>
        </w:rPr>
        <w:t xml:space="preserve">Dans ce cadre, le FMFP développe un mécanisme de </w:t>
      </w:r>
      <w:r w:rsidRPr="002F079D">
        <w:rPr>
          <w:rFonts w:ascii="Aptos" w:hAnsi="Aptos"/>
          <w:b/>
          <w:bCs/>
        </w:rPr>
        <w:t>formations courtes et modulaires</w:t>
      </w:r>
      <w:r w:rsidRPr="002F079D">
        <w:rPr>
          <w:rFonts w:ascii="Aptos" w:hAnsi="Aptos"/>
        </w:rPr>
        <w:t>, orientées vers des métiers présentant des besoins avérés en compétences et offrant des perspectives d’insertion professionnelle.</w:t>
      </w:r>
    </w:p>
    <w:p w14:paraId="39C9E36B" w14:textId="77777777" w:rsidR="006275FB" w:rsidRPr="002F079D" w:rsidRDefault="006275FB" w:rsidP="006275FB">
      <w:pPr>
        <w:pStyle w:val="Corpsdetexte"/>
        <w:jc w:val="both"/>
        <w:rPr>
          <w:rFonts w:ascii="Aptos" w:hAnsi="Aptos"/>
        </w:rPr>
      </w:pPr>
      <w:r w:rsidRPr="002F079D">
        <w:rPr>
          <w:rFonts w:ascii="Aptos" w:hAnsi="Aptos"/>
        </w:rPr>
        <w:t xml:space="preserve">Le FMFP recrute un(e) </w:t>
      </w:r>
      <w:r w:rsidRPr="002F079D">
        <w:rPr>
          <w:rFonts w:ascii="Aptos" w:hAnsi="Aptos"/>
          <w:b/>
          <w:bCs/>
        </w:rPr>
        <w:t>Responsable Formations Courtes – CFF</w:t>
      </w:r>
      <w:r w:rsidRPr="002F079D">
        <w:rPr>
          <w:rFonts w:ascii="Aptos" w:hAnsi="Aptos"/>
        </w:rPr>
        <w:t>, chargé(e) de coordonner l’ensemble du processus, depuis l’identification des besoins et des métiers jusqu’à la mise en œuvre, au suivi et à l’évaluation des formations.</w:t>
      </w:r>
    </w:p>
    <w:p w14:paraId="1126524C" w14:textId="77777777" w:rsidR="006275FB" w:rsidRPr="002F079D" w:rsidRDefault="006275FB" w:rsidP="006275FB">
      <w:pPr>
        <w:pStyle w:val="Titre3"/>
        <w:jc w:val="both"/>
        <w:rPr>
          <w:rFonts w:ascii="Aptos" w:hAnsi="Aptos"/>
          <w:b/>
          <w:color w:val="auto"/>
        </w:rPr>
      </w:pPr>
      <w:bookmarkStart w:id="4" w:name="objectif-général-du-poste"/>
      <w:bookmarkEnd w:id="3"/>
      <w:r w:rsidRPr="002F079D">
        <w:rPr>
          <w:rFonts w:ascii="Aptos" w:hAnsi="Aptos"/>
          <w:b/>
          <w:color w:val="auto"/>
        </w:rPr>
        <w:t>2. OBJECTIF GÉNÉRAL DU POSTE</w:t>
      </w:r>
    </w:p>
    <w:p w14:paraId="062FD999" w14:textId="77777777" w:rsidR="006275FB" w:rsidRPr="002F079D" w:rsidRDefault="006275FB" w:rsidP="006275FB">
      <w:pPr>
        <w:pStyle w:val="FirstParagraph"/>
        <w:jc w:val="both"/>
        <w:rPr>
          <w:rFonts w:ascii="Aptos" w:hAnsi="Aptos"/>
        </w:rPr>
      </w:pPr>
      <w:r w:rsidRPr="002F079D">
        <w:rPr>
          <w:rFonts w:ascii="Aptos" w:hAnsi="Aptos"/>
        </w:rPr>
        <w:t xml:space="preserve">Sous l’autorité du/de la </w:t>
      </w:r>
      <w:r w:rsidRPr="002F079D">
        <w:rPr>
          <w:rFonts w:ascii="Aptos" w:hAnsi="Aptos"/>
          <w:b/>
          <w:bCs/>
        </w:rPr>
        <w:t>Coordonnateur(trice) / Chef de Mission</w:t>
      </w:r>
      <w:r w:rsidRPr="002F079D">
        <w:rPr>
          <w:rFonts w:ascii="Aptos" w:hAnsi="Aptos"/>
        </w:rPr>
        <w:t>, le/la Responsable Formations Courtes assure la conception, la planification, la coordination et le suivi des formations courtes et modulaires.</w:t>
      </w:r>
    </w:p>
    <w:p w14:paraId="74BB6798" w14:textId="77777777" w:rsidR="006275FB" w:rsidRPr="002F079D" w:rsidRDefault="006275FB" w:rsidP="006275FB">
      <w:pPr>
        <w:pStyle w:val="Corpsdetexte"/>
        <w:jc w:val="both"/>
        <w:rPr>
          <w:rFonts w:ascii="Aptos" w:hAnsi="Aptos"/>
        </w:rPr>
      </w:pPr>
      <w:r w:rsidRPr="002F079D">
        <w:rPr>
          <w:rFonts w:ascii="Aptos" w:hAnsi="Aptos"/>
        </w:rPr>
        <w:t xml:space="preserve">Il/elle veille à la </w:t>
      </w:r>
      <w:r w:rsidRPr="002F079D">
        <w:rPr>
          <w:rFonts w:ascii="Aptos" w:hAnsi="Aptos"/>
          <w:b/>
          <w:bCs/>
        </w:rPr>
        <w:t>pertinence des métiers ciblés, à la qualité des référentiels et des formations, à la performance des organismes de formation et à l’atteinte des résultats en matière de formation et de certification</w:t>
      </w:r>
      <w:r w:rsidRPr="002F079D">
        <w:rPr>
          <w:rFonts w:ascii="Aptos" w:hAnsi="Aptos"/>
        </w:rPr>
        <w:t>.</w:t>
      </w:r>
    </w:p>
    <w:p w14:paraId="54822814" w14:textId="77777777" w:rsidR="006275FB" w:rsidRPr="002F079D" w:rsidRDefault="006275FB" w:rsidP="006275FB">
      <w:pPr>
        <w:pStyle w:val="Titre3"/>
        <w:jc w:val="both"/>
        <w:rPr>
          <w:rFonts w:ascii="Aptos" w:hAnsi="Aptos"/>
          <w:b/>
          <w:color w:val="auto"/>
        </w:rPr>
      </w:pPr>
      <w:bookmarkStart w:id="5" w:name="responsabilités-principales"/>
      <w:bookmarkEnd w:id="4"/>
      <w:r w:rsidRPr="002F079D">
        <w:rPr>
          <w:rFonts w:ascii="Aptos" w:hAnsi="Aptos"/>
          <w:b/>
          <w:color w:val="auto"/>
        </w:rPr>
        <w:t>3. RESPONSABILITÉS PRINCIPALES</w:t>
      </w:r>
    </w:p>
    <w:p w14:paraId="20487CD5" w14:textId="77777777" w:rsidR="006275FB" w:rsidRPr="002F079D" w:rsidRDefault="006275FB" w:rsidP="006275FB">
      <w:pPr>
        <w:pStyle w:val="Titre4"/>
        <w:jc w:val="both"/>
        <w:rPr>
          <w:rFonts w:ascii="Aptos" w:hAnsi="Aptos"/>
          <w:b/>
          <w:color w:val="auto"/>
        </w:rPr>
      </w:pPr>
      <w:bookmarkStart w:id="6" w:name="Xdba8e57806982a09de8b40ac40bff101e1c9e5f"/>
      <w:r w:rsidRPr="002F079D">
        <w:rPr>
          <w:rFonts w:ascii="Aptos" w:hAnsi="Aptos"/>
          <w:b/>
          <w:color w:val="auto"/>
        </w:rPr>
        <w:t>A. Identification des métiers et des besoins en compétences</w:t>
      </w:r>
    </w:p>
    <w:p w14:paraId="17E9AAA2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Contribuer à l’identification et à l’analyse des besoins en compétences du marché du travail;</w:t>
      </w:r>
    </w:p>
    <w:p w14:paraId="7A43C59D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Organiser les consultations et ateliers avec les acteurs concernés;</w:t>
      </w:r>
    </w:p>
    <w:p w14:paraId="15012427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Identifier les métiers prioritaires présentant un potentiel d’emploi ou d’insertion;</w:t>
      </w:r>
    </w:p>
    <w:p w14:paraId="67D4B96B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Assurer la prise en compte des besoins des entreprises et des secteurs professionnels ;</w:t>
      </w:r>
    </w:p>
    <w:p w14:paraId="66DA2220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Contribuer à l’actualisation des repertoires des métiers et compétences en fonction de l’évolution du marché.</w:t>
      </w:r>
    </w:p>
    <w:p w14:paraId="595C00D0" w14:textId="77777777" w:rsidR="006275FB" w:rsidRPr="002F079D" w:rsidRDefault="006275FB" w:rsidP="006275FB">
      <w:pPr>
        <w:pStyle w:val="Titre4"/>
        <w:jc w:val="both"/>
        <w:rPr>
          <w:rFonts w:ascii="Aptos" w:hAnsi="Aptos"/>
          <w:b/>
          <w:color w:val="auto"/>
        </w:rPr>
      </w:pPr>
      <w:bookmarkStart w:id="7" w:name="X8ea6ddc66dee2a4071a8c2b200a946255a4b296"/>
      <w:bookmarkEnd w:id="6"/>
      <w:r w:rsidRPr="002F079D">
        <w:rPr>
          <w:rFonts w:ascii="Aptos" w:hAnsi="Aptos"/>
          <w:b/>
          <w:color w:val="auto"/>
        </w:rPr>
        <w:t>B. Référentiels et ingénierie de formation</w:t>
      </w:r>
    </w:p>
    <w:p w14:paraId="39980793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Superviser l’élaboration, l’adaptation et la validation des référentiels de compétences et référentiels de formation;</w:t>
      </w:r>
    </w:p>
    <w:p w14:paraId="18676E58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lastRenderedPageBreak/>
        <w:t>Coordonner la conception des programmes et modules de formation courte;</w:t>
      </w:r>
    </w:p>
    <w:p w14:paraId="5300D493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Veiller à l’adéquation entre les compétences visées, les contenus pédagogiques et les besoins des entreprises;</w:t>
      </w:r>
    </w:p>
    <w:p w14:paraId="61E7E47E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Assurer la cohérence des parcours avec les dispositifs de certification et de reconnaissance des compétences;</w:t>
      </w:r>
    </w:p>
    <w:p w14:paraId="18358E7E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Veiller à l’intégration des compétences transversales et professionnelles nécessaires à l’insertion.</w:t>
      </w:r>
    </w:p>
    <w:p w14:paraId="59A82DA5" w14:textId="77777777" w:rsidR="006275FB" w:rsidRPr="002F079D" w:rsidRDefault="006275FB" w:rsidP="006275FB">
      <w:pPr>
        <w:pStyle w:val="Titre4"/>
        <w:jc w:val="both"/>
        <w:rPr>
          <w:rFonts w:ascii="Aptos" w:hAnsi="Aptos"/>
          <w:b/>
          <w:color w:val="auto"/>
        </w:rPr>
      </w:pPr>
      <w:bookmarkStart w:id="8" w:name="c.-mise-en-œuvre-des-formations"/>
      <w:bookmarkEnd w:id="7"/>
      <w:r w:rsidRPr="002F079D">
        <w:rPr>
          <w:rFonts w:ascii="Aptos" w:hAnsi="Aptos"/>
          <w:b/>
          <w:color w:val="auto"/>
        </w:rPr>
        <w:t>C. Mise en œuvre des formations</w:t>
      </w:r>
    </w:p>
    <w:p w14:paraId="23EC03C9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Coordonner la mise en œuvre des formations par les organismes et centres partenaires;</w:t>
      </w:r>
    </w:p>
    <w:p w14:paraId="3059FEA0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Participer à la sélection des organismes de formation sur les aspects techniques;</w:t>
      </w:r>
    </w:p>
    <w:p w14:paraId="078A1A58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Superviser la sélection et l’orientation des bénéficiaires;</w:t>
      </w:r>
    </w:p>
    <w:p w14:paraId="582149C1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Veiller au respect des programmes, calendriers et modalités pédagogiques;</w:t>
      </w:r>
    </w:p>
    <w:p w14:paraId="10175C44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Assurer le suivi de la qualité pédagogique des formations;</w:t>
      </w:r>
    </w:p>
    <w:p w14:paraId="6B3B4670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Effectuer des missions de suivi et de supervision auprès des centres;</w:t>
      </w:r>
    </w:p>
    <w:p w14:paraId="5C0A1732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Identifier les difficultés de mise en œuvre et proposer les mesures correctives.</w:t>
      </w:r>
    </w:p>
    <w:p w14:paraId="0A28B135" w14:textId="77777777" w:rsidR="006275FB" w:rsidRPr="002F079D" w:rsidRDefault="006275FB" w:rsidP="006275FB">
      <w:pPr>
        <w:pStyle w:val="Titre4"/>
        <w:jc w:val="both"/>
        <w:rPr>
          <w:rFonts w:ascii="Aptos" w:hAnsi="Aptos"/>
          <w:b/>
          <w:color w:val="auto"/>
        </w:rPr>
      </w:pPr>
      <w:bookmarkStart w:id="9" w:name="Xa07c3bc63dc0203ac6300f124d75d20bcc54cf7"/>
      <w:bookmarkEnd w:id="8"/>
      <w:r w:rsidRPr="002F079D">
        <w:rPr>
          <w:rFonts w:ascii="Aptos" w:hAnsi="Aptos"/>
          <w:b/>
          <w:color w:val="auto"/>
        </w:rPr>
        <w:t>D. Formation et accompagnement des formateurs</w:t>
      </w:r>
    </w:p>
    <w:p w14:paraId="56230223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Identifier les besoins de renforcement des capacités des formateurs;</w:t>
      </w:r>
    </w:p>
    <w:p w14:paraId="1815E849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Coordonner les actions de formation et de perfectionnement des formateurs;</w:t>
      </w:r>
    </w:p>
    <w:p w14:paraId="1B7CFDC1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Veiller à la qualité des méthodes et outils pédagogiques utilisés;</w:t>
      </w:r>
    </w:p>
    <w:p w14:paraId="251FA8A9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Favoriser l’utilisation d’approches pédagogiques adaptées aux formations courtes et aux publics bénéficiaires;</w:t>
      </w:r>
    </w:p>
    <w:p w14:paraId="4A96232D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Assurer la capitalisation des expériences et bonnes pratiques pédagogiques.</w:t>
      </w:r>
    </w:p>
    <w:p w14:paraId="7CD04FA2" w14:textId="77777777" w:rsidR="006275FB" w:rsidRPr="002F079D" w:rsidRDefault="006275FB" w:rsidP="006275FB">
      <w:pPr>
        <w:pStyle w:val="Titre4"/>
        <w:jc w:val="both"/>
        <w:rPr>
          <w:rFonts w:ascii="Aptos" w:hAnsi="Aptos"/>
          <w:b/>
          <w:color w:val="auto"/>
        </w:rPr>
      </w:pPr>
      <w:bookmarkStart w:id="10" w:name="e.-suivi-des-résultats-et-qualité"/>
      <w:bookmarkEnd w:id="9"/>
      <w:r w:rsidRPr="002F079D">
        <w:rPr>
          <w:rFonts w:ascii="Aptos" w:hAnsi="Aptos"/>
          <w:b/>
          <w:color w:val="auto"/>
        </w:rPr>
        <w:t>E. Suivi des résultats et qualité</w:t>
      </w:r>
    </w:p>
    <w:p w14:paraId="5E8BF555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Suivre les effectifs, taux de participation, achèvement, certification et autres indicateurs liés aux formations;</w:t>
      </w:r>
    </w:p>
    <w:p w14:paraId="3A4FA4E8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Collaborer avec le Responsable Suivi-Évaluation pour la collecte et l’analyse des données;</w:t>
      </w:r>
    </w:p>
    <w:p w14:paraId="1C7628C2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Contrôler la qualité et la conformité des prestations des organismes de formation;</w:t>
      </w:r>
    </w:p>
    <w:p w14:paraId="7C065119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Contribuer au suivi de l’insertion professionnelle des bénéficiaires;</w:t>
      </w:r>
    </w:p>
    <w:p w14:paraId="196215E2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Produire les rapports techniques périodiques;</w:t>
      </w:r>
    </w:p>
    <w:p w14:paraId="62EE44DC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Proposer des améliorations visant à renforcer la qualité et l’efficacité des formations.</w:t>
      </w:r>
    </w:p>
    <w:p w14:paraId="69D489E1" w14:textId="77777777" w:rsidR="006275FB" w:rsidRPr="002F079D" w:rsidRDefault="006275FB" w:rsidP="006275FB">
      <w:pPr>
        <w:pStyle w:val="Titre3"/>
        <w:jc w:val="both"/>
        <w:rPr>
          <w:rFonts w:ascii="Aptos" w:hAnsi="Aptos"/>
          <w:b/>
          <w:color w:val="auto"/>
        </w:rPr>
      </w:pPr>
      <w:bookmarkStart w:id="11" w:name="profil-recherché"/>
      <w:bookmarkEnd w:id="5"/>
      <w:bookmarkEnd w:id="10"/>
      <w:r w:rsidRPr="002F079D">
        <w:rPr>
          <w:rFonts w:ascii="Aptos" w:hAnsi="Aptos"/>
          <w:b/>
          <w:color w:val="auto"/>
        </w:rPr>
        <w:lastRenderedPageBreak/>
        <w:t>4. PROFIL RECHERCHÉ</w:t>
      </w:r>
    </w:p>
    <w:p w14:paraId="19BA7467" w14:textId="77777777" w:rsidR="006275FB" w:rsidRPr="002F079D" w:rsidRDefault="006275FB" w:rsidP="006275FB">
      <w:pPr>
        <w:pStyle w:val="Titre4"/>
        <w:jc w:val="both"/>
        <w:rPr>
          <w:rFonts w:ascii="Aptos" w:hAnsi="Aptos"/>
          <w:b/>
          <w:color w:val="auto"/>
        </w:rPr>
      </w:pPr>
      <w:bookmarkStart w:id="12" w:name="formation"/>
      <w:r w:rsidRPr="002F079D">
        <w:rPr>
          <w:rFonts w:ascii="Aptos" w:hAnsi="Aptos"/>
          <w:b/>
          <w:color w:val="auto"/>
        </w:rPr>
        <w:t>Formation</w:t>
      </w:r>
    </w:p>
    <w:p w14:paraId="211049F8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 xml:space="preserve">Diplôme de niveau </w:t>
      </w:r>
      <w:r w:rsidRPr="002F079D">
        <w:rPr>
          <w:rFonts w:ascii="Aptos" w:hAnsi="Aptos"/>
          <w:b/>
          <w:bCs/>
        </w:rPr>
        <w:t>Bac+4/5 minimum</w:t>
      </w:r>
      <w:r w:rsidRPr="002F079D">
        <w:rPr>
          <w:rFonts w:ascii="Aptos" w:hAnsi="Aptos"/>
        </w:rPr>
        <w:t xml:space="preserve"> en ingénierie de formation, formation professionnelle, sciences de l’éducation, pédagogie, gestion ou domaine équivalent.</w:t>
      </w:r>
    </w:p>
    <w:p w14:paraId="08F26B91" w14:textId="77777777" w:rsidR="006275FB" w:rsidRPr="002F079D" w:rsidRDefault="006275FB" w:rsidP="006275FB">
      <w:pPr>
        <w:pStyle w:val="Titre4"/>
        <w:jc w:val="both"/>
        <w:rPr>
          <w:rFonts w:ascii="Aptos" w:hAnsi="Aptos"/>
          <w:b/>
          <w:color w:val="auto"/>
        </w:rPr>
      </w:pPr>
      <w:bookmarkStart w:id="13" w:name="expérience-professionnelle"/>
      <w:bookmarkEnd w:id="12"/>
      <w:r w:rsidRPr="002F079D">
        <w:rPr>
          <w:rFonts w:ascii="Aptos" w:hAnsi="Aptos"/>
          <w:b/>
          <w:color w:val="auto"/>
        </w:rPr>
        <w:t>Expérience professionnelle</w:t>
      </w:r>
    </w:p>
    <w:p w14:paraId="57153D31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 xml:space="preserve">Minimum </w:t>
      </w:r>
      <w:r w:rsidRPr="002F079D">
        <w:rPr>
          <w:rFonts w:ascii="Aptos" w:hAnsi="Aptos"/>
          <w:b/>
          <w:bCs/>
        </w:rPr>
        <w:t>5 années d’expérience professionnelle</w:t>
      </w:r>
      <w:r w:rsidRPr="002F079D">
        <w:rPr>
          <w:rFonts w:ascii="Aptos" w:hAnsi="Aptos"/>
        </w:rPr>
        <w:t xml:space="preserve"> dans le domaine de la formation professionnelle, de l’ingénierie de formation ou du développement des compétences;</w:t>
      </w:r>
    </w:p>
    <w:p w14:paraId="64D95E62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Expérience confirmée dans la conception ou la mise en œuvre de programmes de formation;</w:t>
      </w:r>
    </w:p>
    <w:p w14:paraId="0206D0CA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Bonne connaissance des dispositifs de formation professionnelle et de certification;</w:t>
      </w:r>
    </w:p>
    <w:p w14:paraId="5A847A2C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Expérience dans l’élaboration de référentiels de compétences et/ou programmes de formation;</w:t>
      </w:r>
    </w:p>
    <w:p w14:paraId="274FCAF2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Expérience de travail avec des organismes de formation, entreprises ou institutions publiques souhaitée;</w:t>
      </w:r>
    </w:p>
    <w:p w14:paraId="3B29720B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 xml:space="preserve">Une expérience dans des projets ou programmes financés par des </w:t>
      </w:r>
      <w:r w:rsidRPr="002F079D">
        <w:rPr>
          <w:rFonts w:ascii="Aptos" w:hAnsi="Aptos"/>
          <w:b/>
          <w:bCs/>
        </w:rPr>
        <w:t>Partenaires Techniques et Financiers (PTF)</w:t>
      </w:r>
      <w:r w:rsidRPr="002F079D">
        <w:rPr>
          <w:rFonts w:ascii="Aptos" w:hAnsi="Aptos"/>
        </w:rPr>
        <w:t xml:space="preserve"> constitue un atout.</w:t>
      </w:r>
    </w:p>
    <w:p w14:paraId="4008D874" w14:textId="77777777" w:rsidR="006275FB" w:rsidRPr="002F079D" w:rsidRDefault="006275FB" w:rsidP="006275FB">
      <w:pPr>
        <w:pStyle w:val="Titre3"/>
        <w:jc w:val="both"/>
        <w:rPr>
          <w:rFonts w:ascii="Aptos" w:hAnsi="Aptos"/>
          <w:b/>
          <w:color w:val="auto"/>
        </w:rPr>
      </w:pPr>
      <w:bookmarkStart w:id="14" w:name="compétences-et-qualités"/>
      <w:bookmarkEnd w:id="11"/>
      <w:bookmarkEnd w:id="13"/>
      <w:r w:rsidRPr="002F079D">
        <w:rPr>
          <w:rFonts w:ascii="Aptos" w:hAnsi="Aptos"/>
          <w:b/>
          <w:color w:val="auto"/>
        </w:rPr>
        <w:t>5. COMPÉTENCES ET QUALITÉS</w:t>
      </w:r>
    </w:p>
    <w:p w14:paraId="2E64A66B" w14:textId="77777777" w:rsidR="006275FB" w:rsidRPr="002F079D" w:rsidRDefault="006275FB" w:rsidP="006275FB">
      <w:pPr>
        <w:pStyle w:val="FirstParagraph"/>
        <w:jc w:val="both"/>
        <w:rPr>
          <w:rFonts w:ascii="Aptos" w:hAnsi="Aptos"/>
        </w:rPr>
      </w:pPr>
      <w:r w:rsidRPr="002F079D">
        <w:rPr>
          <w:rFonts w:ascii="Aptos" w:hAnsi="Aptos"/>
        </w:rPr>
        <w:t>Le/la candidat(e) devra notamment démontrer:</w:t>
      </w:r>
    </w:p>
    <w:p w14:paraId="66512D43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une bonne maîtrise de l’ingénierie de formation et de l’approche par compétences;</w:t>
      </w:r>
    </w:p>
    <w:p w14:paraId="53424DBD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une bonne compréhension des besoins du marché du travail et de la relation formation-emploi ;</w:t>
      </w:r>
    </w:p>
    <w:p w14:paraId="31AD22CE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de solides capacités d’analyse et de conception pédagogique;</w:t>
      </w:r>
    </w:p>
    <w:p w14:paraId="5A1CF5D4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des capacités confirmées de coordination et de supervision;</w:t>
      </w:r>
    </w:p>
    <w:p w14:paraId="240F9A50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une aptitude à travailler avec des interlocuteurs diversifiés;</w:t>
      </w:r>
    </w:p>
    <w:p w14:paraId="059FAFCE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rigueur, organisation et orientation résultats;</w:t>
      </w:r>
    </w:p>
    <w:p w14:paraId="5A2822EA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bonnes capacités rédactionnelles et de reporting;</w:t>
      </w:r>
    </w:p>
    <w:p w14:paraId="50D043DF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maîtrise des outils bureautiques;</w:t>
      </w:r>
    </w:p>
    <w:p w14:paraId="60C8AC2F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parfaite maîtrise du français;</w:t>
      </w:r>
    </w:p>
    <w:p w14:paraId="0D826FAD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disponibilité pour des déplacements fréquents dans les régions.</w:t>
      </w:r>
    </w:p>
    <w:p w14:paraId="60030933" w14:textId="77777777" w:rsidR="006275FB" w:rsidRPr="002F079D" w:rsidRDefault="006275FB" w:rsidP="006275FB">
      <w:pPr>
        <w:pStyle w:val="Titre3"/>
        <w:jc w:val="both"/>
        <w:rPr>
          <w:rFonts w:ascii="Aptos" w:hAnsi="Aptos"/>
          <w:b/>
          <w:color w:val="auto"/>
        </w:rPr>
      </w:pPr>
      <w:bookmarkStart w:id="15" w:name="conditions-de-la-mission"/>
      <w:bookmarkEnd w:id="14"/>
      <w:r w:rsidRPr="002F079D">
        <w:rPr>
          <w:rFonts w:ascii="Aptos" w:hAnsi="Aptos"/>
          <w:b/>
          <w:color w:val="auto"/>
        </w:rPr>
        <w:t>6. CONDITIONS DE LA MISSION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672"/>
        <w:gridCol w:w="4672"/>
      </w:tblGrid>
      <w:tr w:rsidR="006275FB" w:rsidRPr="002F079D" w14:paraId="38C94F81" w14:textId="77777777" w:rsidTr="00EC3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  <w:tcBorders>
              <w:bottom w:val="none" w:sz="0" w:space="0" w:color="auto"/>
            </w:tcBorders>
          </w:tcPr>
          <w:p w14:paraId="6F84E30F" w14:textId="77777777" w:rsidR="006275FB" w:rsidRPr="002F079D" w:rsidRDefault="006275FB" w:rsidP="00EC38A2">
            <w:pPr>
              <w:pStyle w:val="Compact"/>
              <w:jc w:val="both"/>
              <w:rPr>
                <w:rFonts w:ascii="Aptos" w:hAnsi="Aptos"/>
              </w:rPr>
            </w:pPr>
            <w:r w:rsidRPr="002F079D">
              <w:rPr>
                <w:rFonts w:ascii="Aptos" w:hAnsi="Aptos"/>
              </w:rPr>
              <w:t>Rubrique</w:t>
            </w:r>
          </w:p>
        </w:tc>
        <w:tc>
          <w:tcPr>
            <w:tcW w:w="3960" w:type="dxa"/>
            <w:tcBorders>
              <w:bottom w:val="none" w:sz="0" w:space="0" w:color="auto"/>
            </w:tcBorders>
          </w:tcPr>
          <w:p w14:paraId="5807A81D" w14:textId="77777777" w:rsidR="006275FB" w:rsidRPr="002F079D" w:rsidRDefault="006275FB" w:rsidP="00EC38A2">
            <w:pPr>
              <w:pStyle w:val="Compact"/>
              <w:jc w:val="both"/>
              <w:rPr>
                <w:rFonts w:ascii="Aptos" w:hAnsi="Aptos"/>
              </w:rPr>
            </w:pPr>
            <w:r w:rsidRPr="002F079D">
              <w:rPr>
                <w:rFonts w:ascii="Aptos" w:hAnsi="Aptos"/>
              </w:rPr>
              <w:t>Conditions</w:t>
            </w:r>
          </w:p>
        </w:tc>
      </w:tr>
      <w:tr w:rsidR="006275FB" w:rsidRPr="002F079D" w14:paraId="66E6B8A7" w14:textId="77777777" w:rsidTr="00EC38A2">
        <w:tc>
          <w:tcPr>
            <w:tcW w:w="3960" w:type="dxa"/>
          </w:tcPr>
          <w:p w14:paraId="1DFBE214" w14:textId="77777777" w:rsidR="006275FB" w:rsidRPr="002F079D" w:rsidRDefault="006275FB" w:rsidP="00EC38A2">
            <w:pPr>
              <w:pStyle w:val="Compact"/>
              <w:jc w:val="both"/>
              <w:rPr>
                <w:rFonts w:ascii="Aptos" w:hAnsi="Aptos"/>
              </w:rPr>
            </w:pPr>
            <w:r w:rsidRPr="002F079D">
              <w:rPr>
                <w:rFonts w:ascii="Aptos" w:hAnsi="Aptos"/>
                <w:b/>
                <w:bCs/>
              </w:rPr>
              <w:t>Employeur</w:t>
            </w:r>
          </w:p>
        </w:tc>
        <w:tc>
          <w:tcPr>
            <w:tcW w:w="3960" w:type="dxa"/>
          </w:tcPr>
          <w:p w14:paraId="631CE76A" w14:textId="77777777" w:rsidR="006275FB" w:rsidRPr="002F079D" w:rsidRDefault="006275FB" w:rsidP="00EC38A2">
            <w:pPr>
              <w:pStyle w:val="Compact"/>
              <w:jc w:val="both"/>
              <w:rPr>
                <w:rFonts w:ascii="Aptos" w:hAnsi="Aptos"/>
              </w:rPr>
            </w:pPr>
            <w:r w:rsidRPr="002F079D">
              <w:rPr>
                <w:rFonts w:ascii="Aptos" w:hAnsi="Aptos"/>
              </w:rPr>
              <w:t>Fonds Malgache de Formation Professionnelle (FMFP)</w:t>
            </w:r>
          </w:p>
        </w:tc>
      </w:tr>
      <w:tr w:rsidR="006275FB" w:rsidRPr="002F079D" w14:paraId="1FA3672E" w14:textId="77777777" w:rsidTr="00EC38A2">
        <w:tc>
          <w:tcPr>
            <w:tcW w:w="3960" w:type="dxa"/>
          </w:tcPr>
          <w:p w14:paraId="3C46D521" w14:textId="77777777" w:rsidR="006275FB" w:rsidRPr="002F079D" w:rsidRDefault="006275FB" w:rsidP="00EC38A2">
            <w:pPr>
              <w:pStyle w:val="Compact"/>
              <w:jc w:val="both"/>
              <w:rPr>
                <w:rFonts w:ascii="Aptos" w:hAnsi="Aptos"/>
              </w:rPr>
            </w:pPr>
            <w:r w:rsidRPr="002F079D">
              <w:rPr>
                <w:rFonts w:ascii="Aptos" w:hAnsi="Aptos"/>
                <w:b/>
                <w:bCs/>
              </w:rPr>
              <w:t>Rattachement hiérarchique</w:t>
            </w:r>
          </w:p>
        </w:tc>
        <w:tc>
          <w:tcPr>
            <w:tcW w:w="3960" w:type="dxa"/>
          </w:tcPr>
          <w:p w14:paraId="046B3380" w14:textId="77777777" w:rsidR="006275FB" w:rsidRPr="002F079D" w:rsidRDefault="006275FB" w:rsidP="00EC38A2">
            <w:pPr>
              <w:pStyle w:val="Compact"/>
              <w:jc w:val="both"/>
              <w:rPr>
                <w:rFonts w:ascii="Aptos" w:hAnsi="Aptos"/>
              </w:rPr>
            </w:pPr>
            <w:r w:rsidRPr="002F079D">
              <w:rPr>
                <w:rFonts w:ascii="Aptos" w:hAnsi="Aptos"/>
              </w:rPr>
              <w:t>Coordonnateur(trice) / Chef de Mission</w:t>
            </w:r>
          </w:p>
        </w:tc>
      </w:tr>
      <w:tr w:rsidR="006275FB" w:rsidRPr="002F079D" w14:paraId="0D48139F" w14:textId="77777777" w:rsidTr="00EC38A2">
        <w:tc>
          <w:tcPr>
            <w:tcW w:w="3960" w:type="dxa"/>
          </w:tcPr>
          <w:p w14:paraId="5ABA1398" w14:textId="77777777" w:rsidR="006275FB" w:rsidRPr="002F079D" w:rsidRDefault="006275FB" w:rsidP="00EC38A2">
            <w:pPr>
              <w:pStyle w:val="Compact"/>
              <w:jc w:val="both"/>
              <w:rPr>
                <w:rFonts w:ascii="Aptos" w:hAnsi="Aptos"/>
              </w:rPr>
            </w:pPr>
            <w:r w:rsidRPr="002F079D">
              <w:rPr>
                <w:rFonts w:ascii="Aptos" w:hAnsi="Aptos"/>
                <w:b/>
                <w:bCs/>
              </w:rPr>
              <w:lastRenderedPageBreak/>
              <w:t>Lieu d’affectation</w:t>
            </w:r>
          </w:p>
        </w:tc>
        <w:tc>
          <w:tcPr>
            <w:tcW w:w="3960" w:type="dxa"/>
          </w:tcPr>
          <w:p w14:paraId="2F8E9DCA" w14:textId="77777777" w:rsidR="006275FB" w:rsidRPr="002F079D" w:rsidRDefault="006275FB" w:rsidP="00EC38A2">
            <w:pPr>
              <w:pStyle w:val="Compact"/>
              <w:jc w:val="both"/>
              <w:rPr>
                <w:rFonts w:ascii="Aptos" w:hAnsi="Aptos"/>
              </w:rPr>
            </w:pPr>
            <w:r w:rsidRPr="002F079D">
              <w:rPr>
                <w:rFonts w:ascii="Aptos" w:hAnsi="Aptos"/>
              </w:rPr>
              <w:t>Antananarivo</w:t>
            </w:r>
          </w:p>
        </w:tc>
      </w:tr>
      <w:tr w:rsidR="006275FB" w:rsidRPr="002F079D" w14:paraId="400364F4" w14:textId="77777777" w:rsidTr="00EC38A2">
        <w:tc>
          <w:tcPr>
            <w:tcW w:w="3960" w:type="dxa"/>
          </w:tcPr>
          <w:p w14:paraId="212567F2" w14:textId="77777777" w:rsidR="006275FB" w:rsidRPr="002F079D" w:rsidRDefault="006275FB" w:rsidP="00EC38A2">
            <w:pPr>
              <w:pStyle w:val="Compact"/>
              <w:jc w:val="both"/>
              <w:rPr>
                <w:rFonts w:ascii="Aptos" w:hAnsi="Aptos"/>
              </w:rPr>
            </w:pPr>
            <w:r w:rsidRPr="002F079D">
              <w:rPr>
                <w:rFonts w:ascii="Aptos" w:hAnsi="Aptos"/>
                <w:b/>
                <w:bCs/>
              </w:rPr>
              <w:t>Déplacements</w:t>
            </w:r>
          </w:p>
        </w:tc>
        <w:tc>
          <w:tcPr>
            <w:tcW w:w="3960" w:type="dxa"/>
          </w:tcPr>
          <w:p w14:paraId="331176B2" w14:textId="77777777" w:rsidR="006275FB" w:rsidRPr="002F079D" w:rsidRDefault="006275FB" w:rsidP="00EC38A2">
            <w:pPr>
              <w:pStyle w:val="Compact"/>
              <w:jc w:val="both"/>
              <w:rPr>
                <w:rFonts w:ascii="Aptos" w:hAnsi="Aptos"/>
              </w:rPr>
            </w:pPr>
            <w:r w:rsidRPr="002F079D">
              <w:rPr>
                <w:rFonts w:ascii="Aptos" w:hAnsi="Aptos"/>
              </w:rPr>
              <w:t>Fréquents dans les régions d’intervention</w:t>
            </w:r>
          </w:p>
        </w:tc>
      </w:tr>
      <w:tr w:rsidR="006275FB" w:rsidRPr="002F079D" w14:paraId="32DFDB56" w14:textId="77777777" w:rsidTr="00EC38A2">
        <w:tc>
          <w:tcPr>
            <w:tcW w:w="3960" w:type="dxa"/>
          </w:tcPr>
          <w:p w14:paraId="5D44B9C2" w14:textId="77777777" w:rsidR="006275FB" w:rsidRPr="002F079D" w:rsidRDefault="006275FB" w:rsidP="00EC38A2">
            <w:pPr>
              <w:pStyle w:val="Compact"/>
              <w:jc w:val="both"/>
              <w:rPr>
                <w:rFonts w:ascii="Aptos" w:hAnsi="Aptos"/>
              </w:rPr>
            </w:pPr>
            <w:r w:rsidRPr="002F079D">
              <w:rPr>
                <w:rFonts w:ascii="Aptos" w:hAnsi="Aptos"/>
                <w:b/>
                <w:bCs/>
              </w:rPr>
              <w:t>Type de contrat</w:t>
            </w:r>
          </w:p>
        </w:tc>
        <w:tc>
          <w:tcPr>
            <w:tcW w:w="3960" w:type="dxa"/>
          </w:tcPr>
          <w:p w14:paraId="30972E81" w14:textId="77777777" w:rsidR="006275FB" w:rsidRPr="002F079D" w:rsidRDefault="006275FB" w:rsidP="00EC38A2">
            <w:pPr>
              <w:pStyle w:val="Compact"/>
              <w:jc w:val="both"/>
              <w:rPr>
                <w:rFonts w:ascii="Aptos" w:hAnsi="Aptos"/>
              </w:rPr>
            </w:pPr>
            <w:r w:rsidRPr="002F079D">
              <w:rPr>
                <w:rFonts w:ascii="Aptos" w:hAnsi="Aptos"/>
              </w:rPr>
              <w:t>Contrat à durée déterminée</w:t>
            </w:r>
          </w:p>
        </w:tc>
      </w:tr>
      <w:tr w:rsidR="006275FB" w:rsidRPr="002F079D" w14:paraId="135229C6" w14:textId="77777777" w:rsidTr="00EC38A2">
        <w:tc>
          <w:tcPr>
            <w:tcW w:w="3960" w:type="dxa"/>
          </w:tcPr>
          <w:p w14:paraId="50EE4F3A" w14:textId="77777777" w:rsidR="006275FB" w:rsidRPr="002F079D" w:rsidRDefault="006275FB" w:rsidP="00EC38A2">
            <w:pPr>
              <w:pStyle w:val="Compact"/>
              <w:jc w:val="both"/>
              <w:rPr>
                <w:rFonts w:ascii="Aptos" w:hAnsi="Aptos"/>
              </w:rPr>
            </w:pPr>
            <w:r w:rsidRPr="002F079D">
              <w:rPr>
                <w:rFonts w:ascii="Aptos" w:hAnsi="Aptos"/>
                <w:b/>
                <w:bCs/>
              </w:rPr>
              <w:t>Durée</w:t>
            </w:r>
          </w:p>
        </w:tc>
        <w:tc>
          <w:tcPr>
            <w:tcW w:w="3960" w:type="dxa"/>
          </w:tcPr>
          <w:p w14:paraId="61624DDE" w14:textId="77777777" w:rsidR="006275FB" w:rsidRPr="002F079D" w:rsidRDefault="006275FB" w:rsidP="00EC38A2">
            <w:pPr>
              <w:pStyle w:val="Compact"/>
              <w:jc w:val="both"/>
              <w:rPr>
                <w:rFonts w:ascii="Aptos" w:hAnsi="Aptos"/>
              </w:rPr>
            </w:pPr>
            <w:r w:rsidRPr="002F079D">
              <w:rPr>
                <w:rFonts w:ascii="Aptos" w:hAnsi="Aptos"/>
              </w:rPr>
              <w:t>Selon la durée et les conditions de mise en œuvre du dispositif</w:t>
            </w:r>
          </w:p>
        </w:tc>
      </w:tr>
    </w:tbl>
    <w:p w14:paraId="52194887" w14:textId="77777777" w:rsidR="006275FB" w:rsidRPr="002F079D" w:rsidRDefault="006275FB" w:rsidP="006275FB">
      <w:pPr>
        <w:pStyle w:val="Titre3"/>
        <w:jc w:val="both"/>
        <w:rPr>
          <w:rFonts w:ascii="Aptos" w:hAnsi="Aptos"/>
          <w:b/>
          <w:color w:val="auto"/>
        </w:rPr>
      </w:pPr>
      <w:bookmarkStart w:id="16" w:name="critères-dévaluation-de-la-performance"/>
      <w:bookmarkEnd w:id="15"/>
      <w:r w:rsidRPr="002F079D">
        <w:rPr>
          <w:rFonts w:ascii="Aptos" w:hAnsi="Aptos"/>
          <w:b/>
          <w:color w:val="auto"/>
        </w:rPr>
        <w:t>7. CRITÈRES D’ÉVALUATION DE LA PERFORMANCE</w:t>
      </w:r>
    </w:p>
    <w:p w14:paraId="2F003457" w14:textId="77777777" w:rsidR="006275FB" w:rsidRPr="002F079D" w:rsidRDefault="006275FB" w:rsidP="006275FB">
      <w:pPr>
        <w:pStyle w:val="FirstParagraph"/>
        <w:jc w:val="both"/>
        <w:rPr>
          <w:rFonts w:ascii="Aptos" w:hAnsi="Aptos"/>
        </w:rPr>
      </w:pPr>
      <w:r w:rsidRPr="002F079D">
        <w:rPr>
          <w:rFonts w:ascii="Aptos" w:hAnsi="Aptos"/>
        </w:rPr>
        <w:t>La performance sera notamment appréciée sur:</w:t>
      </w:r>
    </w:p>
    <w:p w14:paraId="35E4CA84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la pertinence des métiers et compétences retenus;</w:t>
      </w:r>
    </w:p>
    <w:p w14:paraId="253A0CC9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la qualité des référentiels et programmes élaborés;</w:t>
      </w:r>
    </w:p>
    <w:p w14:paraId="3F0944E6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le respect des calendriers de formation;</w:t>
      </w:r>
    </w:p>
    <w:p w14:paraId="61A50923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la qualité pédagogique des formations mises en œuvre;</w:t>
      </w:r>
    </w:p>
    <w:p w14:paraId="135C7EE6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la performance des organismes et centres de formation partenaires;</w:t>
      </w:r>
    </w:p>
    <w:p w14:paraId="5E7D08B5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les taux de participation, achèvement et certification;</w:t>
      </w:r>
    </w:p>
    <w:p w14:paraId="7DC3E8B5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la qualité du suivi des bénéficiaires;</w:t>
      </w:r>
    </w:p>
    <w:p w14:paraId="5FC3699A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la qualité et la régularité du reporting;</w:t>
      </w:r>
    </w:p>
    <w:p w14:paraId="66B730E7" w14:textId="77777777" w:rsidR="006275FB" w:rsidRPr="002F079D" w:rsidRDefault="006275FB" w:rsidP="006275FB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2F079D">
        <w:rPr>
          <w:rFonts w:ascii="Aptos" w:hAnsi="Aptos"/>
        </w:rPr>
        <w:t>la mise en œuvre effective des mesures correctives et d’amélioration.</w:t>
      </w:r>
    </w:p>
    <w:p w14:paraId="1CDC06B4" w14:textId="77777777" w:rsidR="006275FB" w:rsidRPr="002F079D" w:rsidRDefault="006275FB" w:rsidP="006275FB">
      <w:pPr>
        <w:pStyle w:val="Titre3"/>
        <w:jc w:val="both"/>
        <w:rPr>
          <w:rFonts w:ascii="Aptos" w:hAnsi="Aptos"/>
          <w:b/>
          <w:color w:val="auto"/>
        </w:rPr>
      </w:pPr>
      <w:bookmarkStart w:id="17" w:name="dossier-de-candidature"/>
      <w:bookmarkEnd w:id="16"/>
      <w:r w:rsidRPr="002F079D">
        <w:rPr>
          <w:rFonts w:ascii="Aptos" w:hAnsi="Aptos"/>
          <w:b/>
          <w:color w:val="auto"/>
        </w:rPr>
        <w:t>8. DOSSIER DE CANDIDATURE</w:t>
      </w:r>
    </w:p>
    <w:bookmarkEnd w:id="0"/>
    <w:bookmarkEnd w:id="2"/>
    <w:bookmarkEnd w:id="17"/>
    <w:p w14:paraId="3FF9F9BD" w14:textId="77777777" w:rsidR="006275FB" w:rsidRPr="002F079D" w:rsidRDefault="006275FB" w:rsidP="006275FB">
      <w:pPr>
        <w:rPr>
          <w:rFonts w:ascii="Aptos" w:hAnsi="Aptos"/>
        </w:rPr>
      </w:pPr>
      <w:r w:rsidRPr="002F079D">
        <w:rPr>
          <w:rFonts w:ascii="Aptos" w:eastAsia="Aptos" w:hAnsi="Aptos" w:cs="Aptos"/>
          <w:color w:val="000000"/>
        </w:rPr>
        <w:t>Les candidat(e)s intéressé(e)s sont invités à soumettre leur dossier conformément aux indications qui seront précisées dans l'avis d'appel à candidatures du FMFP.</w:t>
      </w:r>
    </w:p>
    <w:p w14:paraId="3340ED0F" w14:textId="77777777" w:rsidR="001950F1" w:rsidRPr="001950F1" w:rsidRDefault="001950F1" w:rsidP="001950F1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1950F1">
        <w:rPr>
          <w:rFonts w:ascii="Aptos" w:eastAsia="Aptos" w:hAnsi="Aptos" w:cs="Aptos"/>
          <w:color w:val="000000"/>
        </w:rPr>
        <w:t xml:space="preserve">Le dossier comprendra notamment un </w:t>
      </w:r>
      <w:r w:rsidRPr="001950F1">
        <w:rPr>
          <w:rFonts w:ascii="Aptos" w:eastAsia="Aptos" w:hAnsi="Aptos" w:cs="Aptos"/>
          <w:b/>
          <w:bCs/>
          <w:color w:val="000000"/>
          <w:u w:val="single"/>
        </w:rPr>
        <w:t>CV suivant le canevas FMFP (obligatoire)</w:t>
      </w:r>
      <w:r w:rsidRPr="001950F1">
        <w:rPr>
          <w:rFonts w:ascii="Aptos" w:eastAsia="Aptos" w:hAnsi="Aptos" w:cs="Aptos"/>
          <w:b/>
          <w:bCs/>
          <w:color w:val="000000"/>
        </w:rPr>
        <w:t xml:space="preserve"> </w:t>
      </w:r>
      <w:r w:rsidRPr="001950F1">
        <w:rPr>
          <w:rFonts w:ascii="Aptos" w:eastAsia="Aptos" w:hAnsi="Aptos" w:cs="Aptos"/>
          <w:color w:val="000000"/>
        </w:rPr>
        <w:t>et une lettre de motivation.</w:t>
      </w:r>
    </w:p>
    <w:p w14:paraId="5CD337FB" w14:textId="4C0A8775" w:rsidR="001950F1" w:rsidRPr="001950F1" w:rsidRDefault="001950F1" w:rsidP="001950F1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1950F1">
        <w:rPr>
          <w:rFonts w:ascii="Aptos" w:eastAsia="Aptos" w:hAnsi="Aptos" w:cs="Aptos"/>
          <w:color w:val="000000"/>
        </w:rPr>
        <w:t xml:space="preserve">Le dossier de candidature (CV et lettre de motivation), avec pour objet « Recrutement </w:t>
      </w:r>
      <w:r>
        <w:rPr>
          <w:rFonts w:ascii="Aptos" w:eastAsia="Aptos" w:hAnsi="Aptos" w:cs="Aptos"/>
          <w:color w:val="000000"/>
        </w:rPr>
        <w:t>RFC</w:t>
      </w:r>
      <w:r w:rsidRPr="001950F1">
        <w:rPr>
          <w:rFonts w:ascii="Aptos" w:eastAsia="Aptos" w:hAnsi="Aptos" w:cs="Aptos"/>
          <w:color w:val="000000"/>
        </w:rPr>
        <w:t xml:space="preserve"> », est à envoyer par e-mail à l’adresse </w:t>
      </w:r>
      <w:hyperlink r:id="rId7" w:history="1">
        <w:r w:rsidRPr="001950F1">
          <w:rPr>
            <w:rFonts w:ascii="Aptos" w:eastAsia="Aptos" w:hAnsi="Aptos" w:cs="Aptos"/>
            <w:color w:val="000000"/>
            <w:u w:val="single"/>
          </w:rPr>
          <w:t>recrutement@fmfp.mg</w:t>
        </w:r>
      </w:hyperlink>
      <w:r w:rsidRPr="001950F1">
        <w:rPr>
          <w:rFonts w:ascii="Aptos" w:eastAsia="Aptos" w:hAnsi="Aptos" w:cs="Aptos"/>
          <w:color w:val="000000"/>
        </w:rPr>
        <w:t xml:space="preserve"> au plus tard le </w:t>
      </w:r>
      <w:r w:rsidRPr="001950F1">
        <w:rPr>
          <w:rFonts w:ascii="Aptos" w:eastAsia="Aptos" w:hAnsi="Aptos" w:cs="Aptos"/>
          <w:color w:val="000000"/>
          <w:u w:val="single"/>
        </w:rPr>
        <w:t>05 octobre 2026</w:t>
      </w:r>
      <w:r w:rsidRPr="001950F1">
        <w:rPr>
          <w:rFonts w:ascii="Aptos" w:eastAsia="Aptos" w:hAnsi="Aptos" w:cs="Aptos"/>
          <w:color w:val="000000"/>
        </w:rPr>
        <w:t>.</w:t>
      </w:r>
    </w:p>
    <w:p w14:paraId="2E1788BA" w14:textId="77777777" w:rsidR="001950F1" w:rsidRPr="001950F1" w:rsidRDefault="001950F1" w:rsidP="001950F1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1950F1">
        <w:rPr>
          <w:rFonts w:ascii="Aptos" w:eastAsia="Aptos" w:hAnsi="Aptos" w:cs="Aptos"/>
          <w:color w:val="000000"/>
        </w:rPr>
        <w:t>Le CV et la lettre de motivation doivent être nommés comme suit : « Nom complet + CV/LM ».</w:t>
      </w:r>
    </w:p>
    <w:p w14:paraId="228BB622" w14:textId="77777777" w:rsidR="006275FB" w:rsidRPr="002F079D" w:rsidRDefault="006275FB" w:rsidP="006275FB">
      <w:pPr>
        <w:rPr>
          <w:rFonts w:ascii="Aptos" w:eastAsia="Aptos" w:hAnsi="Aptos" w:cs="Aptos"/>
          <w:b/>
          <w:bCs/>
          <w:color w:val="000000"/>
        </w:rPr>
      </w:pPr>
      <w:r w:rsidRPr="002F079D">
        <w:rPr>
          <w:rFonts w:ascii="Aptos" w:eastAsia="Aptos" w:hAnsi="Aptos" w:cs="Aptos"/>
          <w:b/>
          <w:bCs/>
          <w:color w:val="000000"/>
        </w:rPr>
        <w:t>Le FMFP se réserve le droit de ne donner suite à la présente procédure que si les conditions requises pour la mise en œuvre du dispositif sont réunies.</w:t>
      </w:r>
    </w:p>
    <w:p w14:paraId="6942AE5F" w14:textId="6373BCD7" w:rsidR="00C37AB5" w:rsidRPr="001950F1" w:rsidRDefault="006275FB" w:rsidP="001950F1">
      <w:pPr>
        <w:rPr>
          <w:rFonts w:ascii="Aptos" w:hAnsi="Aptos"/>
          <w:u w:val="single"/>
        </w:rPr>
      </w:pPr>
      <w:r w:rsidRPr="002F079D">
        <w:rPr>
          <w:rFonts w:ascii="Aptos" w:eastAsia="Aptos" w:hAnsi="Aptos" w:cs="Aptos"/>
          <w:b/>
          <w:bCs/>
          <w:color w:val="000000"/>
          <w:u w:val="single"/>
        </w:rPr>
        <w:t>Poste à pourvoir en décembre 2026/janvier 2027</w:t>
      </w:r>
      <w:bookmarkEnd w:id="1"/>
      <w:r w:rsidR="001950F1">
        <w:rPr>
          <w:rFonts w:ascii="Aptos" w:hAnsi="Aptos"/>
          <w:u w:val="single"/>
        </w:rPr>
        <w:t>.</w:t>
      </w:r>
      <w:r w:rsidR="00A732A6" w:rsidRPr="002F079D">
        <w:rPr>
          <w:rFonts w:ascii="Aptos" w:hAnsi="Aptos" w:cstheme="minorHAnsi"/>
          <w:b/>
        </w:rPr>
        <w:t xml:space="preserve"> </w:t>
      </w:r>
    </w:p>
    <w:sectPr w:rsidR="00C37AB5" w:rsidRPr="001950F1" w:rsidSect="00260CA6">
      <w:headerReference w:type="default" r:id="rId8"/>
      <w:footerReference w:type="default" r:id="rId9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D4880" w14:textId="77777777" w:rsidR="00BE01B5" w:rsidRDefault="00BE01B5" w:rsidP="008203FC">
      <w:pPr>
        <w:spacing w:after="0" w:line="240" w:lineRule="auto"/>
      </w:pPr>
      <w:r>
        <w:separator/>
      </w:r>
    </w:p>
  </w:endnote>
  <w:endnote w:type="continuationSeparator" w:id="0">
    <w:p w14:paraId="2E3B2B48" w14:textId="77777777" w:rsidR="00BE01B5" w:rsidRDefault="00BE01B5" w:rsidP="0082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AB2C" w14:textId="3AFFA41D" w:rsidR="008203FC" w:rsidRDefault="00642C1C" w:rsidP="00642C1C">
    <w:pPr>
      <w:pStyle w:val="Pieddepage"/>
      <w:tabs>
        <w:tab w:val="clear" w:pos="4536"/>
        <w:tab w:val="clear" w:pos="9072"/>
        <w:tab w:val="left" w:pos="194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7C4DF" wp14:editId="630880B7">
              <wp:simplePos x="0" y="0"/>
              <wp:positionH relativeFrom="column">
                <wp:posOffset>-732155</wp:posOffset>
              </wp:positionH>
              <wp:positionV relativeFrom="paragraph">
                <wp:posOffset>-234315</wp:posOffset>
              </wp:positionV>
              <wp:extent cx="7520940" cy="822960"/>
              <wp:effectExtent l="0" t="0" r="3810" b="0"/>
              <wp:wrapNone/>
              <wp:docPr id="126035969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0940" cy="822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B9E379" w14:textId="7CD91905" w:rsidR="00642C1C" w:rsidRDefault="00642C1C"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 wp14:anchorId="2FA1DC83" wp14:editId="4A285B90">
                                <wp:extent cx="7299960" cy="723265"/>
                                <wp:effectExtent l="0" t="0" r="0" b="635"/>
                                <wp:docPr id="1127664957" name="Image 112766495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/>
                                        <pic:cNvPicPr/>
                                      </pic:nvPicPr>
                                      <pic:blipFill rotWithShape="1">
                                        <a:blip r:embed="rId1" cstate="print"/>
                                        <a:srcRect l="251" t="90919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6376" cy="73579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7C4D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57.65pt;margin-top:-18.45pt;width:592.2pt;height:6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" fillcolor="white [3201]" stroked="f" strokeweight=".5pt">
              <v:textbox>
                <w:txbxContent>
                  <w:p w14:paraId="4BB9E379" w14:textId="7CD91905" w:rsidR="00642C1C" w:rsidRDefault="00642C1C">
                    <w:r>
                      <w:rPr>
                        <w:rFonts w:ascii="Times New Roman"/>
                        <w:noProof/>
                        <w:sz w:val="20"/>
                      </w:rPr>
                      <w:drawing>
                        <wp:inline distT="0" distB="0" distL="0" distR="0" wp14:anchorId="2FA1DC83" wp14:editId="4A285B90">
                          <wp:extent cx="7299960" cy="723265"/>
                          <wp:effectExtent l="0" t="0" r="0" b="635"/>
                          <wp:docPr id="1127664957" name="Image 112766495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/>
                                  <pic:cNvPicPr/>
                                </pic:nvPicPr>
                                <pic:blipFill rotWithShape="1">
                                  <a:blip r:embed="rId2" cstate="print"/>
                                  <a:srcRect l="251" t="9091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26376" cy="73579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80CD1" w14:textId="77777777" w:rsidR="00BE01B5" w:rsidRDefault="00BE01B5" w:rsidP="008203FC">
      <w:pPr>
        <w:spacing w:after="0" w:line="240" w:lineRule="auto"/>
      </w:pPr>
      <w:r>
        <w:separator/>
      </w:r>
    </w:p>
  </w:footnote>
  <w:footnote w:type="continuationSeparator" w:id="0">
    <w:p w14:paraId="25AFDFC2" w14:textId="77777777" w:rsidR="00BE01B5" w:rsidRDefault="00BE01B5" w:rsidP="0082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DE61" w14:textId="21623462" w:rsidR="008203FC" w:rsidRDefault="00642C1C">
    <w:pPr>
      <w:pStyle w:val="En-tte"/>
    </w:pPr>
    <w:r>
      <w:rPr>
        <w:rFonts w:ascii="Times New Roman"/>
        <w:noProof/>
        <w:sz w:val="20"/>
      </w:rPr>
      <w:drawing>
        <wp:inline distT="0" distB="0" distL="0" distR="0" wp14:anchorId="4F804F8B" wp14:editId="6E1E8D42">
          <wp:extent cx="731520" cy="861060"/>
          <wp:effectExtent l="0" t="0" r="0" b="0"/>
          <wp:docPr id="452613118" name="Image 4526131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l="5545" r="74922" b="82237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6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6357E2" w14:textId="77777777" w:rsidR="008203FC" w:rsidRDefault="008203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D7E4E5E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97121F"/>
    <w:multiLevelType w:val="multilevel"/>
    <w:tmpl w:val="AD96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A2D5B"/>
    <w:multiLevelType w:val="multilevel"/>
    <w:tmpl w:val="732C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3623F"/>
    <w:multiLevelType w:val="hybridMultilevel"/>
    <w:tmpl w:val="441E98E4"/>
    <w:lvl w:ilvl="0" w:tplc="58981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30154"/>
    <w:multiLevelType w:val="hybridMultilevel"/>
    <w:tmpl w:val="CD920F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224D8"/>
    <w:multiLevelType w:val="hybridMultilevel"/>
    <w:tmpl w:val="BD4EDFA8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6512E0E"/>
    <w:multiLevelType w:val="hybridMultilevel"/>
    <w:tmpl w:val="8C4CD462"/>
    <w:lvl w:ilvl="0" w:tplc="8E22166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453527">
    <w:abstractNumId w:val="2"/>
  </w:num>
  <w:num w:numId="2" w16cid:durableId="819078613">
    <w:abstractNumId w:val="1"/>
  </w:num>
  <w:num w:numId="3" w16cid:durableId="1168211887">
    <w:abstractNumId w:val="5"/>
  </w:num>
  <w:num w:numId="4" w16cid:durableId="1706759876">
    <w:abstractNumId w:val="4"/>
  </w:num>
  <w:num w:numId="5" w16cid:durableId="1948392637">
    <w:abstractNumId w:val="6"/>
  </w:num>
  <w:num w:numId="6" w16cid:durableId="1688754563">
    <w:abstractNumId w:val="3"/>
  </w:num>
  <w:num w:numId="7" w16cid:durableId="1196383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3A"/>
    <w:rsid w:val="0003604A"/>
    <w:rsid w:val="0004132E"/>
    <w:rsid w:val="00062849"/>
    <w:rsid w:val="00072E46"/>
    <w:rsid w:val="00086384"/>
    <w:rsid w:val="000A0DD7"/>
    <w:rsid w:val="00184A44"/>
    <w:rsid w:val="001878B2"/>
    <w:rsid w:val="001950F1"/>
    <w:rsid w:val="001B4D54"/>
    <w:rsid w:val="001D6A0E"/>
    <w:rsid w:val="002222C5"/>
    <w:rsid w:val="00260CA6"/>
    <w:rsid w:val="00265457"/>
    <w:rsid w:val="002661E8"/>
    <w:rsid w:val="002F079D"/>
    <w:rsid w:val="0036591E"/>
    <w:rsid w:val="004030EB"/>
    <w:rsid w:val="004644E6"/>
    <w:rsid w:val="005C0528"/>
    <w:rsid w:val="006275FB"/>
    <w:rsid w:val="00642C1C"/>
    <w:rsid w:val="00643D9C"/>
    <w:rsid w:val="00660DB2"/>
    <w:rsid w:val="00756F4D"/>
    <w:rsid w:val="007D4CC4"/>
    <w:rsid w:val="007F4025"/>
    <w:rsid w:val="008203FC"/>
    <w:rsid w:val="008574D4"/>
    <w:rsid w:val="00952037"/>
    <w:rsid w:val="00A256D3"/>
    <w:rsid w:val="00A732A6"/>
    <w:rsid w:val="00AC4564"/>
    <w:rsid w:val="00B4496A"/>
    <w:rsid w:val="00BB09DD"/>
    <w:rsid w:val="00BE01B5"/>
    <w:rsid w:val="00BE426C"/>
    <w:rsid w:val="00C37AB5"/>
    <w:rsid w:val="00C73AA9"/>
    <w:rsid w:val="00CE0781"/>
    <w:rsid w:val="00CF4C23"/>
    <w:rsid w:val="00D113DB"/>
    <w:rsid w:val="00D14689"/>
    <w:rsid w:val="00D246E0"/>
    <w:rsid w:val="00DB4BCC"/>
    <w:rsid w:val="00DF695A"/>
    <w:rsid w:val="00ED523A"/>
    <w:rsid w:val="00F0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56907"/>
  <w15:chartTrackingRefBased/>
  <w15:docId w15:val="{F5AFC6B4-9DB8-42A0-9C9C-8AC57908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5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5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5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5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5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5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5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5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5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5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52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52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52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52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52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52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5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5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5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D5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5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D523A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99"/>
    <w:qFormat/>
    <w:rsid w:val="00ED52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D52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5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52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523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03FC"/>
  </w:style>
  <w:style w:type="paragraph" w:styleId="Pieddepage">
    <w:name w:val="footer"/>
    <w:basedOn w:val="Normal"/>
    <w:link w:val="Pieddepag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3FC"/>
  </w:style>
  <w:style w:type="character" w:customStyle="1" w:styleId="ParagraphedelisteCar">
    <w:name w:val="Paragraphe de liste Car"/>
    <w:link w:val="Paragraphedeliste"/>
    <w:uiPriority w:val="34"/>
    <w:locked/>
    <w:rsid w:val="0036591E"/>
  </w:style>
  <w:style w:type="character" w:styleId="lev">
    <w:name w:val="Strong"/>
    <w:basedOn w:val="Policepardfaut"/>
    <w:uiPriority w:val="22"/>
    <w:qFormat/>
    <w:rsid w:val="00A732A6"/>
    <w:rPr>
      <w:b/>
      <w:bCs/>
    </w:rPr>
  </w:style>
  <w:style w:type="paragraph" w:styleId="Corpsdetexte">
    <w:name w:val="Body Text"/>
    <w:basedOn w:val="Normal"/>
    <w:link w:val="CorpsdetexteCar"/>
    <w:qFormat/>
    <w:rsid w:val="001878B2"/>
    <w:pPr>
      <w:spacing w:before="180" w:after="18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1878B2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Corpsdetexte"/>
    <w:next w:val="Corpsdetexte"/>
    <w:qFormat/>
    <w:rsid w:val="001878B2"/>
  </w:style>
  <w:style w:type="paragraph" w:customStyle="1" w:styleId="Compact">
    <w:name w:val="Compact"/>
    <w:basedOn w:val="Corpsdetexte"/>
    <w:qFormat/>
    <w:rsid w:val="001878B2"/>
    <w:pPr>
      <w:spacing w:before="36" w:after="36"/>
    </w:pPr>
  </w:style>
  <w:style w:type="table" w:customStyle="1" w:styleId="Table">
    <w:name w:val="Table"/>
    <w:semiHidden/>
    <w:unhideWhenUsed/>
    <w:qFormat/>
    <w:rsid w:val="001878B2"/>
    <w:pPr>
      <w:spacing w:after="20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tement@fmfp.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1103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FMFP-Noela</dc:creator>
  <cp:keywords/>
  <dc:description/>
  <cp:lastModifiedBy>FMFP-Salohy</cp:lastModifiedBy>
  <cp:revision>4</cp:revision>
  <dcterms:created xsi:type="dcterms:W3CDTF">2026-09-02T19:06:00Z</dcterms:created>
  <dcterms:modified xsi:type="dcterms:W3CDTF">2026-09-08T07:44:00Z</dcterms:modified>
</cp:coreProperties>
</file>